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31DD" w:rsidRDefault="00F1508D" w:rsidP="00537074">
      <w:pPr>
        <w:pStyle w:val="Sinespaciado"/>
        <w:ind w:left="3969"/>
        <w:jc w:val="both"/>
        <w:rPr>
          <w:rFonts w:ascii="Arial Narrow" w:hAnsi="Arial Narrow"/>
          <w:b/>
        </w:rPr>
      </w:pPr>
      <w:r>
        <w:rPr>
          <w:rFonts w:ascii="Arial Narrow" w:hAnsi="Arial Narrow"/>
          <w:b/>
        </w:rPr>
        <w:t>TRIBUNAL</w:t>
      </w:r>
      <w:r w:rsidR="000431DD">
        <w:rPr>
          <w:rFonts w:ascii="Arial Narrow" w:hAnsi="Arial Narrow"/>
          <w:b/>
        </w:rPr>
        <w:t xml:space="preserve"> ESTATAL DE JUSTICIA ADMINISTRATIVA</w:t>
      </w:r>
    </w:p>
    <w:p w:rsidR="00F1508D" w:rsidRDefault="00F1508D" w:rsidP="00537074">
      <w:pPr>
        <w:pStyle w:val="Sinespaciado"/>
        <w:ind w:left="3969"/>
        <w:jc w:val="both"/>
        <w:rPr>
          <w:rFonts w:ascii="Arial Narrow" w:hAnsi="Arial Narrow"/>
          <w:b/>
        </w:rPr>
      </w:pPr>
    </w:p>
    <w:p w:rsidR="00F1508D" w:rsidRPr="002237F1" w:rsidRDefault="004C6FC4" w:rsidP="00537074">
      <w:pPr>
        <w:pStyle w:val="Sinespaciado"/>
        <w:ind w:left="3969"/>
        <w:jc w:val="both"/>
        <w:rPr>
          <w:rFonts w:ascii="Arial Narrow" w:hAnsi="Arial Narrow"/>
          <w:b/>
        </w:rPr>
      </w:pPr>
      <w:r>
        <w:rPr>
          <w:rFonts w:ascii="Arial Narrow" w:hAnsi="Arial Narrow"/>
          <w:b/>
        </w:rPr>
        <w:t>PRIME</w:t>
      </w:r>
      <w:r w:rsidR="00F1508D">
        <w:rPr>
          <w:rFonts w:ascii="Arial Narrow" w:hAnsi="Arial Narrow"/>
          <w:b/>
        </w:rPr>
        <w:t>RA SALA UNITARIA</w:t>
      </w:r>
    </w:p>
    <w:p w:rsidR="000431DD" w:rsidRPr="002237F1" w:rsidRDefault="000431DD" w:rsidP="00537074">
      <w:pPr>
        <w:pStyle w:val="Sinespaciado"/>
        <w:ind w:left="3969"/>
        <w:jc w:val="both"/>
        <w:rPr>
          <w:rFonts w:ascii="Arial Narrow" w:hAnsi="Arial Narrow"/>
          <w:b/>
        </w:rPr>
      </w:pPr>
    </w:p>
    <w:p w:rsidR="000431DD" w:rsidRPr="002237F1" w:rsidRDefault="000431DD" w:rsidP="00537074">
      <w:pPr>
        <w:pStyle w:val="Sinespaciado"/>
        <w:ind w:left="3969"/>
        <w:jc w:val="both"/>
        <w:rPr>
          <w:rFonts w:ascii="Arial Narrow" w:hAnsi="Arial Narrow"/>
          <w:b/>
        </w:rPr>
      </w:pPr>
      <w:r>
        <w:rPr>
          <w:rFonts w:ascii="Arial Narrow" w:hAnsi="Arial Narrow"/>
          <w:b/>
        </w:rPr>
        <w:t xml:space="preserve">EXPEDIENTE: </w:t>
      </w:r>
      <w:r w:rsidR="008D47D7">
        <w:rPr>
          <w:rFonts w:ascii="Arial Narrow" w:hAnsi="Arial Narrow"/>
          <w:b/>
        </w:rPr>
        <w:t>114</w:t>
      </w:r>
      <w:r w:rsidR="00D6134D">
        <w:rPr>
          <w:rFonts w:ascii="Arial Narrow" w:hAnsi="Arial Narrow"/>
          <w:b/>
        </w:rPr>
        <w:t>/201</w:t>
      </w:r>
      <w:r w:rsidR="00292D55">
        <w:rPr>
          <w:rFonts w:ascii="Arial Narrow" w:hAnsi="Arial Narrow"/>
          <w:b/>
        </w:rPr>
        <w:t>9</w:t>
      </w:r>
      <w:r w:rsidR="00D6134D">
        <w:rPr>
          <w:rFonts w:ascii="Arial Narrow" w:hAnsi="Arial Narrow"/>
          <w:b/>
        </w:rPr>
        <w:t>.</w:t>
      </w:r>
    </w:p>
    <w:p w:rsidR="000431DD" w:rsidRPr="002237F1" w:rsidRDefault="000431DD" w:rsidP="00537074">
      <w:pPr>
        <w:pStyle w:val="Sinespaciado"/>
        <w:ind w:left="3969"/>
        <w:jc w:val="both"/>
        <w:rPr>
          <w:rFonts w:ascii="Arial Narrow" w:hAnsi="Arial Narrow"/>
          <w:b/>
        </w:rPr>
      </w:pPr>
    </w:p>
    <w:p w:rsidR="000431DD" w:rsidRPr="002237F1" w:rsidRDefault="000431DD" w:rsidP="00537074">
      <w:pPr>
        <w:pStyle w:val="Sinespaciado"/>
        <w:ind w:left="3969"/>
        <w:jc w:val="both"/>
        <w:rPr>
          <w:rFonts w:ascii="Arial Narrow" w:hAnsi="Arial Narrow"/>
          <w:b/>
        </w:rPr>
      </w:pPr>
      <w:r w:rsidRPr="002237F1">
        <w:rPr>
          <w:rFonts w:ascii="Arial Narrow" w:hAnsi="Arial Narrow"/>
          <w:b/>
        </w:rPr>
        <w:t>PARTE ACTORA:</w:t>
      </w:r>
    </w:p>
    <w:p w:rsidR="000431DD" w:rsidRPr="002237F1" w:rsidRDefault="000431DD" w:rsidP="00537074">
      <w:pPr>
        <w:pStyle w:val="Sinespaciado"/>
        <w:ind w:left="3969"/>
        <w:jc w:val="both"/>
        <w:rPr>
          <w:rFonts w:ascii="Arial Narrow" w:hAnsi="Arial Narrow"/>
        </w:rPr>
      </w:pPr>
    </w:p>
    <w:p w:rsidR="00E25F61" w:rsidRDefault="00E25F61" w:rsidP="00537074">
      <w:pPr>
        <w:pStyle w:val="Sinespaciado"/>
        <w:ind w:left="3969"/>
        <w:jc w:val="both"/>
        <w:rPr>
          <w:rFonts w:ascii="Arial Narrow" w:hAnsi="Arial Narrow"/>
          <w:b/>
        </w:rPr>
      </w:pPr>
      <w:r>
        <w:rPr>
          <w:rFonts w:ascii="Arial Narrow" w:hAnsi="Arial Narrow"/>
          <w:b/>
        </w:rPr>
        <w:t>**********</w:t>
      </w:r>
    </w:p>
    <w:p w:rsidR="000431DD" w:rsidRPr="002237F1" w:rsidRDefault="000431DD" w:rsidP="00537074">
      <w:pPr>
        <w:pStyle w:val="Sinespaciado"/>
        <w:ind w:left="3969"/>
        <w:jc w:val="both"/>
        <w:rPr>
          <w:rFonts w:ascii="Arial Narrow" w:hAnsi="Arial Narrow"/>
          <w:b/>
        </w:rPr>
      </w:pPr>
      <w:r w:rsidRPr="002237F1">
        <w:rPr>
          <w:rFonts w:ascii="Arial Narrow" w:hAnsi="Arial Narrow"/>
          <w:b/>
        </w:rPr>
        <w:t>AUTORIDAD DEMANDADA:</w:t>
      </w:r>
    </w:p>
    <w:p w:rsidR="000431DD" w:rsidRPr="002237F1" w:rsidRDefault="000431DD" w:rsidP="00537074">
      <w:pPr>
        <w:pStyle w:val="Sinespaciado"/>
        <w:ind w:left="3969"/>
        <w:jc w:val="both"/>
        <w:rPr>
          <w:rFonts w:ascii="Arial Narrow" w:hAnsi="Arial Narrow"/>
          <w:b/>
        </w:rPr>
      </w:pPr>
    </w:p>
    <w:p w:rsidR="000431DD" w:rsidRPr="002237F1" w:rsidRDefault="000431DD" w:rsidP="00537074">
      <w:pPr>
        <w:pStyle w:val="Sinespaciado"/>
        <w:ind w:left="3969"/>
        <w:jc w:val="both"/>
        <w:rPr>
          <w:rFonts w:ascii="Arial Narrow" w:hAnsi="Arial Narrow"/>
          <w:color w:val="000000"/>
        </w:rPr>
      </w:pPr>
      <w:r w:rsidRPr="002237F1">
        <w:rPr>
          <w:rFonts w:ascii="Arial Narrow" w:hAnsi="Arial Narrow"/>
          <w:color w:val="000000"/>
        </w:rPr>
        <w:t>POLICIA VIAL DEL MUNICIPIO DE SAN LUIS POTOSI</w:t>
      </w:r>
      <w:r w:rsidR="008D47D7">
        <w:rPr>
          <w:rFonts w:ascii="Arial Narrow" w:hAnsi="Arial Narrow"/>
          <w:color w:val="000000"/>
        </w:rPr>
        <w:t xml:space="preserve"> Y OTRA AUTORIDAD</w:t>
      </w:r>
    </w:p>
    <w:p w:rsidR="000431DD" w:rsidRPr="002237F1" w:rsidRDefault="000431DD" w:rsidP="00537074">
      <w:pPr>
        <w:pStyle w:val="Sinespaciado"/>
        <w:ind w:left="3969"/>
        <w:jc w:val="both"/>
        <w:rPr>
          <w:rFonts w:ascii="Arial Narrow" w:hAnsi="Arial Narrow"/>
          <w:b/>
        </w:rPr>
      </w:pPr>
    </w:p>
    <w:p w:rsidR="000431DD" w:rsidRPr="002237F1" w:rsidRDefault="000431DD" w:rsidP="00537074">
      <w:pPr>
        <w:pStyle w:val="Sinespaciado"/>
        <w:ind w:left="3969"/>
        <w:jc w:val="both"/>
        <w:rPr>
          <w:rFonts w:ascii="Arial Narrow" w:hAnsi="Arial Narrow"/>
          <w:b/>
        </w:rPr>
      </w:pPr>
      <w:r>
        <w:rPr>
          <w:rFonts w:ascii="Arial Narrow" w:hAnsi="Arial Narrow"/>
          <w:b/>
        </w:rPr>
        <w:t>MAGISTRAD</w:t>
      </w:r>
      <w:r w:rsidR="00D6134D">
        <w:rPr>
          <w:rFonts w:ascii="Arial Narrow" w:hAnsi="Arial Narrow"/>
          <w:b/>
        </w:rPr>
        <w:t>A</w:t>
      </w:r>
      <w:r w:rsidRPr="002237F1">
        <w:rPr>
          <w:rFonts w:ascii="Arial Narrow" w:hAnsi="Arial Narrow"/>
          <w:b/>
        </w:rPr>
        <w:t>:</w:t>
      </w:r>
    </w:p>
    <w:p w:rsidR="000431DD" w:rsidRPr="002237F1" w:rsidRDefault="000431DD" w:rsidP="00537074">
      <w:pPr>
        <w:pStyle w:val="Sinespaciado"/>
        <w:ind w:left="3969"/>
        <w:jc w:val="both"/>
        <w:rPr>
          <w:rFonts w:ascii="Arial Narrow" w:hAnsi="Arial Narrow"/>
          <w:b/>
        </w:rPr>
      </w:pPr>
    </w:p>
    <w:p w:rsidR="000431DD" w:rsidRPr="002237F1" w:rsidRDefault="002F3AE4" w:rsidP="00537074">
      <w:pPr>
        <w:pStyle w:val="Sinespaciado"/>
        <w:ind w:left="3969"/>
        <w:jc w:val="both"/>
        <w:rPr>
          <w:rFonts w:ascii="Arial Narrow" w:hAnsi="Arial Narrow"/>
        </w:rPr>
      </w:pPr>
      <w:r>
        <w:rPr>
          <w:rFonts w:ascii="Arial Narrow" w:hAnsi="Arial Narrow"/>
        </w:rPr>
        <w:t xml:space="preserve">LIC. </w:t>
      </w:r>
      <w:r w:rsidR="00D6134D">
        <w:rPr>
          <w:rFonts w:ascii="Arial Narrow" w:hAnsi="Arial Narrow"/>
        </w:rPr>
        <w:t>MA. EUGENIA REYNA MASCORRO.</w:t>
      </w:r>
    </w:p>
    <w:p w:rsidR="000431DD" w:rsidRPr="002237F1" w:rsidRDefault="000431DD" w:rsidP="00537074">
      <w:pPr>
        <w:pStyle w:val="Sinespaciado"/>
        <w:ind w:left="3969"/>
        <w:jc w:val="both"/>
        <w:rPr>
          <w:rFonts w:ascii="Arial Narrow" w:hAnsi="Arial Narrow"/>
        </w:rPr>
      </w:pPr>
    </w:p>
    <w:p w:rsidR="000431DD" w:rsidRPr="002237F1" w:rsidRDefault="000431DD" w:rsidP="00537074">
      <w:pPr>
        <w:pStyle w:val="Sinespaciado"/>
        <w:ind w:left="3969"/>
        <w:jc w:val="both"/>
        <w:rPr>
          <w:rFonts w:ascii="Arial Narrow" w:hAnsi="Arial Narrow"/>
          <w:b/>
        </w:rPr>
      </w:pPr>
      <w:r w:rsidRPr="002237F1">
        <w:rPr>
          <w:rFonts w:ascii="Arial Narrow" w:hAnsi="Arial Narrow"/>
          <w:b/>
        </w:rPr>
        <w:t>SECRETARIO DE ESTUDIO Y CUENTA:</w:t>
      </w:r>
    </w:p>
    <w:p w:rsidR="000431DD" w:rsidRPr="002237F1" w:rsidRDefault="000431DD" w:rsidP="00537074">
      <w:pPr>
        <w:pStyle w:val="Sinespaciado"/>
        <w:ind w:left="3969"/>
        <w:jc w:val="both"/>
        <w:rPr>
          <w:rFonts w:ascii="Arial Narrow" w:hAnsi="Arial Narrow"/>
          <w:b/>
        </w:rPr>
      </w:pPr>
    </w:p>
    <w:p w:rsidR="000431DD" w:rsidRPr="002237F1" w:rsidRDefault="000431DD" w:rsidP="00537074">
      <w:pPr>
        <w:pStyle w:val="Sinespaciado"/>
        <w:ind w:left="3969"/>
        <w:jc w:val="both"/>
        <w:rPr>
          <w:rFonts w:ascii="Arial Narrow" w:hAnsi="Arial Narrow"/>
        </w:rPr>
      </w:pPr>
      <w:r>
        <w:rPr>
          <w:rFonts w:ascii="Arial Narrow" w:hAnsi="Arial Narrow"/>
        </w:rPr>
        <w:t xml:space="preserve">LIC. </w:t>
      </w:r>
      <w:r w:rsidR="00D6134D">
        <w:rPr>
          <w:rFonts w:ascii="Arial Narrow" w:hAnsi="Arial Narrow"/>
        </w:rPr>
        <w:t>ROSALINDA CORONADO VILLALOBOS.</w:t>
      </w:r>
    </w:p>
    <w:p w:rsidR="000431DD" w:rsidRPr="003456E6" w:rsidRDefault="000431DD" w:rsidP="000431DD">
      <w:pPr>
        <w:pStyle w:val="Sinespaciado"/>
        <w:ind w:firstLine="709"/>
        <w:jc w:val="both"/>
        <w:rPr>
          <w:rFonts w:ascii="Arial Narrow" w:hAnsi="Arial Narrow"/>
          <w:w w:val="95"/>
          <w:sz w:val="28"/>
          <w:szCs w:val="28"/>
        </w:rPr>
      </w:pPr>
    </w:p>
    <w:p w:rsidR="000431DD" w:rsidRPr="003456E6" w:rsidRDefault="000431DD" w:rsidP="000431DD">
      <w:pPr>
        <w:pStyle w:val="Sinespaciado"/>
        <w:spacing w:line="276" w:lineRule="auto"/>
        <w:ind w:firstLine="709"/>
        <w:jc w:val="both"/>
        <w:rPr>
          <w:rFonts w:ascii="Arial Narrow" w:hAnsi="Arial Narrow"/>
          <w:sz w:val="28"/>
          <w:szCs w:val="28"/>
        </w:rPr>
      </w:pPr>
      <w:r w:rsidRPr="003456E6">
        <w:rPr>
          <w:rFonts w:ascii="Arial Narrow" w:hAnsi="Arial Narrow"/>
          <w:sz w:val="28"/>
          <w:szCs w:val="28"/>
        </w:rPr>
        <w:t xml:space="preserve">San Luis Potosí, S.L.P., </w:t>
      </w:r>
      <w:r w:rsidR="008D47D7">
        <w:rPr>
          <w:rFonts w:ascii="Arial Narrow" w:hAnsi="Arial Narrow"/>
          <w:sz w:val="28"/>
          <w:szCs w:val="28"/>
        </w:rPr>
        <w:t>cinco de abril</w:t>
      </w:r>
      <w:r w:rsidR="003F723E">
        <w:rPr>
          <w:rFonts w:ascii="Arial Narrow" w:hAnsi="Arial Narrow"/>
          <w:sz w:val="28"/>
          <w:szCs w:val="28"/>
        </w:rPr>
        <w:t xml:space="preserve"> de </w:t>
      </w:r>
      <w:r w:rsidR="00F33ABF">
        <w:rPr>
          <w:rFonts w:ascii="Arial Narrow" w:hAnsi="Arial Narrow"/>
          <w:sz w:val="28"/>
          <w:szCs w:val="28"/>
        </w:rPr>
        <w:t>dos mil diecinueve</w:t>
      </w:r>
      <w:r w:rsidRPr="003456E6">
        <w:rPr>
          <w:rFonts w:ascii="Arial Narrow" w:hAnsi="Arial Narrow"/>
          <w:sz w:val="28"/>
          <w:szCs w:val="28"/>
        </w:rPr>
        <w:t>.</w:t>
      </w:r>
    </w:p>
    <w:p w:rsidR="000431DD" w:rsidRPr="003456E6" w:rsidRDefault="000431DD" w:rsidP="000431DD">
      <w:pPr>
        <w:pStyle w:val="Sinespaciado"/>
        <w:spacing w:line="276" w:lineRule="auto"/>
        <w:ind w:firstLine="709"/>
        <w:jc w:val="both"/>
        <w:rPr>
          <w:rFonts w:ascii="Arial Narrow" w:hAnsi="Arial Narrow"/>
          <w:sz w:val="28"/>
          <w:szCs w:val="28"/>
        </w:rPr>
      </w:pPr>
    </w:p>
    <w:p w:rsidR="000431DD" w:rsidRPr="003456E6" w:rsidRDefault="000431DD" w:rsidP="00D6134D">
      <w:pPr>
        <w:pStyle w:val="Sinespaciado"/>
        <w:spacing w:line="360" w:lineRule="auto"/>
        <w:ind w:firstLine="709"/>
        <w:jc w:val="both"/>
        <w:rPr>
          <w:rFonts w:ascii="Arial Narrow" w:hAnsi="Arial Narrow"/>
          <w:color w:val="000000"/>
          <w:sz w:val="28"/>
          <w:szCs w:val="28"/>
        </w:rPr>
      </w:pPr>
      <w:r w:rsidRPr="003456E6">
        <w:rPr>
          <w:rFonts w:ascii="Arial Narrow" w:hAnsi="Arial Narrow"/>
          <w:b/>
          <w:color w:val="000000"/>
          <w:sz w:val="28"/>
          <w:szCs w:val="28"/>
        </w:rPr>
        <w:t>V I S T O S</w:t>
      </w:r>
      <w:r w:rsidRPr="003456E6">
        <w:rPr>
          <w:rFonts w:ascii="Arial Narrow" w:hAnsi="Arial Narrow"/>
          <w:color w:val="000000"/>
          <w:sz w:val="28"/>
          <w:szCs w:val="28"/>
        </w:rPr>
        <w:t xml:space="preserve"> para resolver en definitiva los autos del Juicio Contencioso Administrativo</w:t>
      </w:r>
      <w:r w:rsidR="007E3434">
        <w:rPr>
          <w:rFonts w:ascii="Arial Narrow" w:hAnsi="Arial Narrow"/>
          <w:color w:val="000000"/>
          <w:sz w:val="28"/>
          <w:szCs w:val="28"/>
        </w:rPr>
        <w:t xml:space="preserve"> </w:t>
      </w:r>
      <w:r w:rsidR="008D47D7" w:rsidRPr="008D47D7">
        <w:rPr>
          <w:rFonts w:ascii="Arial Narrow" w:hAnsi="Arial Narrow"/>
          <w:b/>
          <w:color w:val="000000"/>
          <w:sz w:val="28"/>
          <w:szCs w:val="28"/>
        </w:rPr>
        <w:t>114</w:t>
      </w:r>
      <w:r w:rsidR="00D846EA" w:rsidRPr="008D47D7">
        <w:rPr>
          <w:rFonts w:ascii="Arial Narrow" w:hAnsi="Arial Narrow"/>
          <w:b/>
          <w:color w:val="000000"/>
          <w:sz w:val="28"/>
          <w:szCs w:val="28"/>
        </w:rPr>
        <w:t>/</w:t>
      </w:r>
      <w:r w:rsidR="00D6134D" w:rsidRPr="007E3434">
        <w:rPr>
          <w:rFonts w:ascii="Arial Narrow" w:hAnsi="Arial Narrow"/>
          <w:b/>
          <w:color w:val="000000"/>
          <w:sz w:val="28"/>
          <w:szCs w:val="28"/>
        </w:rPr>
        <w:t>201</w:t>
      </w:r>
      <w:r w:rsidR="00292D55">
        <w:rPr>
          <w:rFonts w:ascii="Arial Narrow" w:hAnsi="Arial Narrow"/>
          <w:b/>
          <w:color w:val="000000"/>
          <w:sz w:val="28"/>
          <w:szCs w:val="28"/>
        </w:rPr>
        <w:t>9</w:t>
      </w:r>
      <w:r w:rsidRPr="003456E6">
        <w:rPr>
          <w:rFonts w:ascii="Arial Narrow" w:hAnsi="Arial Narrow"/>
          <w:b/>
          <w:color w:val="000000"/>
          <w:sz w:val="28"/>
          <w:szCs w:val="28"/>
        </w:rPr>
        <w:t>,</w:t>
      </w:r>
      <w:r w:rsidRPr="003456E6">
        <w:rPr>
          <w:rFonts w:ascii="Arial Narrow" w:hAnsi="Arial Narrow"/>
          <w:color w:val="000000"/>
          <w:sz w:val="28"/>
          <w:szCs w:val="28"/>
        </w:rPr>
        <w:t xml:space="preserve"> promovido por</w:t>
      </w:r>
      <w:r w:rsidR="00D846EA">
        <w:rPr>
          <w:rFonts w:ascii="Arial Narrow" w:hAnsi="Arial Narrow"/>
          <w:color w:val="FF0000"/>
          <w:sz w:val="28"/>
          <w:szCs w:val="28"/>
        </w:rPr>
        <w:t xml:space="preserve"> </w:t>
      </w:r>
      <w:r w:rsidR="006B5054">
        <w:rPr>
          <w:rFonts w:ascii="Arial Narrow" w:hAnsi="Arial Narrow"/>
          <w:color w:val="FF0000"/>
          <w:sz w:val="28"/>
          <w:szCs w:val="28"/>
        </w:rPr>
        <w:t xml:space="preserve"> </w:t>
      </w:r>
      <w:r w:rsidR="00E25F61">
        <w:rPr>
          <w:rFonts w:ascii="Arial Narrow" w:hAnsi="Arial Narrow"/>
          <w:b/>
        </w:rPr>
        <w:t>**********</w:t>
      </w:r>
      <w:r w:rsidRPr="003456E6">
        <w:rPr>
          <w:rFonts w:ascii="Arial Narrow" w:hAnsi="Arial Narrow"/>
          <w:b/>
          <w:color w:val="000000"/>
          <w:sz w:val="28"/>
          <w:szCs w:val="28"/>
        </w:rPr>
        <w:t xml:space="preserve">, </w:t>
      </w:r>
      <w:r w:rsidRPr="003456E6">
        <w:rPr>
          <w:rFonts w:ascii="Arial Narrow" w:hAnsi="Arial Narrow"/>
          <w:color w:val="000000"/>
          <w:sz w:val="28"/>
          <w:szCs w:val="28"/>
        </w:rPr>
        <w:t xml:space="preserve">contra actos de </w:t>
      </w:r>
      <w:r w:rsidRPr="003456E6">
        <w:rPr>
          <w:rFonts w:ascii="Arial Narrow" w:hAnsi="Arial Narrow"/>
          <w:b/>
          <w:color w:val="000000"/>
          <w:sz w:val="28"/>
          <w:szCs w:val="28"/>
        </w:rPr>
        <w:t>Policía Vial del Municipio de San Luís Potosí</w:t>
      </w:r>
      <w:r w:rsidR="008D47D7">
        <w:rPr>
          <w:rFonts w:ascii="Arial Narrow" w:hAnsi="Arial Narrow"/>
          <w:b/>
          <w:color w:val="000000"/>
          <w:sz w:val="28"/>
          <w:szCs w:val="28"/>
        </w:rPr>
        <w:t xml:space="preserve"> y otra autoridad</w:t>
      </w:r>
      <w:r w:rsidRPr="003456E6">
        <w:rPr>
          <w:rFonts w:ascii="Arial Narrow" w:hAnsi="Arial Narrow"/>
          <w:b/>
          <w:color w:val="000000"/>
          <w:sz w:val="28"/>
          <w:szCs w:val="28"/>
        </w:rPr>
        <w:t xml:space="preserve">; </w:t>
      </w:r>
      <w:r w:rsidRPr="003456E6">
        <w:rPr>
          <w:rFonts w:ascii="Arial Narrow" w:hAnsi="Arial Narrow"/>
          <w:color w:val="000000"/>
          <w:sz w:val="28"/>
          <w:szCs w:val="28"/>
        </w:rPr>
        <w:t>y,</w:t>
      </w:r>
    </w:p>
    <w:p w:rsidR="000431DD" w:rsidRPr="003456E6" w:rsidRDefault="000431DD" w:rsidP="000431DD">
      <w:pPr>
        <w:pStyle w:val="Sinespaciado"/>
        <w:spacing w:line="276" w:lineRule="auto"/>
        <w:jc w:val="center"/>
        <w:rPr>
          <w:rFonts w:ascii="Arial Narrow" w:hAnsi="Arial Narrow"/>
          <w:color w:val="000000"/>
          <w:sz w:val="28"/>
          <w:szCs w:val="28"/>
        </w:rPr>
      </w:pPr>
    </w:p>
    <w:p w:rsidR="000431DD" w:rsidRPr="003456E6" w:rsidRDefault="000431DD" w:rsidP="000431DD">
      <w:pPr>
        <w:pStyle w:val="Sinespaciado"/>
        <w:spacing w:line="276" w:lineRule="auto"/>
        <w:jc w:val="center"/>
        <w:rPr>
          <w:rFonts w:ascii="Arial Narrow" w:hAnsi="Arial Narrow"/>
          <w:b/>
          <w:color w:val="000000"/>
          <w:sz w:val="28"/>
          <w:szCs w:val="28"/>
        </w:rPr>
      </w:pPr>
      <w:r w:rsidRPr="003456E6">
        <w:rPr>
          <w:rFonts w:ascii="Arial Narrow" w:hAnsi="Arial Narrow"/>
          <w:b/>
          <w:color w:val="000000"/>
          <w:sz w:val="28"/>
          <w:szCs w:val="28"/>
        </w:rPr>
        <w:t>R E S U L T A N D O</w:t>
      </w:r>
    </w:p>
    <w:p w:rsidR="000431DD" w:rsidRPr="00CC1978" w:rsidRDefault="000431DD" w:rsidP="000431DD">
      <w:pPr>
        <w:pStyle w:val="Sinespaciado"/>
        <w:spacing w:line="276" w:lineRule="auto"/>
        <w:jc w:val="center"/>
        <w:rPr>
          <w:rFonts w:ascii="Arial Narrow" w:hAnsi="Arial Narrow"/>
          <w:color w:val="000000"/>
          <w:sz w:val="24"/>
          <w:szCs w:val="24"/>
        </w:rPr>
      </w:pPr>
    </w:p>
    <w:p w:rsidR="00AB74CD" w:rsidRDefault="000431DD" w:rsidP="003456E6">
      <w:pPr>
        <w:pStyle w:val="Sinespaciado"/>
        <w:spacing w:line="360" w:lineRule="auto"/>
        <w:ind w:firstLine="709"/>
        <w:jc w:val="both"/>
        <w:rPr>
          <w:rFonts w:ascii="Arial Narrow" w:hAnsi="Arial Narrow"/>
          <w:sz w:val="28"/>
          <w:szCs w:val="28"/>
        </w:rPr>
      </w:pPr>
      <w:r w:rsidRPr="003456E6">
        <w:rPr>
          <w:rFonts w:ascii="Arial Narrow" w:hAnsi="Arial Narrow"/>
          <w:b/>
          <w:sz w:val="28"/>
          <w:szCs w:val="28"/>
        </w:rPr>
        <w:t>ÚNICO.-</w:t>
      </w:r>
      <w:r w:rsidRPr="003456E6">
        <w:rPr>
          <w:rFonts w:ascii="Arial Narrow" w:hAnsi="Arial Narrow"/>
          <w:sz w:val="28"/>
          <w:szCs w:val="28"/>
        </w:rPr>
        <w:t xml:space="preserve"> Mediante acuerdo del </w:t>
      </w:r>
      <w:r w:rsidR="008D47D7">
        <w:rPr>
          <w:rFonts w:ascii="Arial Narrow" w:hAnsi="Arial Narrow"/>
          <w:sz w:val="28"/>
          <w:szCs w:val="28"/>
        </w:rPr>
        <w:t>catorce de febrero</w:t>
      </w:r>
      <w:r w:rsidR="007E3434">
        <w:rPr>
          <w:rFonts w:ascii="Arial Narrow" w:hAnsi="Arial Narrow"/>
          <w:sz w:val="28"/>
          <w:szCs w:val="28"/>
        </w:rPr>
        <w:t xml:space="preserve"> de dos mil dieci</w:t>
      </w:r>
      <w:r w:rsidR="00316C97">
        <w:rPr>
          <w:rFonts w:ascii="Arial Narrow" w:hAnsi="Arial Narrow"/>
          <w:sz w:val="28"/>
          <w:szCs w:val="28"/>
        </w:rPr>
        <w:t>nueve</w:t>
      </w:r>
      <w:r w:rsidR="003456E6" w:rsidRPr="003456E6">
        <w:rPr>
          <w:rFonts w:ascii="Arial Narrow" w:hAnsi="Arial Narrow"/>
          <w:sz w:val="28"/>
          <w:szCs w:val="28"/>
        </w:rPr>
        <w:t>,</w:t>
      </w:r>
      <w:r w:rsidRPr="003456E6">
        <w:rPr>
          <w:rFonts w:ascii="Arial Narrow" w:hAnsi="Arial Narrow"/>
          <w:b/>
          <w:sz w:val="28"/>
          <w:szCs w:val="28"/>
        </w:rPr>
        <w:t xml:space="preserve"> </w:t>
      </w:r>
      <w:r w:rsidRPr="003456E6">
        <w:rPr>
          <w:rFonts w:ascii="Arial Narrow" w:hAnsi="Arial Narrow"/>
          <w:sz w:val="28"/>
          <w:szCs w:val="28"/>
        </w:rPr>
        <w:t>se tuvo por recibido escrito firmado por</w:t>
      </w:r>
      <w:r w:rsidR="00E25F61">
        <w:rPr>
          <w:rFonts w:ascii="Arial Narrow" w:hAnsi="Arial Narrow"/>
          <w:b/>
        </w:rPr>
        <w:t>**********</w:t>
      </w:r>
      <w:r w:rsidR="008D47D7" w:rsidRPr="003456E6">
        <w:rPr>
          <w:rFonts w:ascii="Arial Narrow" w:hAnsi="Arial Narrow"/>
          <w:b/>
          <w:color w:val="000000"/>
          <w:sz w:val="28"/>
          <w:szCs w:val="28"/>
        </w:rPr>
        <w:t>,</w:t>
      </w:r>
      <w:r w:rsidRPr="003456E6">
        <w:rPr>
          <w:rFonts w:ascii="Arial Narrow" w:hAnsi="Arial Narrow"/>
          <w:b/>
          <w:color w:val="000000"/>
          <w:sz w:val="28"/>
          <w:szCs w:val="28"/>
        </w:rPr>
        <w:t xml:space="preserve"> </w:t>
      </w:r>
      <w:r w:rsidRPr="003456E6">
        <w:rPr>
          <w:rFonts w:ascii="Arial Narrow" w:hAnsi="Arial Narrow"/>
          <w:sz w:val="28"/>
          <w:szCs w:val="28"/>
        </w:rPr>
        <w:t>quien demandó a la</w:t>
      </w:r>
      <w:r w:rsidR="007828B8">
        <w:rPr>
          <w:rFonts w:ascii="Arial Narrow" w:hAnsi="Arial Narrow"/>
          <w:sz w:val="28"/>
          <w:szCs w:val="28"/>
        </w:rPr>
        <w:t>s</w:t>
      </w:r>
      <w:r w:rsidRPr="003456E6">
        <w:rPr>
          <w:rFonts w:ascii="Arial Narrow" w:hAnsi="Arial Narrow"/>
          <w:sz w:val="28"/>
          <w:szCs w:val="28"/>
        </w:rPr>
        <w:t xml:space="preserve"> autoridad</w:t>
      </w:r>
      <w:r w:rsidR="007828B8">
        <w:rPr>
          <w:rFonts w:ascii="Arial Narrow" w:hAnsi="Arial Narrow"/>
          <w:sz w:val="28"/>
          <w:szCs w:val="28"/>
        </w:rPr>
        <w:t>es</w:t>
      </w:r>
      <w:r w:rsidRPr="003456E6">
        <w:rPr>
          <w:rFonts w:ascii="Arial Narrow" w:hAnsi="Arial Narrow"/>
          <w:sz w:val="28"/>
          <w:szCs w:val="28"/>
        </w:rPr>
        <w:t xml:space="preserve">: </w:t>
      </w:r>
    </w:p>
    <w:p w:rsidR="00E25F61" w:rsidRPr="00E25F61" w:rsidRDefault="007828B8" w:rsidP="00944177">
      <w:pPr>
        <w:pStyle w:val="Prrafodelista"/>
        <w:numPr>
          <w:ilvl w:val="0"/>
          <w:numId w:val="3"/>
        </w:numPr>
        <w:jc w:val="both"/>
        <w:rPr>
          <w:rFonts w:ascii="Arial Narrow" w:hAnsi="Arial Narrow" w:cs="Arial"/>
          <w:lang w:val="es-ES"/>
        </w:rPr>
      </w:pPr>
      <w:r w:rsidRPr="00E25F61">
        <w:rPr>
          <w:rFonts w:ascii="Arial Narrow" w:hAnsi="Arial Narrow" w:cs="Arial"/>
          <w:lang w:val="es-ES"/>
        </w:rPr>
        <w:t xml:space="preserve">La supuesta Policía Vial del Municipio de San Luis Potosí, de nombre </w:t>
      </w:r>
      <w:r w:rsidR="00E25F61">
        <w:rPr>
          <w:rFonts w:ascii="Arial Narrow" w:hAnsi="Arial Narrow"/>
          <w:b/>
        </w:rPr>
        <w:t>**********</w:t>
      </w:r>
    </w:p>
    <w:p w:rsidR="007828B8" w:rsidRPr="00E25F61" w:rsidRDefault="007828B8" w:rsidP="00944177">
      <w:pPr>
        <w:pStyle w:val="Prrafodelista"/>
        <w:numPr>
          <w:ilvl w:val="0"/>
          <w:numId w:val="3"/>
        </w:numPr>
        <w:jc w:val="both"/>
        <w:rPr>
          <w:rFonts w:ascii="Arial Narrow" w:hAnsi="Arial Narrow" w:cs="Arial"/>
          <w:lang w:val="es-ES"/>
        </w:rPr>
      </w:pPr>
      <w:r w:rsidRPr="00E25F61">
        <w:rPr>
          <w:rFonts w:ascii="Arial Narrow" w:hAnsi="Arial Narrow" w:cs="Arial"/>
          <w:lang w:val="es-ES"/>
        </w:rPr>
        <w:t xml:space="preserve">La Dirección General de Seguridad Pública Municipal de San Luis Potosí. </w:t>
      </w:r>
    </w:p>
    <w:p w:rsidR="00DA1CC6" w:rsidRDefault="00DA1CC6" w:rsidP="00944177">
      <w:pPr>
        <w:pStyle w:val="Sinespaciado"/>
        <w:ind w:firstLine="709"/>
        <w:jc w:val="both"/>
        <w:rPr>
          <w:rFonts w:ascii="Arial Narrow" w:hAnsi="Arial Narrow"/>
          <w:b/>
          <w:sz w:val="28"/>
          <w:szCs w:val="28"/>
        </w:rPr>
      </w:pPr>
    </w:p>
    <w:p w:rsidR="004E5C2E" w:rsidRPr="007828B8" w:rsidRDefault="00DA1CC6" w:rsidP="00944177">
      <w:pPr>
        <w:pStyle w:val="Sinespaciado"/>
        <w:ind w:firstLine="709"/>
        <w:jc w:val="both"/>
        <w:rPr>
          <w:rFonts w:ascii="Arial Narrow" w:hAnsi="Arial Narrow"/>
          <w:sz w:val="24"/>
          <w:szCs w:val="24"/>
        </w:rPr>
      </w:pPr>
      <w:r w:rsidRPr="007828B8">
        <w:rPr>
          <w:rFonts w:ascii="Arial Narrow" w:hAnsi="Arial Narrow"/>
          <w:sz w:val="24"/>
          <w:szCs w:val="24"/>
        </w:rPr>
        <w:t>Reclamando</w:t>
      </w:r>
      <w:r w:rsidR="000431DD" w:rsidRPr="007828B8">
        <w:rPr>
          <w:rFonts w:ascii="Arial Narrow" w:hAnsi="Arial Narrow"/>
          <w:color w:val="000000"/>
          <w:sz w:val="24"/>
          <w:szCs w:val="24"/>
        </w:rPr>
        <w:t xml:space="preserve"> la nulidad </w:t>
      </w:r>
      <w:r w:rsidR="000431DD" w:rsidRPr="007828B8">
        <w:rPr>
          <w:rFonts w:ascii="Arial Narrow" w:hAnsi="Arial Narrow"/>
          <w:sz w:val="24"/>
          <w:szCs w:val="24"/>
        </w:rPr>
        <w:t xml:space="preserve">del acto que se menciona: </w:t>
      </w:r>
    </w:p>
    <w:p w:rsidR="007828B8" w:rsidRPr="007828B8" w:rsidRDefault="007828B8" w:rsidP="00944177">
      <w:pPr>
        <w:spacing w:after="0" w:line="240" w:lineRule="auto"/>
        <w:ind w:firstLine="708"/>
        <w:jc w:val="both"/>
        <w:rPr>
          <w:rFonts w:ascii="Arial Narrow" w:eastAsia="Times New Roman" w:hAnsi="Arial Narrow" w:cs="Arial"/>
          <w:sz w:val="24"/>
          <w:szCs w:val="24"/>
          <w:lang w:val="es-ES" w:eastAsia="es-ES"/>
        </w:rPr>
      </w:pPr>
    </w:p>
    <w:p w:rsidR="007828B8" w:rsidRPr="007828B8" w:rsidRDefault="007828B8" w:rsidP="00944177">
      <w:pPr>
        <w:spacing w:after="0" w:line="240" w:lineRule="auto"/>
        <w:ind w:firstLine="708"/>
        <w:jc w:val="both"/>
        <w:rPr>
          <w:rFonts w:ascii="Arial Narrow" w:hAnsi="Arial Narrow" w:cs="Arial"/>
          <w:sz w:val="24"/>
          <w:szCs w:val="24"/>
          <w:lang w:val="es-ES_tradnl"/>
        </w:rPr>
      </w:pPr>
      <w:r>
        <w:rPr>
          <w:rFonts w:ascii="Arial Narrow" w:eastAsia="Times New Roman" w:hAnsi="Arial Narrow" w:cs="Arial"/>
          <w:sz w:val="24"/>
          <w:szCs w:val="24"/>
          <w:lang w:val="es-ES" w:eastAsia="es-ES"/>
        </w:rPr>
        <w:t>L</w:t>
      </w:r>
      <w:r w:rsidRPr="007828B8">
        <w:rPr>
          <w:rFonts w:ascii="Arial Narrow" w:hAnsi="Arial Narrow" w:cs="Arial"/>
          <w:sz w:val="24"/>
          <w:szCs w:val="24"/>
          <w:lang w:val="es-ES_tradnl"/>
        </w:rPr>
        <w:t xml:space="preserve">a boleta de infracción con número de folio </w:t>
      </w:r>
      <w:r w:rsidR="00E25F61">
        <w:rPr>
          <w:rFonts w:ascii="Arial Narrow" w:hAnsi="Arial Narrow"/>
          <w:b/>
        </w:rPr>
        <w:t>**********</w:t>
      </w:r>
    </w:p>
    <w:p w:rsidR="007828B8" w:rsidRDefault="007828B8" w:rsidP="007828B8">
      <w:pPr>
        <w:spacing w:after="0" w:line="360" w:lineRule="auto"/>
        <w:ind w:firstLine="708"/>
        <w:jc w:val="both"/>
        <w:rPr>
          <w:rFonts w:ascii="Arial Narrow" w:hAnsi="Arial Narrow" w:cs="Arial"/>
          <w:sz w:val="20"/>
          <w:szCs w:val="20"/>
          <w:lang w:val="es-ES_tradnl"/>
        </w:rPr>
      </w:pPr>
    </w:p>
    <w:p w:rsidR="00F01B89" w:rsidRPr="003456E6" w:rsidRDefault="00F01B89" w:rsidP="00F01B89">
      <w:pPr>
        <w:pStyle w:val="Sinespaciado"/>
        <w:spacing w:line="360" w:lineRule="auto"/>
        <w:ind w:firstLine="709"/>
        <w:jc w:val="both"/>
        <w:rPr>
          <w:rFonts w:ascii="Arial Narrow" w:hAnsi="Arial Narrow"/>
          <w:sz w:val="28"/>
          <w:szCs w:val="28"/>
        </w:rPr>
      </w:pPr>
      <w:r>
        <w:rPr>
          <w:rFonts w:ascii="Arial Narrow" w:hAnsi="Arial Narrow"/>
          <w:sz w:val="28"/>
          <w:szCs w:val="28"/>
        </w:rPr>
        <w:t>D</w:t>
      </w:r>
      <w:r w:rsidRPr="003456E6">
        <w:rPr>
          <w:rFonts w:ascii="Arial Narrow" w:hAnsi="Arial Narrow"/>
          <w:sz w:val="28"/>
          <w:szCs w:val="28"/>
        </w:rPr>
        <w:t>e lo cual tuvo conocimiento, el</w:t>
      </w:r>
      <w:r w:rsidR="007E3434">
        <w:rPr>
          <w:rFonts w:ascii="Arial Narrow" w:hAnsi="Arial Narrow"/>
          <w:sz w:val="28"/>
          <w:szCs w:val="28"/>
        </w:rPr>
        <w:t xml:space="preserve"> </w:t>
      </w:r>
      <w:r w:rsidR="007828B8">
        <w:rPr>
          <w:rFonts w:ascii="Arial Narrow" w:hAnsi="Arial Narrow"/>
          <w:b/>
          <w:color w:val="FF0000"/>
          <w:sz w:val="28"/>
          <w:szCs w:val="28"/>
        </w:rPr>
        <w:t>30 de enero</w:t>
      </w:r>
      <w:r w:rsidR="007E3434">
        <w:rPr>
          <w:rFonts w:ascii="Arial Narrow" w:hAnsi="Arial Narrow"/>
          <w:b/>
          <w:color w:val="FF0000"/>
          <w:sz w:val="28"/>
          <w:szCs w:val="28"/>
        </w:rPr>
        <w:t xml:space="preserve"> 201</w:t>
      </w:r>
      <w:r w:rsidR="009F11A9">
        <w:rPr>
          <w:rFonts w:ascii="Arial Narrow" w:hAnsi="Arial Narrow"/>
          <w:b/>
          <w:color w:val="FF0000"/>
          <w:sz w:val="28"/>
          <w:szCs w:val="28"/>
        </w:rPr>
        <w:t>9</w:t>
      </w:r>
      <w:r w:rsidRPr="003456E6">
        <w:rPr>
          <w:rFonts w:ascii="Arial Narrow" w:hAnsi="Arial Narrow"/>
          <w:b/>
          <w:sz w:val="28"/>
          <w:szCs w:val="28"/>
        </w:rPr>
        <w:t xml:space="preserve">, </w:t>
      </w:r>
      <w:r w:rsidRPr="003456E6">
        <w:rPr>
          <w:rFonts w:ascii="Arial Narrow" w:hAnsi="Arial Narrow"/>
          <w:sz w:val="28"/>
          <w:szCs w:val="28"/>
        </w:rPr>
        <w:t xml:space="preserve">en el propio auto se ordenó correr traslado a las autoridades demandadas a efecto de que en el término legal manifiesten lo que a su derecho convenga; </w:t>
      </w:r>
      <w:r>
        <w:rPr>
          <w:rFonts w:ascii="Arial Narrow" w:hAnsi="Arial Narrow"/>
          <w:sz w:val="28"/>
          <w:szCs w:val="28"/>
        </w:rPr>
        <w:t>una vez realizados los trámites conducentes del procedimiento, se realizó l</w:t>
      </w:r>
      <w:r w:rsidRPr="003456E6">
        <w:rPr>
          <w:rFonts w:ascii="Arial Narrow" w:hAnsi="Arial Narrow"/>
          <w:sz w:val="28"/>
          <w:szCs w:val="28"/>
        </w:rPr>
        <w:t xml:space="preserve">a audiencia final, </w:t>
      </w:r>
      <w:r>
        <w:rPr>
          <w:rFonts w:ascii="Arial Narrow" w:hAnsi="Arial Narrow"/>
          <w:sz w:val="28"/>
          <w:szCs w:val="28"/>
        </w:rPr>
        <w:t>la que se realizó con la</w:t>
      </w:r>
      <w:r w:rsidRPr="003456E6">
        <w:rPr>
          <w:rFonts w:ascii="Arial Narrow" w:hAnsi="Arial Narrow"/>
          <w:sz w:val="28"/>
          <w:szCs w:val="28"/>
        </w:rPr>
        <w:t xml:space="preserve"> asistencia</w:t>
      </w:r>
      <w:r>
        <w:rPr>
          <w:rFonts w:ascii="Arial Narrow" w:hAnsi="Arial Narrow"/>
          <w:sz w:val="28"/>
          <w:szCs w:val="28"/>
        </w:rPr>
        <w:t xml:space="preserve"> únicamente del diverso autorizado</w:t>
      </w:r>
      <w:r w:rsidRPr="003456E6">
        <w:rPr>
          <w:rFonts w:ascii="Arial Narrow" w:hAnsi="Arial Narrow"/>
          <w:sz w:val="28"/>
          <w:szCs w:val="28"/>
        </w:rPr>
        <w:t xml:space="preserve"> </w:t>
      </w:r>
      <w:r>
        <w:rPr>
          <w:rFonts w:ascii="Arial Narrow" w:hAnsi="Arial Narrow"/>
          <w:sz w:val="28"/>
          <w:szCs w:val="28"/>
        </w:rPr>
        <w:t xml:space="preserve">de la parte actora, por lo que </w:t>
      </w:r>
      <w:r w:rsidRPr="003456E6">
        <w:rPr>
          <w:rFonts w:ascii="Arial Narrow" w:hAnsi="Arial Narrow"/>
          <w:sz w:val="28"/>
          <w:szCs w:val="28"/>
        </w:rPr>
        <w:t xml:space="preserve">el Secretario de Acuerdos de </w:t>
      </w:r>
      <w:r>
        <w:rPr>
          <w:rFonts w:ascii="Arial Narrow" w:hAnsi="Arial Narrow"/>
          <w:sz w:val="28"/>
          <w:szCs w:val="28"/>
        </w:rPr>
        <w:t xml:space="preserve">esta Primera </w:t>
      </w:r>
      <w:r w:rsidRPr="003456E6">
        <w:rPr>
          <w:rFonts w:ascii="Arial Narrow" w:hAnsi="Arial Narrow"/>
          <w:sz w:val="28"/>
          <w:szCs w:val="28"/>
        </w:rPr>
        <w:t xml:space="preserve">Sala Unitaria, dio cuenta con </w:t>
      </w:r>
      <w:r>
        <w:rPr>
          <w:rFonts w:ascii="Arial Narrow" w:hAnsi="Arial Narrow"/>
          <w:sz w:val="28"/>
          <w:szCs w:val="28"/>
        </w:rPr>
        <w:t>el escrito</w:t>
      </w:r>
      <w:r w:rsidRPr="003456E6">
        <w:rPr>
          <w:rFonts w:ascii="Arial Narrow" w:hAnsi="Arial Narrow"/>
          <w:sz w:val="28"/>
          <w:szCs w:val="28"/>
        </w:rPr>
        <w:t xml:space="preserve"> de demanda</w:t>
      </w:r>
      <w:r>
        <w:rPr>
          <w:rFonts w:ascii="Arial Narrow" w:hAnsi="Arial Narrow"/>
          <w:sz w:val="28"/>
          <w:szCs w:val="28"/>
        </w:rPr>
        <w:t xml:space="preserve"> y contestación, por lo que se reseñaron</w:t>
      </w:r>
      <w:r w:rsidRPr="003456E6">
        <w:rPr>
          <w:rFonts w:ascii="Arial Narrow" w:hAnsi="Arial Narrow"/>
          <w:sz w:val="28"/>
          <w:szCs w:val="28"/>
        </w:rPr>
        <w:t xml:space="preserve"> las pruebas ofrecidas por la</w:t>
      </w:r>
      <w:r>
        <w:rPr>
          <w:rFonts w:ascii="Arial Narrow" w:hAnsi="Arial Narrow"/>
          <w:sz w:val="28"/>
          <w:szCs w:val="28"/>
        </w:rPr>
        <w:t xml:space="preserve">s partes, </w:t>
      </w:r>
      <w:r w:rsidRPr="003456E6">
        <w:rPr>
          <w:rFonts w:ascii="Arial Narrow" w:hAnsi="Arial Narrow"/>
          <w:sz w:val="28"/>
          <w:szCs w:val="28"/>
        </w:rPr>
        <w:t xml:space="preserve">en período de pruebas, se tuvieron por desahogadas las </w:t>
      </w:r>
      <w:r w:rsidRPr="003456E6">
        <w:rPr>
          <w:rFonts w:ascii="Arial Narrow" w:hAnsi="Arial Narrow"/>
          <w:sz w:val="28"/>
          <w:szCs w:val="28"/>
        </w:rPr>
        <w:lastRenderedPageBreak/>
        <w:t xml:space="preserve">que así lo ameritaron; en etapa de alegatos, se certificó que se formularon éstos </w:t>
      </w:r>
      <w:r>
        <w:rPr>
          <w:rFonts w:ascii="Arial Narrow" w:hAnsi="Arial Narrow"/>
          <w:sz w:val="28"/>
          <w:szCs w:val="28"/>
        </w:rPr>
        <w:t>por la parte actora únicamente, los que se ordenaron glosar a los autos, para los efectos legales conducentes</w:t>
      </w:r>
      <w:r w:rsidRPr="003456E6">
        <w:rPr>
          <w:rFonts w:ascii="Arial Narrow" w:hAnsi="Arial Narrow"/>
          <w:sz w:val="28"/>
          <w:szCs w:val="28"/>
        </w:rPr>
        <w:t xml:space="preserve">; y concluida la audiencia, se citó para resolver en definitiva, y se turnó el expediente </w:t>
      </w:r>
      <w:r>
        <w:rPr>
          <w:rFonts w:ascii="Arial Narrow" w:hAnsi="Arial Narrow"/>
          <w:sz w:val="28"/>
          <w:szCs w:val="28"/>
        </w:rPr>
        <w:t>para resolver.</w:t>
      </w:r>
    </w:p>
    <w:p w:rsidR="00F01B89" w:rsidRPr="00CC1978" w:rsidRDefault="00F01B89" w:rsidP="00F01B89">
      <w:pPr>
        <w:pStyle w:val="Sinespaciado"/>
        <w:spacing w:line="276" w:lineRule="auto"/>
        <w:jc w:val="center"/>
        <w:rPr>
          <w:rFonts w:ascii="Arial Narrow" w:hAnsi="Arial Narrow"/>
          <w:b/>
          <w:color w:val="000000"/>
          <w:sz w:val="24"/>
          <w:szCs w:val="24"/>
        </w:rPr>
      </w:pPr>
    </w:p>
    <w:p w:rsidR="00F01B89" w:rsidRDefault="00F01B89" w:rsidP="00F01B89">
      <w:pPr>
        <w:pStyle w:val="Sinespaciado"/>
        <w:spacing w:line="276" w:lineRule="auto"/>
        <w:jc w:val="center"/>
        <w:rPr>
          <w:rFonts w:ascii="Arial Narrow" w:hAnsi="Arial Narrow"/>
          <w:b/>
          <w:color w:val="000000"/>
          <w:sz w:val="28"/>
          <w:szCs w:val="28"/>
        </w:rPr>
      </w:pPr>
      <w:r w:rsidRPr="00386183">
        <w:rPr>
          <w:rFonts w:ascii="Arial Narrow" w:hAnsi="Arial Narrow"/>
          <w:b/>
          <w:color w:val="000000"/>
          <w:sz w:val="28"/>
          <w:szCs w:val="28"/>
        </w:rPr>
        <w:t>C O N S I D E R A N D O</w:t>
      </w:r>
    </w:p>
    <w:p w:rsidR="00F01B89" w:rsidRPr="00386183" w:rsidRDefault="00F01B89" w:rsidP="00F01B89">
      <w:pPr>
        <w:pStyle w:val="Sinespaciado"/>
        <w:spacing w:line="276" w:lineRule="auto"/>
        <w:jc w:val="center"/>
        <w:rPr>
          <w:rFonts w:ascii="Arial Narrow" w:hAnsi="Arial Narrow"/>
          <w:b/>
          <w:color w:val="000000"/>
          <w:sz w:val="28"/>
          <w:szCs w:val="28"/>
        </w:rPr>
      </w:pPr>
    </w:p>
    <w:p w:rsidR="00F01B89" w:rsidRPr="00386183" w:rsidRDefault="00F01B89" w:rsidP="00F01B89">
      <w:pPr>
        <w:pStyle w:val="Sinespaciado"/>
        <w:spacing w:line="276" w:lineRule="auto"/>
        <w:ind w:firstLine="709"/>
        <w:jc w:val="center"/>
        <w:rPr>
          <w:rFonts w:ascii="Arial Narrow" w:hAnsi="Arial Narrow"/>
          <w:color w:val="000000"/>
          <w:sz w:val="28"/>
          <w:szCs w:val="28"/>
        </w:rPr>
      </w:pPr>
    </w:p>
    <w:p w:rsidR="00F01B89" w:rsidRPr="00386183" w:rsidRDefault="00F01B89" w:rsidP="00F01B89">
      <w:pPr>
        <w:pStyle w:val="Sinespaciado"/>
        <w:spacing w:line="360" w:lineRule="auto"/>
        <w:ind w:firstLine="709"/>
        <w:jc w:val="both"/>
        <w:rPr>
          <w:rFonts w:ascii="Arial Narrow" w:hAnsi="Arial Narrow"/>
          <w:color w:val="000000"/>
          <w:sz w:val="28"/>
          <w:szCs w:val="28"/>
        </w:rPr>
      </w:pPr>
      <w:r w:rsidRPr="00386183">
        <w:rPr>
          <w:rFonts w:ascii="Arial Narrow" w:hAnsi="Arial Narrow"/>
          <w:b/>
          <w:color w:val="000000"/>
          <w:sz w:val="28"/>
          <w:szCs w:val="28"/>
        </w:rPr>
        <w:t>PRIMERO.-</w:t>
      </w:r>
      <w:r w:rsidRPr="00386183">
        <w:rPr>
          <w:rFonts w:ascii="Arial Narrow" w:hAnsi="Arial Narrow"/>
          <w:color w:val="000000"/>
          <w:sz w:val="28"/>
          <w:szCs w:val="28"/>
        </w:rPr>
        <w:t xml:space="preserve"> Esta </w:t>
      </w:r>
      <w:r>
        <w:rPr>
          <w:rFonts w:ascii="Arial Narrow" w:hAnsi="Arial Narrow"/>
          <w:color w:val="000000"/>
          <w:sz w:val="28"/>
          <w:szCs w:val="28"/>
        </w:rPr>
        <w:t>Primera</w:t>
      </w:r>
      <w:r w:rsidRPr="00386183">
        <w:rPr>
          <w:rFonts w:ascii="Arial Narrow" w:hAnsi="Arial Narrow"/>
          <w:color w:val="000000"/>
          <w:sz w:val="28"/>
          <w:szCs w:val="28"/>
        </w:rPr>
        <w:t xml:space="preserve"> Sala Unitaria del Tribunal Estatal de Justicia Administrativa, es competente para conocer, substanciar y resolver el presente juicio, en términos de los artículos 123 de la Constitución Política del Estado de San Luis Potosí, y </w:t>
      </w:r>
      <w:r>
        <w:rPr>
          <w:rFonts w:ascii="Arial Narrow" w:hAnsi="Arial Narrow"/>
          <w:color w:val="000000"/>
          <w:sz w:val="28"/>
          <w:szCs w:val="28"/>
        </w:rPr>
        <w:t xml:space="preserve">1°, 2°, </w:t>
      </w:r>
      <w:r w:rsidRPr="00386183">
        <w:rPr>
          <w:rFonts w:ascii="Arial Narrow" w:hAnsi="Arial Narrow"/>
          <w:color w:val="000000"/>
          <w:sz w:val="28"/>
          <w:szCs w:val="28"/>
        </w:rPr>
        <w:t>7°</w:t>
      </w:r>
      <w:r>
        <w:rPr>
          <w:rFonts w:ascii="Arial Narrow" w:hAnsi="Arial Narrow"/>
          <w:color w:val="000000"/>
          <w:sz w:val="28"/>
          <w:szCs w:val="28"/>
        </w:rPr>
        <w:t xml:space="preserve"> fracción V</w:t>
      </w:r>
      <w:r w:rsidRPr="00386183">
        <w:rPr>
          <w:rFonts w:ascii="Arial Narrow" w:hAnsi="Arial Narrow"/>
          <w:color w:val="000000"/>
          <w:sz w:val="28"/>
          <w:szCs w:val="28"/>
        </w:rPr>
        <w:t xml:space="preserve">, 9°, fracción III, 24, 28, </w:t>
      </w:r>
      <w:r>
        <w:rPr>
          <w:rFonts w:ascii="Arial Narrow" w:hAnsi="Arial Narrow"/>
          <w:color w:val="000000"/>
          <w:sz w:val="28"/>
          <w:szCs w:val="28"/>
        </w:rPr>
        <w:t>35 fracción VIII</w:t>
      </w:r>
      <w:r w:rsidRPr="00386183">
        <w:rPr>
          <w:rFonts w:ascii="Arial Narrow" w:hAnsi="Arial Narrow"/>
          <w:color w:val="000000"/>
          <w:sz w:val="28"/>
          <w:szCs w:val="28"/>
        </w:rPr>
        <w:t xml:space="preserve"> de la Ley Orgánica del Tribunal Estatal de Justicia Administrativa de San Luís Potosí, ya que se trata de una controversia suscitada entre un particular y autoridades municipales de esta entidad federativa, donde se ejerce jurisdicción, con motivo de una sanción por infracciones a los ordenamientos de tránsito.</w:t>
      </w:r>
    </w:p>
    <w:p w:rsidR="00FC4BC0" w:rsidRDefault="00FC4BC0" w:rsidP="00F01B89">
      <w:pPr>
        <w:autoSpaceDE w:val="0"/>
        <w:autoSpaceDN w:val="0"/>
        <w:adjustRightInd w:val="0"/>
        <w:spacing w:after="0" w:line="360" w:lineRule="auto"/>
        <w:jc w:val="both"/>
        <w:rPr>
          <w:rFonts w:ascii="Arial Narrow" w:eastAsia="Times New Roman" w:hAnsi="Arial Narrow"/>
          <w:sz w:val="28"/>
          <w:szCs w:val="28"/>
          <w:lang w:eastAsia="es-ES"/>
        </w:rPr>
      </w:pPr>
    </w:p>
    <w:p w:rsidR="00FE7330" w:rsidRDefault="00FE7330" w:rsidP="00FE7330">
      <w:pPr>
        <w:pStyle w:val="Sinespaciado"/>
        <w:spacing w:line="360" w:lineRule="auto"/>
        <w:ind w:firstLine="709"/>
        <w:jc w:val="both"/>
        <w:rPr>
          <w:rFonts w:ascii="Arial Narrow" w:hAnsi="Arial Narrow"/>
          <w:color w:val="000000"/>
          <w:sz w:val="28"/>
          <w:szCs w:val="28"/>
        </w:rPr>
      </w:pPr>
      <w:r w:rsidRPr="00386183">
        <w:rPr>
          <w:rFonts w:ascii="Arial Narrow" w:hAnsi="Arial Narrow"/>
          <w:b/>
          <w:color w:val="000000"/>
          <w:sz w:val="28"/>
          <w:szCs w:val="28"/>
        </w:rPr>
        <w:t>SEGUNDO.-</w:t>
      </w:r>
      <w:r w:rsidRPr="00386183">
        <w:rPr>
          <w:rFonts w:ascii="Arial Narrow" w:hAnsi="Arial Narrow"/>
          <w:color w:val="000000"/>
          <w:sz w:val="28"/>
          <w:szCs w:val="28"/>
        </w:rPr>
        <w:t xml:space="preserve"> La parte actora, acreditó su interés jurídico de conformidad con  el  artículo  231 del Código Procesal Administrativo del  Estado de San Luis Potosí, toda vez que acompañó </w:t>
      </w:r>
      <w:r w:rsidRPr="00386183">
        <w:rPr>
          <w:rFonts w:ascii="Arial Narrow" w:hAnsi="Arial Narrow"/>
          <w:sz w:val="28"/>
          <w:szCs w:val="28"/>
        </w:rPr>
        <w:t xml:space="preserve">la Boleta de Multa e Infracción </w:t>
      </w:r>
      <w:r w:rsidRPr="00FE7330">
        <w:rPr>
          <w:rFonts w:ascii="Arial Narrow" w:hAnsi="Arial Narrow"/>
          <w:sz w:val="28"/>
          <w:szCs w:val="28"/>
        </w:rPr>
        <w:t>Folio</w:t>
      </w:r>
      <w:r w:rsidRPr="00FE7330">
        <w:rPr>
          <w:rFonts w:ascii="Arial Narrow" w:hAnsi="Arial Narrow"/>
          <w:b/>
          <w:color w:val="FF0000"/>
          <w:sz w:val="28"/>
          <w:szCs w:val="28"/>
        </w:rPr>
        <w:t xml:space="preserve">, </w:t>
      </w:r>
      <w:r w:rsidR="00E25F61">
        <w:rPr>
          <w:rFonts w:ascii="Arial Narrow" w:hAnsi="Arial Narrow"/>
          <w:b/>
        </w:rPr>
        <w:t>**********</w:t>
      </w:r>
      <w:r w:rsidRPr="00FE7330">
        <w:rPr>
          <w:rFonts w:ascii="Arial Narrow" w:hAnsi="Arial Narrow"/>
          <w:color w:val="000000"/>
          <w:sz w:val="28"/>
          <w:szCs w:val="28"/>
        </w:rPr>
        <w:t xml:space="preserve">documento </w:t>
      </w:r>
      <w:proofErr w:type="spellStart"/>
      <w:r w:rsidRPr="00FE7330">
        <w:rPr>
          <w:rFonts w:ascii="Arial Narrow" w:hAnsi="Arial Narrow"/>
          <w:color w:val="000000"/>
          <w:sz w:val="28"/>
          <w:szCs w:val="28"/>
        </w:rPr>
        <w:t>fundatorio</w:t>
      </w:r>
      <w:proofErr w:type="spellEnd"/>
      <w:r w:rsidRPr="00FE7330">
        <w:rPr>
          <w:rFonts w:ascii="Arial Narrow" w:hAnsi="Arial Narrow"/>
          <w:color w:val="000000"/>
          <w:sz w:val="28"/>
          <w:szCs w:val="28"/>
        </w:rPr>
        <w:t xml:space="preserve"> visible en </w:t>
      </w:r>
      <w:r w:rsidR="00B22329">
        <w:rPr>
          <w:rFonts w:ascii="Arial Narrow" w:hAnsi="Arial Narrow"/>
          <w:color w:val="FF0000"/>
          <w:sz w:val="28"/>
          <w:szCs w:val="28"/>
        </w:rPr>
        <w:t>foja</w:t>
      </w:r>
      <w:r w:rsidR="00D44199">
        <w:rPr>
          <w:rFonts w:ascii="Arial Narrow" w:hAnsi="Arial Narrow"/>
          <w:color w:val="FF0000"/>
          <w:sz w:val="28"/>
          <w:szCs w:val="28"/>
        </w:rPr>
        <w:t xml:space="preserve"> 1</w:t>
      </w:r>
      <w:r w:rsidR="007828B8">
        <w:rPr>
          <w:rFonts w:ascii="Arial Narrow" w:hAnsi="Arial Narrow"/>
          <w:color w:val="FF0000"/>
          <w:sz w:val="28"/>
          <w:szCs w:val="28"/>
        </w:rPr>
        <w:t>4</w:t>
      </w:r>
      <w:r>
        <w:rPr>
          <w:rFonts w:ascii="Arial Narrow" w:hAnsi="Arial Narrow"/>
          <w:color w:val="FF0000"/>
          <w:sz w:val="28"/>
          <w:szCs w:val="28"/>
        </w:rPr>
        <w:t xml:space="preserve"> d</w:t>
      </w:r>
      <w:r w:rsidRPr="00FE7330">
        <w:rPr>
          <w:rFonts w:ascii="Arial Narrow" w:hAnsi="Arial Narrow"/>
          <w:color w:val="000000"/>
          <w:sz w:val="28"/>
          <w:szCs w:val="28"/>
        </w:rPr>
        <w:t>e los autos; con el valor probatorio que le</w:t>
      </w:r>
      <w:r>
        <w:rPr>
          <w:rFonts w:ascii="Arial Narrow" w:hAnsi="Arial Narrow"/>
          <w:color w:val="000000"/>
          <w:sz w:val="28"/>
          <w:szCs w:val="28"/>
        </w:rPr>
        <w:t>s</w:t>
      </w:r>
      <w:r w:rsidRPr="00FE7330">
        <w:rPr>
          <w:rFonts w:ascii="Arial Narrow" w:hAnsi="Arial Narrow"/>
          <w:color w:val="000000"/>
          <w:sz w:val="28"/>
          <w:szCs w:val="28"/>
        </w:rPr>
        <w:t xml:space="preserve"> confiere el</w:t>
      </w:r>
      <w:r w:rsidRPr="00386183">
        <w:rPr>
          <w:rFonts w:ascii="Arial Narrow" w:hAnsi="Arial Narrow"/>
          <w:color w:val="000000"/>
          <w:sz w:val="28"/>
          <w:szCs w:val="28"/>
        </w:rPr>
        <w:t xml:space="preserve"> artículo 72</w:t>
      </w:r>
      <w:r>
        <w:rPr>
          <w:rFonts w:ascii="Arial Narrow" w:hAnsi="Arial Narrow"/>
          <w:color w:val="000000"/>
          <w:sz w:val="28"/>
          <w:szCs w:val="28"/>
        </w:rPr>
        <w:t xml:space="preserve"> fracción I de</w:t>
      </w:r>
      <w:r w:rsidRPr="00386183">
        <w:rPr>
          <w:rFonts w:ascii="Arial Narrow" w:hAnsi="Arial Narrow"/>
          <w:color w:val="000000"/>
          <w:sz w:val="28"/>
          <w:szCs w:val="28"/>
        </w:rPr>
        <w:t>l</w:t>
      </w:r>
      <w:r>
        <w:rPr>
          <w:rFonts w:ascii="Arial Narrow" w:hAnsi="Arial Narrow"/>
          <w:color w:val="000000"/>
          <w:sz w:val="28"/>
          <w:szCs w:val="28"/>
        </w:rPr>
        <w:t xml:space="preserve"> citado Código.</w:t>
      </w:r>
    </w:p>
    <w:p w:rsidR="00FE7330" w:rsidRDefault="00FE7330" w:rsidP="00FE7330">
      <w:pPr>
        <w:pStyle w:val="Sinespaciado"/>
        <w:spacing w:line="360" w:lineRule="auto"/>
        <w:ind w:firstLine="709"/>
        <w:jc w:val="both"/>
        <w:rPr>
          <w:rFonts w:ascii="Arial Narrow" w:hAnsi="Arial Narrow"/>
          <w:color w:val="000000"/>
          <w:sz w:val="28"/>
          <w:szCs w:val="28"/>
        </w:rPr>
      </w:pPr>
    </w:p>
    <w:p w:rsidR="00FE7330" w:rsidRDefault="00FE7330" w:rsidP="00FE7330">
      <w:pPr>
        <w:spacing w:after="0" w:line="360" w:lineRule="auto"/>
        <w:ind w:firstLine="709"/>
        <w:jc w:val="both"/>
        <w:rPr>
          <w:rFonts w:ascii="Arial Narrow" w:hAnsi="Arial Narrow" w:cs="Arial"/>
          <w:sz w:val="28"/>
          <w:szCs w:val="28"/>
          <w:lang w:val="es-ES_tradnl"/>
        </w:rPr>
      </w:pPr>
      <w:r>
        <w:rPr>
          <w:rFonts w:ascii="Arial Narrow" w:hAnsi="Arial Narrow" w:cs="Arial"/>
          <w:sz w:val="28"/>
          <w:szCs w:val="28"/>
          <w:lang w:val="es-ES_tradnl"/>
        </w:rPr>
        <w:t>Lo anterior aunado a</w:t>
      </w:r>
      <w:r w:rsidRPr="000D7A88">
        <w:rPr>
          <w:rFonts w:ascii="Arial Narrow" w:hAnsi="Arial Narrow" w:cs="Arial"/>
          <w:sz w:val="28"/>
          <w:szCs w:val="28"/>
          <w:lang w:val="es-ES_tradnl"/>
        </w:rPr>
        <w:t xml:space="preserve"> </w:t>
      </w:r>
      <w:r w:rsidR="007828B8">
        <w:rPr>
          <w:rFonts w:ascii="Arial Narrow" w:hAnsi="Arial Narrow" w:cs="Arial"/>
          <w:sz w:val="28"/>
          <w:szCs w:val="28"/>
          <w:lang w:val="es-ES_tradnl"/>
        </w:rPr>
        <w:t xml:space="preserve">que, </w:t>
      </w:r>
      <w:r>
        <w:rPr>
          <w:rFonts w:ascii="Arial Narrow" w:hAnsi="Arial Narrow" w:cs="Arial"/>
          <w:sz w:val="28"/>
          <w:szCs w:val="28"/>
          <w:lang w:val="es-ES_tradnl"/>
        </w:rPr>
        <w:t>l</w:t>
      </w:r>
      <w:r w:rsidR="007828B8">
        <w:rPr>
          <w:rFonts w:ascii="Arial Narrow" w:hAnsi="Arial Narrow" w:cs="Arial"/>
          <w:sz w:val="28"/>
          <w:szCs w:val="28"/>
          <w:lang w:val="es-ES_tradnl"/>
        </w:rPr>
        <w:t>a</w:t>
      </w:r>
      <w:r>
        <w:rPr>
          <w:rFonts w:ascii="Arial Narrow" w:hAnsi="Arial Narrow" w:cs="Arial"/>
          <w:sz w:val="28"/>
          <w:szCs w:val="28"/>
          <w:lang w:val="es-ES_tradnl"/>
        </w:rPr>
        <w:t xml:space="preserve"> accionante acredita </w:t>
      </w:r>
      <w:r w:rsidRPr="002D4D06">
        <w:rPr>
          <w:rFonts w:ascii="Arial Narrow" w:hAnsi="Arial Narrow" w:cs="Arial"/>
          <w:sz w:val="28"/>
          <w:szCs w:val="28"/>
          <w:lang w:val="es-ES_tradnl"/>
        </w:rPr>
        <w:t>con el documento relativo a la</w:t>
      </w:r>
      <w:r>
        <w:rPr>
          <w:rFonts w:ascii="Arial Narrow" w:hAnsi="Arial Narrow" w:cs="Arial"/>
          <w:sz w:val="28"/>
          <w:szCs w:val="28"/>
          <w:lang w:val="es-ES_tradnl"/>
        </w:rPr>
        <w:t xml:space="preserve"> copia certificada de la </w:t>
      </w:r>
      <w:r w:rsidRPr="002D4D06">
        <w:rPr>
          <w:rFonts w:ascii="Arial Narrow" w:hAnsi="Arial Narrow" w:cs="Arial"/>
          <w:sz w:val="28"/>
          <w:szCs w:val="28"/>
          <w:lang w:val="es-ES_tradnl"/>
        </w:rPr>
        <w:t>factura</w:t>
      </w:r>
      <w:r w:rsidR="007828B8">
        <w:rPr>
          <w:rFonts w:ascii="Arial Narrow" w:hAnsi="Arial Narrow" w:cs="Arial"/>
          <w:sz w:val="28"/>
          <w:szCs w:val="28"/>
          <w:lang w:val="es-ES_tradnl"/>
        </w:rPr>
        <w:t>, que consta a fojas 15 y 16</w:t>
      </w:r>
      <w:r>
        <w:rPr>
          <w:rFonts w:ascii="Arial Narrow" w:hAnsi="Arial Narrow" w:cs="Arial"/>
          <w:sz w:val="28"/>
          <w:szCs w:val="28"/>
          <w:lang w:val="es-ES_tradnl"/>
        </w:rPr>
        <w:t xml:space="preserve"> de autos, en la que se hace constar los datos del vehículo infraccionado,</w:t>
      </w:r>
      <w:r w:rsidRPr="002D4D06">
        <w:rPr>
          <w:rFonts w:ascii="Arial Narrow" w:hAnsi="Arial Narrow" w:cs="Arial"/>
          <w:sz w:val="28"/>
          <w:szCs w:val="28"/>
          <w:lang w:val="es-ES_tradnl"/>
        </w:rPr>
        <w:t xml:space="preserve"> </w:t>
      </w:r>
      <w:r>
        <w:rPr>
          <w:rFonts w:ascii="Arial Narrow" w:hAnsi="Arial Narrow" w:cs="Arial"/>
          <w:sz w:val="28"/>
          <w:szCs w:val="28"/>
          <w:lang w:val="es-ES_tradnl"/>
        </w:rPr>
        <w:t xml:space="preserve">así como que se ceden los derechos de dicha factura a favor del </w:t>
      </w:r>
      <w:proofErr w:type="spellStart"/>
      <w:r>
        <w:rPr>
          <w:rFonts w:ascii="Arial Narrow" w:hAnsi="Arial Narrow" w:cs="Arial"/>
          <w:sz w:val="28"/>
          <w:szCs w:val="28"/>
          <w:lang w:val="es-ES_tradnl"/>
        </w:rPr>
        <w:t>promovente</w:t>
      </w:r>
      <w:proofErr w:type="spellEnd"/>
      <w:r>
        <w:rPr>
          <w:rFonts w:ascii="Arial Narrow" w:hAnsi="Arial Narrow" w:cs="Arial"/>
          <w:sz w:val="28"/>
          <w:szCs w:val="28"/>
          <w:lang w:val="es-ES_tradnl"/>
        </w:rPr>
        <w:t xml:space="preserve">, por lo tanto, </w:t>
      </w:r>
      <w:r w:rsidRPr="002D4D06">
        <w:rPr>
          <w:rFonts w:ascii="Arial Narrow" w:hAnsi="Arial Narrow" w:cs="Arial"/>
          <w:sz w:val="28"/>
          <w:szCs w:val="28"/>
          <w:lang w:val="es-ES_tradnl"/>
        </w:rPr>
        <w:t>es innegable que cuenta con legitimación para demandar en el presente juicio.</w:t>
      </w:r>
    </w:p>
    <w:p w:rsidR="000431DD" w:rsidRPr="00386183" w:rsidRDefault="000431DD" w:rsidP="00FE7330">
      <w:pPr>
        <w:pStyle w:val="Sinespaciado"/>
        <w:spacing w:line="276" w:lineRule="auto"/>
        <w:jc w:val="both"/>
        <w:rPr>
          <w:rFonts w:ascii="Arial Narrow" w:hAnsi="Arial Narrow"/>
          <w:color w:val="000000"/>
          <w:sz w:val="28"/>
          <w:szCs w:val="28"/>
        </w:rPr>
      </w:pPr>
    </w:p>
    <w:p w:rsidR="0070746D" w:rsidRDefault="0070746D" w:rsidP="0070746D">
      <w:pPr>
        <w:pStyle w:val="Sinespaciado"/>
        <w:spacing w:line="360" w:lineRule="auto"/>
        <w:ind w:firstLine="709"/>
        <w:jc w:val="both"/>
        <w:rPr>
          <w:rFonts w:ascii="Arial Narrow" w:hAnsi="Arial Narrow"/>
          <w:color w:val="000000"/>
          <w:sz w:val="28"/>
          <w:szCs w:val="28"/>
        </w:rPr>
      </w:pPr>
      <w:r w:rsidRPr="00773259">
        <w:rPr>
          <w:rFonts w:ascii="Arial Narrow" w:hAnsi="Arial Narrow"/>
          <w:color w:val="000000"/>
          <w:sz w:val="28"/>
          <w:szCs w:val="28"/>
        </w:rPr>
        <w:t>La</w:t>
      </w:r>
      <w:r w:rsidR="007828B8">
        <w:rPr>
          <w:rFonts w:ascii="Arial Narrow" w:hAnsi="Arial Narrow"/>
          <w:color w:val="000000"/>
          <w:sz w:val="28"/>
          <w:szCs w:val="28"/>
        </w:rPr>
        <w:t>s</w:t>
      </w:r>
      <w:r w:rsidRPr="00773259">
        <w:rPr>
          <w:rFonts w:ascii="Arial Narrow" w:hAnsi="Arial Narrow"/>
          <w:color w:val="000000"/>
          <w:sz w:val="28"/>
          <w:szCs w:val="28"/>
        </w:rPr>
        <w:t xml:space="preserve"> autoridad</w:t>
      </w:r>
      <w:r w:rsidR="007828B8">
        <w:rPr>
          <w:rFonts w:ascii="Arial Narrow" w:hAnsi="Arial Narrow"/>
          <w:color w:val="000000"/>
          <w:sz w:val="28"/>
          <w:szCs w:val="28"/>
        </w:rPr>
        <w:t>es</w:t>
      </w:r>
      <w:r w:rsidRPr="00773259">
        <w:rPr>
          <w:rFonts w:ascii="Arial Narrow" w:hAnsi="Arial Narrow"/>
          <w:color w:val="000000"/>
          <w:sz w:val="28"/>
          <w:szCs w:val="28"/>
        </w:rPr>
        <w:t xml:space="preserve"> </w:t>
      </w:r>
      <w:r w:rsidRPr="00F0524B">
        <w:rPr>
          <w:rFonts w:ascii="Arial Narrow" w:hAnsi="Arial Narrow"/>
          <w:color w:val="000000"/>
          <w:sz w:val="28"/>
          <w:szCs w:val="28"/>
        </w:rPr>
        <w:t>demandada</w:t>
      </w:r>
      <w:r w:rsidR="007828B8">
        <w:rPr>
          <w:rFonts w:ascii="Arial Narrow" w:hAnsi="Arial Narrow"/>
          <w:color w:val="000000"/>
          <w:sz w:val="28"/>
          <w:szCs w:val="28"/>
        </w:rPr>
        <w:t>s</w:t>
      </w:r>
      <w:r w:rsidRPr="00F0524B">
        <w:rPr>
          <w:rFonts w:ascii="Arial Narrow" w:hAnsi="Arial Narrow"/>
          <w:color w:val="000000"/>
          <w:sz w:val="28"/>
          <w:szCs w:val="28"/>
        </w:rPr>
        <w:t xml:space="preserve">, </w:t>
      </w:r>
      <w:r w:rsidRPr="00773259">
        <w:rPr>
          <w:rFonts w:ascii="Arial Narrow" w:hAnsi="Arial Narrow"/>
          <w:color w:val="000000"/>
          <w:sz w:val="28"/>
          <w:szCs w:val="28"/>
        </w:rPr>
        <w:t>justific</w:t>
      </w:r>
      <w:r w:rsidR="007828B8">
        <w:rPr>
          <w:rFonts w:ascii="Arial Narrow" w:hAnsi="Arial Narrow"/>
          <w:color w:val="000000"/>
          <w:sz w:val="28"/>
          <w:szCs w:val="28"/>
        </w:rPr>
        <w:t>aron</w:t>
      </w:r>
      <w:r w:rsidRPr="00773259">
        <w:rPr>
          <w:rFonts w:ascii="Arial Narrow" w:hAnsi="Arial Narrow"/>
          <w:color w:val="000000"/>
          <w:sz w:val="28"/>
          <w:szCs w:val="28"/>
        </w:rPr>
        <w:t xml:space="preserve"> su personalidad y legitimación, </w:t>
      </w:r>
      <w:r w:rsidR="00FE7330">
        <w:rPr>
          <w:rFonts w:ascii="Arial Narrow" w:hAnsi="Arial Narrow"/>
          <w:color w:val="000000"/>
          <w:sz w:val="28"/>
          <w:szCs w:val="28"/>
        </w:rPr>
        <w:t>conforme a</w:t>
      </w:r>
      <w:r w:rsidR="007828B8">
        <w:rPr>
          <w:rFonts w:ascii="Arial Narrow" w:hAnsi="Arial Narrow"/>
          <w:color w:val="000000"/>
          <w:sz w:val="28"/>
          <w:szCs w:val="28"/>
        </w:rPr>
        <w:t xml:space="preserve"> los</w:t>
      </w:r>
      <w:r>
        <w:rPr>
          <w:rFonts w:ascii="Arial Narrow" w:hAnsi="Arial Narrow"/>
          <w:color w:val="000000"/>
          <w:sz w:val="28"/>
          <w:szCs w:val="28"/>
        </w:rPr>
        <w:t xml:space="preserve"> documento</w:t>
      </w:r>
      <w:r w:rsidR="007828B8">
        <w:rPr>
          <w:rFonts w:ascii="Arial Narrow" w:hAnsi="Arial Narrow"/>
          <w:color w:val="000000"/>
          <w:sz w:val="28"/>
          <w:szCs w:val="28"/>
        </w:rPr>
        <w:t>s</w:t>
      </w:r>
      <w:r>
        <w:rPr>
          <w:rFonts w:ascii="Arial Narrow" w:hAnsi="Arial Narrow"/>
          <w:color w:val="000000"/>
          <w:sz w:val="28"/>
          <w:szCs w:val="28"/>
        </w:rPr>
        <w:t xml:space="preserve"> relativo</w:t>
      </w:r>
      <w:r w:rsidR="007828B8">
        <w:rPr>
          <w:rFonts w:ascii="Arial Narrow" w:hAnsi="Arial Narrow"/>
          <w:color w:val="000000"/>
          <w:sz w:val="28"/>
          <w:szCs w:val="28"/>
        </w:rPr>
        <w:t>s</w:t>
      </w:r>
      <w:r w:rsidR="00D44199">
        <w:rPr>
          <w:rFonts w:ascii="Arial Narrow" w:hAnsi="Arial Narrow"/>
          <w:color w:val="000000"/>
          <w:sz w:val="28"/>
          <w:szCs w:val="28"/>
        </w:rPr>
        <w:t xml:space="preserve"> a</w:t>
      </w:r>
      <w:r w:rsidR="007828B8">
        <w:rPr>
          <w:rFonts w:ascii="Arial Narrow" w:hAnsi="Arial Narrow"/>
          <w:color w:val="000000"/>
          <w:sz w:val="28"/>
          <w:szCs w:val="28"/>
        </w:rPr>
        <w:t xml:space="preserve"> los</w:t>
      </w:r>
      <w:r>
        <w:rPr>
          <w:rFonts w:ascii="Arial Narrow" w:hAnsi="Arial Narrow"/>
          <w:color w:val="000000"/>
          <w:sz w:val="28"/>
          <w:szCs w:val="28"/>
        </w:rPr>
        <w:t xml:space="preserve"> nombramiento</w:t>
      </w:r>
      <w:r w:rsidR="007828B8">
        <w:rPr>
          <w:rFonts w:ascii="Arial Narrow" w:hAnsi="Arial Narrow"/>
          <w:color w:val="000000"/>
          <w:sz w:val="28"/>
          <w:szCs w:val="28"/>
        </w:rPr>
        <w:t>s</w:t>
      </w:r>
      <w:r>
        <w:rPr>
          <w:rFonts w:ascii="Arial Narrow" w:hAnsi="Arial Narrow"/>
          <w:color w:val="000000"/>
          <w:sz w:val="28"/>
          <w:szCs w:val="28"/>
        </w:rPr>
        <w:t xml:space="preserve"> correspond</w:t>
      </w:r>
      <w:r w:rsidR="00047666">
        <w:rPr>
          <w:rFonts w:ascii="Arial Narrow" w:hAnsi="Arial Narrow"/>
          <w:color w:val="000000"/>
          <w:sz w:val="28"/>
          <w:szCs w:val="28"/>
        </w:rPr>
        <w:t>iente</w:t>
      </w:r>
      <w:r w:rsidR="007828B8">
        <w:rPr>
          <w:rFonts w:ascii="Arial Narrow" w:hAnsi="Arial Narrow"/>
          <w:color w:val="000000"/>
          <w:sz w:val="28"/>
          <w:szCs w:val="28"/>
        </w:rPr>
        <w:t>s</w:t>
      </w:r>
      <w:r w:rsidR="00047666">
        <w:rPr>
          <w:rFonts w:ascii="Arial Narrow" w:hAnsi="Arial Narrow"/>
          <w:color w:val="000000"/>
          <w:sz w:val="28"/>
          <w:szCs w:val="28"/>
        </w:rPr>
        <w:t xml:space="preserve">, </w:t>
      </w:r>
      <w:r w:rsidR="00D44199">
        <w:rPr>
          <w:rFonts w:ascii="Arial Narrow" w:hAnsi="Arial Narrow"/>
          <w:color w:val="000000"/>
          <w:sz w:val="28"/>
          <w:szCs w:val="28"/>
        </w:rPr>
        <w:t>l</w:t>
      </w:r>
      <w:r w:rsidR="007828B8">
        <w:rPr>
          <w:rFonts w:ascii="Arial Narrow" w:hAnsi="Arial Narrow"/>
          <w:color w:val="000000"/>
          <w:sz w:val="28"/>
          <w:szCs w:val="28"/>
        </w:rPr>
        <w:t>os</w:t>
      </w:r>
      <w:r w:rsidR="00FE7330">
        <w:rPr>
          <w:rFonts w:ascii="Arial Narrow" w:hAnsi="Arial Narrow"/>
          <w:color w:val="000000"/>
          <w:sz w:val="28"/>
          <w:szCs w:val="28"/>
        </w:rPr>
        <w:t xml:space="preserve"> que</w:t>
      </w:r>
      <w:r w:rsidR="00047666">
        <w:rPr>
          <w:rFonts w:ascii="Arial Narrow" w:hAnsi="Arial Narrow"/>
          <w:color w:val="000000"/>
          <w:sz w:val="28"/>
          <w:szCs w:val="28"/>
        </w:rPr>
        <w:t xml:space="preserve"> consta</w:t>
      </w:r>
      <w:r w:rsidR="007828B8">
        <w:rPr>
          <w:rFonts w:ascii="Arial Narrow" w:hAnsi="Arial Narrow"/>
          <w:color w:val="000000"/>
          <w:sz w:val="28"/>
          <w:szCs w:val="28"/>
        </w:rPr>
        <w:t>n</w:t>
      </w:r>
      <w:r w:rsidR="00FE7330">
        <w:rPr>
          <w:rFonts w:ascii="Arial Narrow" w:hAnsi="Arial Narrow"/>
          <w:color w:val="000000"/>
          <w:sz w:val="28"/>
          <w:szCs w:val="28"/>
        </w:rPr>
        <w:t xml:space="preserve"> </w:t>
      </w:r>
      <w:r w:rsidR="00047666">
        <w:rPr>
          <w:rFonts w:ascii="Arial Narrow" w:hAnsi="Arial Narrow"/>
          <w:color w:val="000000"/>
          <w:sz w:val="28"/>
          <w:szCs w:val="28"/>
        </w:rPr>
        <w:t xml:space="preserve">a fojas </w:t>
      </w:r>
      <w:r w:rsidR="00D44199">
        <w:rPr>
          <w:rFonts w:ascii="Arial Narrow" w:hAnsi="Arial Narrow"/>
          <w:color w:val="000000"/>
          <w:sz w:val="28"/>
          <w:szCs w:val="28"/>
        </w:rPr>
        <w:t>38</w:t>
      </w:r>
      <w:r w:rsidR="007828B8">
        <w:rPr>
          <w:rFonts w:ascii="Arial Narrow" w:hAnsi="Arial Narrow"/>
          <w:color w:val="000000"/>
          <w:sz w:val="28"/>
          <w:szCs w:val="28"/>
        </w:rPr>
        <w:t xml:space="preserve"> y 48</w:t>
      </w:r>
      <w:r w:rsidR="00D44199">
        <w:rPr>
          <w:rFonts w:ascii="Arial Narrow" w:hAnsi="Arial Narrow"/>
          <w:color w:val="000000"/>
          <w:sz w:val="28"/>
          <w:szCs w:val="28"/>
        </w:rPr>
        <w:t xml:space="preserve"> </w:t>
      </w:r>
      <w:r>
        <w:rPr>
          <w:rFonts w:ascii="Arial Narrow" w:hAnsi="Arial Narrow"/>
          <w:color w:val="000000"/>
          <w:sz w:val="28"/>
          <w:szCs w:val="28"/>
        </w:rPr>
        <w:t xml:space="preserve">del presente sumario, </w:t>
      </w:r>
      <w:r w:rsidRPr="00386183">
        <w:rPr>
          <w:rFonts w:ascii="Arial Narrow" w:hAnsi="Arial Narrow"/>
          <w:color w:val="000000"/>
          <w:sz w:val="28"/>
          <w:szCs w:val="28"/>
        </w:rPr>
        <w:t>con el valor probatorio que le confiere el artículo 72</w:t>
      </w:r>
      <w:r>
        <w:rPr>
          <w:rFonts w:ascii="Arial Narrow" w:hAnsi="Arial Narrow"/>
          <w:color w:val="000000"/>
          <w:sz w:val="28"/>
          <w:szCs w:val="28"/>
        </w:rPr>
        <w:t xml:space="preserve"> fracción I de</w:t>
      </w:r>
      <w:r w:rsidRPr="00386183">
        <w:rPr>
          <w:rFonts w:ascii="Arial Narrow" w:hAnsi="Arial Narrow"/>
          <w:color w:val="000000"/>
          <w:sz w:val="28"/>
          <w:szCs w:val="28"/>
        </w:rPr>
        <w:t>l</w:t>
      </w:r>
      <w:r>
        <w:rPr>
          <w:rFonts w:ascii="Arial Narrow" w:hAnsi="Arial Narrow"/>
          <w:color w:val="000000"/>
          <w:sz w:val="28"/>
          <w:szCs w:val="28"/>
        </w:rPr>
        <w:t xml:space="preserve"> Código </w:t>
      </w:r>
      <w:r w:rsidRPr="00386183">
        <w:rPr>
          <w:rFonts w:ascii="Arial Narrow" w:hAnsi="Arial Narrow"/>
          <w:color w:val="000000"/>
          <w:sz w:val="28"/>
          <w:szCs w:val="28"/>
        </w:rPr>
        <w:t xml:space="preserve">Procesal Administrativo </w:t>
      </w:r>
      <w:r>
        <w:rPr>
          <w:rFonts w:ascii="Arial Narrow" w:hAnsi="Arial Narrow"/>
          <w:color w:val="000000"/>
          <w:sz w:val="28"/>
          <w:szCs w:val="28"/>
        </w:rPr>
        <w:t>del  Estado de San Luis Potosí.</w:t>
      </w:r>
    </w:p>
    <w:p w:rsidR="00727CF8" w:rsidRPr="00386183" w:rsidRDefault="00727CF8" w:rsidP="00727CF8">
      <w:pPr>
        <w:pStyle w:val="Sinespaciado"/>
        <w:spacing w:line="360" w:lineRule="auto"/>
        <w:ind w:firstLine="709"/>
        <w:jc w:val="both"/>
        <w:rPr>
          <w:rFonts w:ascii="Arial Narrow" w:hAnsi="Arial Narrow"/>
          <w:b/>
          <w:color w:val="000000"/>
          <w:sz w:val="28"/>
          <w:szCs w:val="28"/>
        </w:rPr>
      </w:pPr>
    </w:p>
    <w:p w:rsidR="00727CF8" w:rsidRPr="00386183" w:rsidRDefault="00727CF8" w:rsidP="00727CF8">
      <w:pPr>
        <w:pStyle w:val="Sinespaciado"/>
        <w:spacing w:line="360" w:lineRule="auto"/>
        <w:ind w:firstLine="709"/>
        <w:jc w:val="both"/>
        <w:rPr>
          <w:rFonts w:ascii="Arial Narrow" w:hAnsi="Arial Narrow"/>
          <w:color w:val="000000"/>
          <w:sz w:val="28"/>
          <w:szCs w:val="28"/>
        </w:rPr>
      </w:pPr>
      <w:r w:rsidRPr="00386183">
        <w:rPr>
          <w:rFonts w:ascii="Arial Narrow" w:hAnsi="Arial Narrow"/>
          <w:b/>
          <w:color w:val="000000"/>
          <w:sz w:val="28"/>
          <w:szCs w:val="28"/>
        </w:rPr>
        <w:lastRenderedPageBreak/>
        <w:t>TERCERO.-</w:t>
      </w:r>
      <w:r w:rsidR="00FE7330">
        <w:rPr>
          <w:rFonts w:ascii="Arial Narrow" w:hAnsi="Arial Narrow"/>
          <w:color w:val="000000"/>
          <w:sz w:val="28"/>
          <w:szCs w:val="28"/>
        </w:rPr>
        <w:t xml:space="preserve"> La existencia del</w:t>
      </w:r>
      <w:r w:rsidRPr="00386183">
        <w:rPr>
          <w:rFonts w:ascii="Arial Narrow" w:hAnsi="Arial Narrow"/>
          <w:color w:val="000000"/>
          <w:sz w:val="28"/>
          <w:szCs w:val="28"/>
        </w:rPr>
        <w:t xml:space="preserve"> acto impugnado, q</w:t>
      </w:r>
      <w:r w:rsidR="00D44199">
        <w:rPr>
          <w:rFonts w:ascii="Arial Narrow" w:hAnsi="Arial Narrow"/>
          <w:color w:val="000000"/>
          <w:sz w:val="28"/>
          <w:szCs w:val="28"/>
        </w:rPr>
        <w:t>ueda plenamente demostrada con el documento descrito</w:t>
      </w:r>
      <w:r w:rsidRPr="00386183">
        <w:rPr>
          <w:rFonts w:ascii="Arial Narrow" w:hAnsi="Arial Narrow"/>
          <w:color w:val="000000"/>
          <w:sz w:val="28"/>
          <w:szCs w:val="28"/>
        </w:rPr>
        <w:t xml:space="preserve"> en el Resultando Único y Considerando Segundo de esta sentencia, </w:t>
      </w:r>
      <w:r w:rsidR="00D44199">
        <w:rPr>
          <w:rFonts w:ascii="Arial Narrow" w:hAnsi="Arial Narrow"/>
          <w:color w:val="000000"/>
          <w:sz w:val="28"/>
          <w:szCs w:val="28"/>
        </w:rPr>
        <w:t>el</w:t>
      </w:r>
      <w:r w:rsidRPr="00386183">
        <w:rPr>
          <w:rFonts w:ascii="Arial Narrow" w:hAnsi="Arial Narrow"/>
          <w:color w:val="000000"/>
          <w:sz w:val="28"/>
          <w:szCs w:val="28"/>
        </w:rPr>
        <w:t xml:space="preserve"> cual corre</w:t>
      </w:r>
      <w:r w:rsidR="00D44199">
        <w:rPr>
          <w:rFonts w:ascii="Arial Narrow" w:hAnsi="Arial Narrow"/>
          <w:color w:val="000000"/>
          <w:sz w:val="28"/>
          <w:szCs w:val="28"/>
        </w:rPr>
        <w:t xml:space="preserve"> agregado</w:t>
      </w:r>
      <w:r w:rsidRPr="00386183">
        <w:rPr>
          <w:rFonts w:ascii="Arial Narrow" w:hAnsi="Arial Narrow"/>
          <w:color w:val="000000"/>
          <w:sz w:val="28"/>
          <w:szCs w:val="28"/>
        </w:rPr>
        <w:t xml:space="preserve"> a los autos de este expediente, generándose así los efectos legales correspondientes; documento público, </w:t>
      </w:r>
      <w:r>
        <w:rPr>
          <w:rFonts w:ascii="Arial Narrow" w:hAnsi="Arial Narrow"/>
          <w:color w:val="000000"/>
          <w:sz w:val="28"/>
          <w:szCs w:val="28"/>
        </w:rPr>
        <w:t>el cual ya fue debidamente valorado.</w:t>
      </w:r>
    </w:p>
    <w:p w:rsidR="00727CF8" w:rsidRPr="00CC1978" w:rsidRDefault="00727CF8" w:rsidP="00727CF8">
      <w:pPr>
        <w:pStyle w:val="Sinespaciado"/>
        <w:spacing w:line="276" w:lineRule="auto"/>
        <w:ind w:firstLine="709"/>
        <w:jc w:val="both"/>
        <w:rPr>
          <w:rFonts w:ascii="Arial Narrow" w:hAnsi="Arial Narrow"/>
          <w:sz w:val="24"/>
          <w:szCs w:val="24"/>
        </w:rPr>
      </w:pPr>
    </w:p>
    <w:p w:rsidR="00727CF8" w:rsidRDefault="00727CF8" w:rsidP="00727CF8">
      <w:pPr>
        <w:pStyle w:val="Sinespaciado"/>
        <w:spacing w:line="360" w:lineRule="auto"/>
        <w:ind w:firstLine="709"/>
        <w:jc w:val="both"/>
        <w:rPr>
          <w:rFonts w:ascii="Arial Narrow" w:hAnsi="Arial Narrow"/>
          <w:sz w:val="28"/>
          <w:szCs w:val="28"/>
        </w:rPr>
      </w:pPr>
      <w:r w:rsidRPr="00C56043">
        <w:rPr>
          <w:rFonts w:ascii="Arial Narrow" w:hAnsi="Arial Narrow"/>
          <w:b/>
          <w:sz w:val="28"/>
          <w:szCs w:val="28"/>
        </w:rPr>
        <w:t>CUARTO.-</w:t>
      </w:r>
      <w:r w:rsidRPr="00C56043">
        <w:rPr>
          <w:rFonts w:ascii="Arial Narrow" w:hAnsi="Arial Narrow"/>
          <w:sz w:val="28"/>
          <w:szCs w:val="28"/>
        </w:rPr>
        <w:t xml:space="preserve"> 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dispuesto por los artículos 228 y 229 del Código Procesal Administrativo en consulta.</w:t>
      </w:r>
    </w:p>
    <w:p w:rsidR="00A3736E" w:rsidRDefault="00A3736E" w:rsidP="00A3736E">
      <w:pPr>
        <w:pStyle w:val="Sinespaciado"/>
        <w:spacing w:line="360" w:lineRule="auto"/>
        <w:ind w:firstLine="709"/>
        <w:jc w:val="both"/>
        <w:rPr>
          <w:rFonts w:ascii="Arial Narrow" w:hAnsi="Arial Narrow"/>
          <w:color w:val="000000"/>
          <w:sz w:val="28"/>
          <w:szCs w:val="28"/>
        </w:rPr>
      </w:pPr>
      <w:r w:rsidRPr="00C56043">
        <w:rPr>
          <w:rFonts w:ascii="Arial Narrow" w:hAnsi="Arial Narrow"/>
          <w:sz w:val="28"/>
          <w:szCs w:val="28"/>
        </w:rPr>
        <w:t>La</w:t>
      </w:r>
      <w:r w:rsidR="007828B8">
        <w:rPr>
          <w:rFonts w:ascii="Arial Narrow" w:hAnsi="Arial Narrow"/>
          <w:sz w:val="28"/>
          <w:szCs w:val="28"/>
        </w:rPr>
        <w:t>s</w:t>
      </w:r>
      <w:r w:rsidRPr="00C56043">
        <w:rPr>
          <w:rFonts w:ascii="Arial Narrow" w:hAnsi="Arial Narrow"/>
          <w:sz w:val="28"/>
          <w:szCs w:val="28"/>
        </w:rPr>
        <w:t xml:space="preserve"> autoridad</w:t>
      </w:r>
      <w:r w:rsidR="007828B8">
        <w:rPr>
          <w:rFonts w:ascii="Arial Narrow" w:hAnsi="Arial Narrow"/>
          <w:sz w:val="28"/>
          <w:szCs w:val="28"/>
        </w:rPr>
        <w:t>es</w:t>
      </w:r>
      <w:r w:rsidRPr="00C56043">
        <w:rPr>
          <w:rFonts w:ascii="Arial Narrow" w:hAnsi="Arial Narrow"/>
          <w:sz w:val="28"/>
          <w:szCs w:val="28"/>
        </w:rPr>
        <w:t xml:space="preserve"> demandada</w:t>
      </w:r>
      <w:r w:rsidR="007828B8">
        <w:rPr>
          <w:rFonts w:ascii="Arial Narrow" w:hAnsi="Arial Narrow"/>
          <w:sz w:val="28"/>
          <w:szCs w:val="28"/>
        </w:rPr>
        <w:t>s</w:t>
      </w:r>
      <w:r w:rsidRPr="00C56043">
        <w:rPr>
          <w:rFonts w:ascii="Arial Narrow" w:hAnsi="Arial Narrow"/>
          <w:sz w:val="28"/>
          <w:szCs w:val="28"/>
        </w:rPr>
        <w:t>, invoc</w:t>
      </w:r>
      <w:r>
        <w:rPr>
          <w:rFonts w:ascii="Arial Narrow" w:hAnsi="Arial Narrow"/>
          <w:sz w:val="28"/>
          <w:szCs w:val="28"/>
        </w:rPr>
        <w:t>a</w:t>
      </w:r>
      <w:r w:rsidR="007828B8">
        <w:rPr>
          <w:rFonts w:ascii="Arial Narrow" w:hAnsi="Arial Narrow"/>
          <w:sz w:val="28"/>
          <w:szCs w:val="28"/>
        </w:rPr>
        <w:t>n</w:t>
      </w:r>
      <w:r w:rsidRPr="00C56043">
        <w:rPr>
          <w:rFonts w:ascii="Arial Narrow" w:hAnsi="Arial Narrow"/>
          <w:sz w:val="28"/>
          <w:szCs w:val="28"/>
        </w:rPr>
        <w:t xml:space="preserve"> la causal de improcedencia y sobreseimiento prevista en la fracción XI del artíc</w:t>
      </w:r>
      <w:r>
        <w:rPr>
          <w:rFonts w:ascii="Arial Narrow" w:hAnsi="Arial Narrow"/>
          <w:sz w:val="28"/>
          <w:szCs w:val="28"/>
        </w:rPr>
        <w:t xml:space="preserve">ulo 228 </w:t>
      </w:r>
      <w:r w:rsidRPr="00C56043">
        <w:rPr>
          <w:rFonts w:ascii="Arial Narrow" w:hAnsi="Arial Narrow"/>
          <w:sz w:val="28"/>
          <w:szCs w:val="28"/>
        </w:rPr>
        <w:t xml:space="preserve">del Código Procesal Administrativo </w:t>
      </w:r>
      <w:r>
        <w:rPr>
          <w:rFonts w:ascii="Arial Narrow" w:hAnsi="Arial Narrow"/>
          <w:sz w:val="28"/>
          <w:szCs w:val="28"/>
        </w:rPr>
        <w:t>para el Estado</w:t>
      </w:r>
      <w:r w:rsidRPr="00C56043">
        <w:rPr>
          <w:rFonts w:ascii="Arial Narrow" w:hAnsi="Arial Narrow"/>
          <w:sz w:val="28"/>
          <w:szCs w:val="28"/>
        </w:rPr>
        <w:t xml:space="preserve">, en relación con </w:t>
      </w:r>
      <w:r>
        <w:rPr>
          <w:rFonts w:ascii="Arial Narrow" w:hAnsi="Arial Narrow"/>
          <w:sz w:val="28"/>
          <w:szCs w:val="28"/>
        </w:rPr>
        <w:t>los</w:t>
      </w:r>
      <w:r w:rsidRPr="00C56043">
        <w:rPr>
          <w:rFonts w:ascii="Arial Narrow" w:hAnsi="Arial Narrow"/>
          <w:sz w:val="28"/>
          <w:szCs w:val="28"/>
        </w:rPr>
        <w:t xml:space="preserve"> numerales </w:t>
      </w:r>
      <w:r>
        <w:rPr>
          <w:rFonts w:ascii="Arial Narrow" w:hAnsi="Arial Narrow"/>
          <w:sz w:val="28"/>
          <w:szCs w:val="28"/>
        </w:rPr>
        <w:t>231 párrafo primero y 239 fracción I</w:t>
      </w:r>
      <w:r w:rsidRPr="00C56043">
        <w:rPr>
          <w:rFonts w:ascii="Arial Narrow" w:hAnsi="Arial Narrow"/>
          <w:sz w:val="28"/>
          <w:szCs w:val="28"/>
        </w:rPr>
        <w:t xml:space="preserve"> del mismo ordenamiento, argumentando en lo medular, </w:t>
      </w:r>
      <w:r w:rsidRPr="00C56043">
        <w:rPr>
          <w:rFonts w:ascii="Arial Narrow" w:hAnsi="Arial Narrow"/>
          <w:color w:val="000000"/>
          <w:sz w:val="28"/>
          <w:szCs w:val="28"/>
        </w:rPr>
        <w:t>que su contraria parte aduce en forma muy general que se le vulneran sus garantías individuales al fincársele la boleta de multa, lo cual es totalmente falso ya que en ningún momento se le violaron en su perjuicio las garantías consagradas en los artículos 14 y 16 de la constitución Política de los Estados Unidos Mexicanos.</w:t>
      </w:r>
    </w:p>
    <w:p w:rsidR="00A3736E" w:rsidRPr="00C56043" w:rsidRDefault="00A3736E" w:rsidP="00A3736E">
      <w:pPr>
        <w:pStyle w:val="Sinespaciado"/>
        <w:spacing w:line="360" w:lineRule="auto"/>
        <w:ind w:firstLine="709"/>
        <w:jc w:val="both"/>
        <w:rPr>
          <w:rFonts w:ascii="Arial Narrow" w:hAnsi="Arial Narrow"/>
          <w:sz w:val="28"/>
          <w:szCs w:val="28"/>
        </w:rPr>
      </w:pPr>
    </w:p>
    <w:p w:rsidR="00A3736E" w:rsidRDefault="00A3736E" w:rsidP="00A3736E">
      <w:pPr>
        <w:pStyle w:val="Sinespaciado"/>
        <w:spacing w:line="360" w:lineRule="auto"/>
        <w:ind w:firstLine="709"/>
        <w:jc w:val="both"/>
        <w:rPr>
          <w:rFonts w:ascii="Arial Narrow" w:hAnsi="Arial Narrow"/>
          <w:sz w:val="28"/>
          <w:szCs w:val="28"/>
        </w:rPr>
      </w:pPr>
      <w:r w:rsidRPr="00C56043">
        <w:rPr>
          <w:rFonts w:ascii="Arial Narrow" w:hAnsi="Arial Narrow"/>
          <w:sz w:val="28"/>
          <w:szCs w:val="28"/>
        </w:rPr>
        <w:t>Al respecto, en torno a los argumentos planteados por la</w:t>
      </w:r>
      <w:r>
        <w:rPr>
          <w:rFonts w:ascii="Arial Narrow" w:hAnsi="Arial Narrow"/>
          <w:sz w:val="28"/>
          <w:szCs w:val="28"/>
        </w:rPr>
        <w:t>s</w:t>
      </w:r>
      <w:r w:rsidRPr="00C56043">
        <w:rPr>
          <w:rFonts w:ascii="Arial Narrow" w:hAnsi="Arial Narrow"/>
          <w:sz w:val="28"/>
          <w:szCs w:val="28"/>
        </w:rPr>
        <w:t xml:space="preserve"> autoridad</w:t>
      </w:r>
      <w:r>
        <w:rPr>
          <w:rFonts w:ascii="Arial Narrow" w:hAnsi="Arial Narrow"/>
          <w:sz w:val="28"/>
          <w:szCs w:val="28"/>
        </w:rPr>
        <w:t>es</w:t>
      </w:r>
      <w:r w:rsidRPr="00C56043">
        <w:rPr>
          <w:rFonts w:ascii="Arial Narrow" w:hAnsi="Arial Narrow"/>
          <w:sz w:val="28"/>
          <w:szCs w:val="28"/>
        </w:rPr>
        <w:t xml:space="preserve"> demandada</w:t>
      </w:r>
      <w:r>
        <w:rPr>
          <w:rFonts w:ascii="Arial Narrow" w:hAnsi="Arial Narrow"/>
          <w:sz w:val="28"/>
          <w:szCs w:val="28"/>
        </w:rPr>
        <w:t>s</w:t>
      </w:r>
      <w:r w:rsidRPr="00C56043">
        <w:rPr>
          <w:rFonts w:ascii="Arial Narrow" w:hAnsi="Arial Narrow"/>
          <w:sz w:val="28"/>
          <w:szCs w:val="28"/>
        </w:rPr>
        <w:t xml:space="preserve">: debe decirse que al no constituir propiamente causales de improcedencia o sobreseimiento, resultan inatendibles en este momento, pues se trata de cuestiones inherentes al fondo de la </w:t>
      </w:r>
      <w:proofErr w:type="spellStart"/>
      <w:r w:rsidRPr="00C56043">
        <w:rPr>
          <w:rFonts w:ascii="Arial Narrow" w:hAnsi="Arial Narrow"/>
          <w:sz w:val="28"/>
          <w:szCs w:val="28"/>
        </w:rPr>
        <w:t>litis</w:t>
      </w:r>
      <w:proofErr w:type="spellEnd"/>
      <w:r w:rsidRPr="00C56043">
        <w:rPr>
          <w:rFonts w:ascii="Arial Narrow" w:hAnsi="Arial Narrow"/>
          <w:sz w:val="28"/>
          <w:szCs w:val="28"/>
        </w:rPr>
        <w:t xml:space="preserve">, que son materia u objeto del presente juicio y deben analizarse al estudiar los conceptos de impugnación de la parte actora. </w:t>
      </w:r>
    </w:p>
    <w:p w:rsidR="00A3736E" w:rsidRPr="00C56043" w:rsidRDefault="00A3736E" w:rsidP="00A3736E">
      <w:pPr>
        <w:pStyle w:val="Sinespaciado"/>
        <w:spacing w:line="360" w:lineRule="auto"/>
        <w:ind w:firstLine="709"/>
        <w:jc w:val="both"/>
        <w:rPr>
          <w:rFonts w:ascii="Arial Narrow" w:hAnsi="Arial Narrow"/>
          <w:sz w:val="28"/>
          <w:szCs w:val="28"/>
        </w:rPr>
      </w:pPr>
      <w:r w:rsidRPr="00C56043">
        <w:rPr>
          <w:rFonts w:ascii="Arial Narrow" w:hAnsi="Arial Narrow"/>
          <w:sz w:val="28"/>
          <w:szCs w:val="28"/>
        </w:rPr>
        <w:t>Del examen general practicado al sumario, no se advierte causal alguna que esta Sala deba hacer valer de oficio.</w:t>
      </w:r>
    </w:p>
    <w:p w:rsidR="000431DD" w:rsidRPr="00CC1978" w:rsidRDefault="000431DD" w:rsidP="00A3736E">
      <w:pPr>
        <w:pStyle w:val="Sinespaciado"/>
        <w:spacing w:line="276" w:lineRule="auto"/>
        <w:jc w:val="both"/>
        <w:rPr>
          <w:rFonts w:ascii="Arial Narrow" w:hAnsi="Arial Narrow"/>
          <w:sz w:val="24"/>
          <w:szCs w:val="24"/>
        </w:rPr>
      </w:pPr>
    </w:p>
    <w:p w:rsidR="000431DD" w:rsidRPr="00F445B6" w:rsidRDefault="000431DD" w:rsidP="00F445B6">
      <w:pPr>
        <w:pStyle w:val="Sinespaciado"/>
        <w:spacing w:line="360" w:lineRule="auto"/>
        <w:ind w:firstLine="709"/>
        <w:jc w:val="both"/>
        <w:rPr>
          <w:rFonts w:ascii="Arial Narrow" w:hAnsi="Arial Narrow"/>
          <w:color w:val="000000"/>
          <w:sz w:val="28"/>
          <w:szCs w:val="28"/>
        </w:rPr>
      </w:pPr>
      <w:r w:rsidRPr="00F445B6">
        <w:rPr>
          <w:rFonts w:ascii="Arial Narrow" w:hAnsi="Arial Narrow"/>
          <w:b/>
          <w:color w:val="000000"/>
          <w:sz w:val="28"/>
          <w:szCs w:val="28"/>
        </w:rPr>
        <w:t>QUINTO.-</w:t>
      </w:r>
      <w:r w:rsidR="00AD5A65">
        <w:rPr>
          <w:rFonts w:ascii="Arial Narrow" w:hAnsi="Arial Narrow"/>
          <w:color w:val="000000"/>
          <w:sz w:val="28"/>
          <w:szCs w:val="28"/>
        </w:rPr>
        <w:t xml:space="preserve"> el</w:t>
      </w:r>
      <w:r w:rsidRPr="00F445B6">
        <w:rPr>
          <w:rFonts w:ascii="Arial Narrow" w:hAnsi="Arial Narrow"/>
          <w:color w:val="000000"/>
          <w:sz w:val="28"/>
          <w:szCs w:val="28"/>
        </w:rPr>
        <w:t xml:space="preserve"> </w:t>
      </w:r>
      <w:proofErr w:type="spellStart"/>
      <w:r w:rsidRPr="00F445B6">
        <w:rPr>
          <w:rFonts w:ascii="Arial Narrow" w:hAnsi="Arial Narrow"/>
          <w:color w:val="000000"/>
          <w:sz w:val="28"/>
          <w:szCs w:val="28"/>
        </w:rPr>
        <w:t>promovente</w:t>
      </w:r>
      <w:proofErr w:type="spellEnd"/>
      <w:r w:rsidRPr="00F445B6">
        <w:rPr>
          <w:rFonts w:ascii="Arial Narrow" w:hAnsi="Arial Narrow"/>
          <w:color w:val="000000"/>
          <w:sz w:val="28"/>
          <w:szCs w:val="28"/>
        </w:rPr>
        <w:t xml:space="preserve"> hizo valer los conceptos de impugnación que se advierten en fojas </w:t>
      </w:r>
      <w:r w:rsidRPr="00F445B6">
        <w:rPr>
          <w:rFonts w:ascii="Arial Narrow" w:hAnsi="Arial Narrow"/>
          <w:b/>
          <w:color w:val="000000"/>
          <w:sz w:val="28"/>
          <w:szCs w:val="28"/>
        </w:rPr>
        <w:t xml:space="preserve">de la </w:t>
      </w:r>
      <w:r w:rsidR="00E235E6">
        <w:rPr>
          <w:rFonts w:ascii="Arial Narrow" w:hAnsi="Arial Narrow"/>
          <w:b/>
          <w:color w:val="000000"/>
          <w:sz w:val="28"/>
          <w:szCs w:val="28"/>
        </w:rPr>
        <w:t>foja 2</w:t>
      </w:r>
      <w:r w:rsidR="00F445B6">
        <w:rPr>
          <w:rFonts w:ascii="Arial Narrow" w:hAnsi="Arial Narrow"/>
          <w:b/>
          <w:color w:val="000000"/>
          <w:sz w:val="28"/>
          <w:szCs w:val="28"/>
        </w:rPr>
        <w:t xml:space="preserve"> a la</w:t>
      </w:r>
      <w:r w:rsidR="004C35B3">
        <w:rPr>
          <w:rFonts w:ascii="Arial Narrow" w:hAnsi="Arial Narrow"/>
          <w:b/>
          <w:color w:val="000000"/>
          <w:sz w:val="28"/>
          <w:szCs w:val="28"/>
        </w:rPr>
        <w:t xml:space="preserve"> </w:t>
      </w:r>
      <w:r w:rsidR="007828B8">
        <w:rPr>
          <w:rFonts w:ascii="Arial Narrow" w:hAnsi="Arial Narrow"/>
          <w:b/>
          <w:color w:val="000000"/>
          <w:sz w:val="28"/>
          <w:szCs w:val="28"/>
        </w:rPr>
        <w:t>12</w:t>
      </w:r>
      <w:r w:rsidRPr="00F445B6">
        <w:rPr>
          <w:rFonts w:ascii="Arial Narrow" w:hAnsi="Arial Narrow"/>
          <w:color w:val="000000"/>
          <w:sz w:val="28"/>
          <w:szCs w:val="28"/>
        </w:rPr>
        <w:t xml:space="preserve"> de los autos, argumentos que no se trascriben y por economía procesal se tienen por reproducidos como si se insertaren a la letra, para que surtan sus efectos legales a que haya lugar.</w:t>
      </w:r>
    </w:p>
    <w:p w:rsidR="000431DD" w:rsidRPr="00F445B6" w:rsidRDefault="000431DD" w:rsidP="00F445B6">
      <w:pPr>
        <w:pStyle w:val="Sinespaciado"/>
        <w:spacing w:line="360" w:lineRule="auto"/>
        <w:ind w:firstLine="709"/>
        <w:jc w:val="both"/>
        <w:rPr>
          <w:rFonts w:ascii="Arial Narrow" w:hAnsi="Arial Narrow"/>
          <w:color w:val="000000"/>
          <w:sz w:val="28"/>
          <w:szCs w:val="28"/>
        </w:rPr>
      </w:pPr>
    </w:p>
    <w:p w:rsidR="000431DD" w:rsidRPr="00F445B6" w:rsidRDefault="000431DD" w:rsidP="00F445B6">
      <w:pPr>
        <w:pStyle w:val="Sinespaciado"/>
        <w:spacing w:line="360" w:lineRule="auto"/>
        <w:ind w:firstLine="709"/>
        <w:jc w:val="both"/>
        <w:rPr>
          <w:rFonts w:ascii="Arial Narrow" w:hAnsi="Arial Narrow"/>
          <w:b/>
          <w:i/>
          <w:iCs/>
          <w:color w:val="000000"/>
          <w:sz w:val="28"/>
          <w:szCs w:val="28"/>
        </w:rPr>
      </w:pPr>
      <w:r w:rsidRPr="00F445B6">
        <w:rPr>
          <w:rFonts w:ascii="Arial Narrow" w:hAnsi="Arial Narrow"/>
          <w:color w:val="000000"/>
          <w:sz w:val="28"/>
          <w:szCs w:val="28"/>
        </w:rPr>
        <w:t xml:space="preserve">Al respecto, es aplicable la Tesis de Jurisprudencia del Segundo Tribunal Colegiado del Sexto Circuito. </w:t>
      </w:r>
      <w:r w:rsidRPr="00F445B6">
        <w:rPr>
          <w:rFonts w:ascii="Arial Narrow" w:hAnsi="Arial Narrow"/>
          <w:iCs/>
          <w:color w:val="000000"/>
          <w:sz w:val="28"/>
          <w:szCs w:val="28"/>
        </w:rPr>
        <w:t xml:space="preserve">Época: Novena Época, Registro: 196477, Instancia: Tribunales Colegiados de Circuito, Tipo de Tesis: Jurisprudencia, Fuente: Semanario Judicial de la Federación y su Gaceta, Tomo VII, Abril de 1998, Materia(s): Común, Tesis: VI.2o. J/129, Página: 599. </w:t>
      </w:r>
      <w:r w:rsidRPr="00F445B6">
        <w:rPr>
          <w:rFonts w:ascii="Arial Narrow" w:hAnsi="Arial Narrow"/>
          <w:b/>
          <w:i/>
          <w:iCs/>
          <w:color w:val="000000"/>
          <w:sz w:val="28"/>
          <w:szCs w:val="28"/>
        </w:rPr>
        <w:t>“CONCEPTOS DE VIOLACIÓN. EL JUEZ NO ESTÁ OBLIGADO A TRANSCRIBIRLOS....”</w:t>
      </w:r>
    </w:p>
    <w:p w:rsidR="000A727B" w:rsidRDefault="000A727B" w:rsidP="000431DD">
      <w:pPr>
        <w:pStyle w:val="Sinespaciado"/>
        <w:ind w:firstLine="709"/>
        <w:jc w:val="both"/>
        <w:rPr>
          <w:rFonts w:ascii="Arial Narrow" w:hAnsi="Arial Narrow"/>
          <w:i/>
          <w:iCs/>
          <w:color w:val="000000"/>
          <w:sz w:val="24"/>
          <w:szCs w:val="24"/>
        </w:rPr>
      </w:pPr>
    </w:p>
    <w:p w:rsidR="00C96372" w:rsidRDefault="00AD5A65" w:rsidP="00AD5A65">
      <w:pPr>
        <w:autoSpaceDE w:val="0"/>
        <w:autoSpaceDN w:val="0"/>
        <w:adjustRightInd w:val="0"/>
        <w:spacing w:line="360" w:lineRule="auto"/>
        <w:ind w:firstLine="708"/>
        <w:jc w:val="both"/>
        <w:rPr>
          <w:rFonts w:ascii="Arial Narrow" w:hAnsi="Arial Narrow" w:cs="Arial"/>
          <w:sz w:val="28"/>
          <w:szCs w:val="28"/>
        </w:rPr>
      </w:pPr>
      <w:r w:rsidRPr="00385A72">
        <w:rPr>
          <w:rFonts w:ascii="Arial Narrow" w:hAnsi="Arial Narrow" w:cs="Arial"/>
          <w:b/>
          <w:bCs/>
          <w:color w:val="000000"/>
          <w:sz w:val="28"/>
          <w:szCs w:val="28"/>
        </w:rPr>
        <w:t xml:space="preserve">SEXTO.- </w:t>
      </w:r>
      <w:r w:rsidRPr="00385A72">
        <w:rPr>
          <w:rFonts w:ascii="Arial Narrow" w:hAnsi="Arial Narrow" w:cs="Arial"/>
          <w:sz w:val="28"/>
          <w:szCs w:val="28"/>
        </w:rPr>
        <w:t>A juicio de la Suscrita Magistrada de esta Primera Sala</w:t>
      </w:r>
      <w:r w:rsidRPr="00385A72">
        <w:rPr>
          <w:rFonts w:ascii="Arial Narrow" w:eastAsia="Times New Roman" w:hAnsi="Arial Narrow"/>
          <w:sz w:val="28"/>
          <w:szCs w:val="28"/>
          <w:lang w:eastAsia="es-ES"/>
        </w:rPr>
        <w:t xml:space="preserve"> Unitaria del Tribunal Estatal de Justicia Administrativa</w:t>
      </w:r>
      <w:r w:rsidRPr="00385A72">
        <w:rPr>
          <w:rFonts w:ascii="Arial Narrow" w:hAnsi="Arial Narrow" w:cs="Arial"/>
          <w:sz w:val="28"/>
          <w:szCs w:val="28"/>
        </w:rPr>
        <w:t xml:space="preserve">, </w:t>
      </w:r>
      <w:r w:rsidRPr="00385A72">
        <w:rPr>
          <w:rFonts w:ascii="Arial Narrow" w:hAnsi="Arial Narrow" w:cs="Arial"/>
          <w:color w:val="000000"/>
          <w:sz w:val="28"/>
          <w:szCs w:val="28"/>
        </w:rPr>
        <w:t>le asiste la razón al actor</w:t>
      </w:r>
      <w:r w:rsidRPr="00385A72">
        <w:rPr>
          <w:rFonts w:ascii="Arial Narrow" w:hAnsi="Arial Narrow" w:cs="Arial"/>
          <w:sz w:val="28"/>
          <w:szCs w:val="28"/>
        </w:rPr>
        <w:t xml:space="preserve">, </w:t>
      </w:r>
      <w:r w:rsidR="00C96372">
        <w:rPr>
          <w:rFonts w:ascii="Arial Narrow" w:hAnsi="Arial Narrow" w:cs="Arial"/>
          <w:sz w:val="28"/>
          <w:szCs w:val="28"/>
        </w:rPr>
        <w:t>con base en las siguientes consideraciones legales, y en la medida que se indica:</w:t>
      </w:r>
    </w:p>
    <w:p w:rsidR="00C96372" w:rsidRDefault="00536141" w:rsidP="00AD5A65">
      <w:pPr>
        <w:autoSpaceDE w:val="0"/>
        <w:autoSpaceDN w:val="0"/>
        <w:adjustRightInd w:val="0"/>
        <w:spacing w:line="360" w:lineRule="auto"/>
        <w:ind w:firstLine="708"/>
        <w:jc w:val="both"/>
        <w:rPr>
          <w:rFonts w:ascii="Arial Narrow" w:hAnsi="Arial Narrow" w:cs="Arial"/>
          <w:sz w:val="28"/>
          <w:szCs w:val="28"/>
        </w:rPr>
      </w:pPr>
      <w:r>
        <w:rPr>
          <w:rFonts w:ascii="Arial Narrow" w:hAnsi="Arial Narrow" w:cs="Arial"/>
          <w:sz w:val="28"/>
          <w:szCs w:val="28"/>
        </w:rPr>
        <w:t>En su primer concepto de impugnación, aduce</w:t>
      </w:r>
      <w:r w:rsidR="00C96372">
        <w:rPr>
          <w:rFonts w:ascii="Arial Narrow" w:hAnsi="Arial Narrow" w:cs="Arial"/>
          <w:sz w:val="28"/>
          <w:szCs w:val="28"/>
        </w:rPr>
        <w:t xml:space="preserve"> el inconforme que la autoridad demandada carece de competencia al omitir acreditar que se encontraba adscrito a la Dirección General de Seguridad Pública Municipal, del Municipio de San Luis Potosí, cuyo titular es quien tiene la facultad originaria para elaborar las boletas de infracción y sancionar por conducto de sus agentes, como lo prevé el numeral 15 fracciones VI y VII de la Ley de Tránsito del Estado de San Luis Potosí, señalando que del contenido de la boleta se advierte que la demandada afirma tener la calidad de Policía Vial, la cual acredita con la credencial expedida por el Oficial Mayor del H. Ayuntamiento de San Luis Potosí, sin que ello acredite que pertenezca a la mencionada Corporación (Dirección General de Seguridad Pública Municipal, del Municipio de San Luis Potosí) tal como lo exige el numeral anotado, además de que el Oficial Mayor aludido carece de facultades para emitir dicho documento, pues acorde con el artículo 3 fracción II del Reglamento de Tránsito del Municipio de San Luis Potosí, la calidad de agente de tránsito se acreditará con la credencial que expida dicha Dirección, la que le da competencia y funcionalidad para la aplicación de sanciones por infracciones al citado Reglamento.</w:t>
      </w:r>
    </w:p>
    <w:p w:rsidR="002A4192" w:rsidRDefault="00C752EB" w:rsidP="00AD5A65">
      <w:pPr>
        <w:autoSpaceDE w:val="0"/>
        <w:autoSpaceDN w:val="0"/>
        <w:adjustRightInd w:val="0"/>
        <w:spacing w:line="360" w:lineRule="auto"/>
        <w:ind w:firstLine="708"/>
        <w:jc w:val="both"/>
        <w:rPr>
          <w:rFonts w:ascii="Arial Narrow" w:hAnsi="Arial Narrow" w:cs="Arial"/>
          <w:color w:val="000000"/>
          <w:sz w:val="28"/>
          <w:szCs w:val="28"/>
        </w:rPr>
      </w:pPr>
      <w:r>
        <w:rPr>
          <w:rFonts w:ascii="Arial Narrow" w:hAnsi="Arial Narrow" w:cs="Arial"/>
          <w:color w:val="000000"/>
          <w:sz w:val="28"/>
          <w:szCs w:val="28"/>
        </w:rPr>
        <w:t xml:space="preserve">El argumento anterior resulta fundado, toda vez que en efecto la emisora del acto plasma en la boleta de infracción impugnada, </w:t>
      </w:r>
      <w:r w:rsidR="002A4192">
        <w:rPr>
          <w:rFonts w:ascii="Arial Narrow" w:hAnsi="Arial Narrow" w:cs="Arial"/>
          <w:color w:val="000000"/>
          <w:sz w:val="28"/>
          <w:szCs w:val="28"/>
        </w:rPr>
        <w:t xml:space="preserve">que </w:t>
      </w:r>
      <w:r>
        <w:rPr>
          <w:rFonts w:ascii="Arial Narrow" w:hAnsi="Arial Narrow" w:cs="Arial"/>
          <w:color w:val="000000"/>
          <w:sz w:val="28"/>
          <w:szCs w:val="28"/>
        </w:rPr>
        <w:t>la credencial</w:t>
      </w:r>
      <w:r w:rsidR="002A4192">
        <w:rPr>
          <w:rFonts w:ascii="Arial Narrow" w:hAnsi="Arial Narrow" w:cs="Arial"/>
          <w:color w:val="000000"/>
          <w:sz w:val="28"/>
          <w:szCs w:val="28"/>
        </w:rPr>
        <w:t xml:space="preserve"> con la que se identifica es la expedida por el Oficial Mayor del H. Ayuntamiento de San Luis Potosí, autoridad la cual no pertenece a la corporación relativa a la Dirección General de Seguridad Pública Municipal, quien es la facultada para </w:t>
      </w:r>
      <w:r w:rsidR="002A4192">
        <w:rPr>
          <w:rFonts w:ascii="Arial Narrow" w:hAnsi="Arial Narrow" w:cs="Arial"/>
          <w:color w:val="000000"/>
          <w:sz w:val="28"/>
          <w:szCs w:val="28"/>
        </w:rPr>
        <w:lastRenderedPageBreak/>
        <w:t>expedir la credencial con la que habrá de acreditar la calidad de agente el emisor de la boleta de infracción.</w:t>
      </w:r>
    </w:p>
    <w:p w:rsidR="002A4192" w:rsidRPr="00DE58D4" w:rsidRDefault="002A4192" w:rsidP="002A4192">
      <w:pPr>
        <w:autoSpaceDE w:val="0"/>
        <w:autoSpaceDN w:val="0"/>
        <w:adjustRightInd w:val="0"/>
        <w:spacing w:line="360" w:lineRule="auto"/>
        <w:ind w:firstLine="708"/>
        <w:jc w:val="both"/>
        <w:rPr>
          <w:rFonts w:ascii="Arial Narrow" w:hAnsi="Arial Narrow" w:cs="Arial"/>
          <w:color w:val="000000"/>
          <w:sz w:val="28"/>
          <w:szCs w:val="28"/>
        </w:rPr>
      </w:pPr>
      <w:r>
        <w:rPr>
          <w:rFonts w:ascii="Arial Narrow" w:hAnsi="Arial Narrow" w:cs="Arial"/>
          <w:color w:val="000000"/>
          <w:sz w:val="28"/>
          <w:szCs w:val="28"/>
        </w:rPr>
        <w:t xml:space="preserve">De la boleta de infracción impugnada que consta a fojas </w:t>
      </w:r>
      <w:r>
        <w:rPr>
          <w:rFonts w:ascii="Arial Narrow" w:hAnsi="Arial Narrow" w:cs="Arial"/>
          <w:color w:val="FF0000"/>
          <w:sz w:val="28"/>
          <w:szCs w:val="28"/>
        </w:rPr>
        <w:t>14</w:t>
      </w:r>
      <w:r w:rsidRPr="00B41782">
        <w:rPr>
          <w:rFonts w:ascii="Arial Narrow" w:hAnsi="Arial Narrow" w:cs="Arial"/>
          <w:color w:val="FF0000"/>
          <w:sz w:val="28"/>
          <w:szCs w:val="28"/>
        </w:rPr>
        <w:t xml:space="preserve"> </w:t>
      </w:r>
      <w:r w:rsidRPr="00DE58D4">
        <w:rPr>
          <w:rFonts w:ascii="Arial Narrow" w:hAnsi="Arial Narrow" w:cs="Arial"/>
          <w:color w:val="000000"/>
          <w:sz w:val="28"/>
          <w:szCs w:val="28"/>
        </w:rPr>
        <w:t>del presente expediente, se desprende e</w:t>
      </w:r>
      <w:r>
        <w:rPr>
          <w:rFonts w:ascii="Arial Narrow" w:hAnsi="Arial Narrow" w:cs="Arial"/>
          <w:color w:val="000000"/>
          <w:sz w:val="28"/>
          <w:szCs w:val="28"/>
        </w:rPr>
        <w:t>n lo conducente, lo siguiente</w:t>
      </w:r>
      <w:r w:rsidRPr="00DE58D4">
        <w:rPr>
          <w:rFonts w:ascii="Arial Narrow" w:hAnsi="Arial Narrow" w:cs="Arial"/>
          <w:color w:val="000000"/>
          <w:sz w:val="28"/>
          <w:szCs w:val="28"/>
        </w:rPr>
        <w:t>:</w:t>
      </w:r>
    </w:p>
    <w:p w:rsidR="002A4192" w:rsidRPr="00EF5327" w:rsidRDefault="002A4192" w:rsidP="002A4192">
      <w:pPr>
        <w:autoSpaceDE w:val="0"/>
        <w:autoSpaceDN w:val="0"/>
        <w:adjustRightInd w:val="0"/>
        <w:spacing w:line="240" w:lineRule="auto"/>
        <w:ind w:firstLine="708"/>
        <w:jc w:val="both"/>
        <w:rPr>
          <w:rFonts w:ascii="Arial" w:hAnsi="Arial" w:cs="Arial"/>
          <w:i/>
          <w:color w:val="000000"/>
          <w:sz w:val="24"/>
          <w:szCs w:val="24"/>
        </w:rPr>
      </w:pPr>
      <w:r w:rsidRPr="00EF5327">
        <w:rPr>
          <w:rFonts w:ascii="Arial" w:hAnsi="Arial" w:cs="Arial"/>
          <w:i/>
          <w:color w:val="000000"/>
          <w:sz w:val="24"/>
          <w:szCs w:val="24"/>
        </w:rPr>
        <w:t>"...</w:t>
      </w:r>
      <w:r w:rsidR="001D56BA">
        <w:rPr>
          <w:rFonts w:ascii="Arial Narrow" w:hAnsi="Arial Narrow"/>
          <w:b/>
        </w:rPr>
        <w:t>**********</w:t>
      </w:r>
      <w:bookmarkStart w:id="0" w:name="_GoBack"/>
      <w:bookmarkEnd w:id="0"/>
      <w:r w:rsidRPr="00EF5327">
        <w:rPr>
          <w:rFonts w:ascii="Arial" w:hAnsi="Arial" w:cs="Arial"/>
          <w:i/>
          <w:color w:val="FF0000"/>
          <w:sz w:val="24"/>
          <w:szCs w:val="24"/>
        </w:rPr>
        <w:t>..."</w:t>
      </w:r>
    </w:p>
    <w:p w:rsidR="002A4192" w:rsidRDefault="00EF5327" w:rsidP="00AD5A65">
      <w:pPr>
        <w:autoSpaceDE w:val="0"/>
        <w:autoSpaceDN w:val="0"/>
        <w:adjustRightInd w:val="0"/>
        <w:spacing w:line="360" w:lineRule="auto"/>
        <w:ind w:firstLine="708"/>
        <w:jc w:val="both"/>
        <w:rPr>
          <w:rFonts w:ascii="Arial Narrow" w:hAnsi="Arial Narrow" w:cs="Arial"/>
          <w:color w:val="000000"/>
          <w:sz w:val="28"/>
          <w:szCs w:val="28"/>
        </w:rPr>
      </w:pPr>
      <w:r>
        <w:rPr>
          <w:rFonts w:ascii="Arial Narrow" w:hAnsi="Arial Narrow" w:cs="Arial"/>
          <w:color w:val="000000"/>
          <w:sz w:val="28"/>
          <w:szCs w:val="28"/>
        </w:rPr>
        <w:t xml:space="preserve"> </w:t>
      </w:r>
    </w:p>
    <w:p w:rsidR="00EF5327" w:rsidRDefault="00EF5327" w:rsidP="00AD5A65">
      <w:pPr>
        <w:autoSpaceDE w:val="0"/>
        <w:autoSpaceDN w:val="0"/>
        <w:adjustRightInd w:val="0"/>
        <w:spacing w:line="360" w:lineRule="auto"/>
        <w:ind w:firstLine="708"/>
        <w:jc w:val="both"/>
        <w:rPr>
          <w:rFonts w:ascii="Arial Narrow" w:hAnsi="Arial Narrow" w:cs="Arial"/>
          <w:color w:val="000000"/>
          <w:sz w:val="28"/>
          <w:szCs w:val="28"/>
        </w:rPr>
      </w:pPr>
      <w:r>
        <w:rPr>
          <w:rFonts w:ascii="Arial Narrow" w:hAnsi="Arial Narrow" w:cs="Arial"/>
          <w:color w:val="000000"/>
          <w:sz w:val="28"/>
          <w:szCs w:val="28"/>
        </w:rPr>
        <w:t>Lo resaltado es nuestro.</w:t>
      </w:r>
    </w:p>
    <w:p w:rsidR="00C752EB" w:rsidRDefault="00FA55AC" w:rsidP="00AD5A65">
      <w:pPr>
        <w:autoSpaceDE w:val="0"/>
        <w:autoSpaceDN w:val="0"/>
        <w:adjustRightInd w:val="0"/>
        <w:spacing w:line="360" w:lineRule="auto"/>
        <w:ind w:firstLine="708"/>
        <w:jc w:val="both"/>
        <w:rPr>
          <w:rFonts w:ascii="Arial Narrow" w:hAnsi="Arial Narrow" w:cs="Arial"/>
          <w:sz w:val="28"/>
          <w:szCs w:val="28"/>
        </w:rPr>
      </w:pPr>
      <w:r>
        <w:rPr>
          <w:rFonts w:ascii="Arial Narrow" w:hAnsi="Arial Narrow" w:cs="Arial"/>
          <w:color w:val="000000"/>
          <w:sz w:val="28"/>
          <w:szCs w:val="28"/>
        </w:rPr>
        <w:t>Conforme a lo anterior, resulta evidente que la emisora del acto señala como documento que lo acredita como elemento de tránsito, la credencial que expide el</w:t>
      </w:r>
      <w:r w:rsidRPr="00FA55AC">
        <w:rPr>
          <w:rFonts w:ascii="Arial Narrow" w:hAnsi="Arial Narrow" w:cs="Arial"/>
          <w:color w:val="000000"/>
          <w:sz w:val="28"/>
          <w:szCs w:val="28"/>
        </w:rPr>
        <w:t xml:space="preserve"> </w:t>
      </w:r>
      <w:r>
        <w:rPr>
          <w:rFonts w:ascii="Arial Narrow" w:hAnsi="Arial Narrow" w:cs="Arial"/>
          <w:color w:val="000000"/>
          <w:sz w:val="28"/>
          <w:szCs w:val="28"/>
        </w:rPr>
        <w:t>Oficial Mayor del H. Ayuntamiento de San Luis Potosí, documento el cual no es idóneo para acreditar la calidad de agente de tránsito, en términos de lo dispuesto</w:t>
      </w:r>
      <w:r w:rsidR="00C752EB">
        <w:rPr>
          <w:rFonts w:ascii="Arial Narrow" w:hAnsi="Arial Narrow" w:cs="Arial"/>
          <w:color w:val="000000"/>
          <w:sz w:val="28"/>
          <w:szCs w:val="28"/>
        </w:rPr>
        <w:t xml:space="preserve"> en los artículos </w:t>
      </w:r>
      <w:r w:rsidR="00C752EB">
        <w:rPr>
          <w:rFonts w:ascii="Arial Narrow" w:hAnsi="Arial Narrow" w:cs="Arial"/>
          <w:sz w:val="28"/>
          <w:szCs w:val="28"/>
        </w:rPr>
        <w:t>3 fracción II del Reglamento de Tránsito del Municipio de San Luis Potosí, en concordancia con el numeral 6° fracción I, de la Ley de Tránsito del Estado de San Luis Potosí</w:t>
      </w:r>
      <w:r>
        <w:rPr>
          <w:rFonts w:ascii="Arial Narrow" w:hAnsi="Arial Narrow" w:cs="Arial"/>
          <w:sz w:val="28"/>
          <w:szCs w:val="28"/>
        </w:rPr>
        <w:t>, que a la letra disponen lo siguiente:</w:t>
      </w:r>
    </w:p>
    <w:p w:rsidR="00FA55AC" w:rsidRPr="003C1779" w:rsidRDefault="00FA55AC" w:rsidP="00CB7FB1">
      <w:pPr>
        <w:autoSpaceDE w:val="0"/>
        <w:autoSpaceDN w:val="0"/>
        <w:adjustRightInd w:val="0"/>
        <w:spacing w:line="240" w:lineRule="auto"/>
        <w:ind w:firstLine="708"/>
        <w:jc w:val="both"/>
        <w:rPr>
          <w:rFonts w:ascii="Arial Narrow" w:hAnsi="Arial Narrow" w:cs="Arial"/>
          <w:i/>
          <w:sz w:val="24"/>
          <w:szCs w:val="24"/>
        </w:rPr>
      </w:pPr>
      <w:r w:rsidRPr="003C1779">
        <w:rPr>
          <w:rFonts w:ascii="Arial Narrow" w:hAnsi="Arial Narrow" w:cs="Arial"/>
          <w:b/>
          <w:i/>
          <w:sz w:val="24"/>
          <w:szCs w:val="24"/>
        </w:rPr>
        <w:t>ARTICULO 3°.-</w:t>
      </w:r>
      <w:r w:rsidRPr="003C1779">
        <w:rPr>
          <w:rFonts w:ascii="Arial Narrow" w:hAnsi="Arial Narrow" w:cs="Arial"/>
          <w:i/>
          <w:sz w:val="24"/>
          <w:szCs w:val="24"/>
        </w:rPr>
        <w:t xml:space="preserve"> </w:t>
      </w:r>
      <w:r w:rsidR="003C1779" w:rsidRPr="003C1779">
        <w:rPr>
          <w:rFonts w:ascii="Arial Narrow" w:hAnsi="Arial Narrow" w:cs="Arial"/>
          <w:i/>
          <w:sz w:val="24"/>
          <w:szCs w:val="24"/>
        </w:rPr>
        <w:t>“</w:t>
      </w:r>
      <w:r w:rsidRPr="003C1779">
        <w:rPr>
          <w:rFonts w:ascii="Arial Narrow" w:hAnsi="Arial Narrow" w:cs="Arial"/>
          <w:i/>
          <w:sz w:val="24"/>
          <w:szCs w:val="24"/>
        </w:rPr>
        <w:t>Para</w:t>
      </w:r>
      <w:r w:rsidR="005E2C31" w:rsidRPr="003C1779">
        <w:rPr>
          <w:rFonts w:ascii="Arial Narrow" w:hAnsi="Arial Narrow" w:cs="Arial"/>
          <w:i/>
          <w:sz w:val="24"/>
          <w:szCs w:val="24"/>
        </w:rPr>
        <w:t xml:space="preserve"> los efectos de este Reglamento se entenderá por:</w:t>
      </w:r>
    </w:p>
    <w:p w:rsidR="005E2C31" w:rsidRPr="003C1779" w:rsidRDefault="005E2C31" w:rsidP="00CB7FB1">
      <w:pPr>
        <w:autoSpaceDE w:val="0"/>
        <w:autoSpaceDN w:val="0"/>
        <w:adjustRightInd w:val="0"/>
        <w:spacing w:line="240" w:lineRule="auto"/>
        <w:ind w:firstLine="708"/>
        <w:jc w:val="both"/>
        <w:rPr>
          <w:rFonts w:ascii="Arial Narrow" w:hAnsi="Arial Narrow" w:cs="Arial"/>
          <w:i/>
          <w:sz w:val="24"/>
          <w:szCs w:val="24"/>
        </w:rPr>
      </w:pPr>
      <w:r w:rsidRPr="003C1779">
        <w:rPr>
          <w:rFonts w:ascii="Arial Narrow" w:hAnsi="Arial Narrow" w:cs="Arial"/>
          <w:i/>
          <w:sz w:val="24"/>
          <w:szCs w:val="24"/>
        </w:rPr>
        <w:t xml:space="preserve">…II.- Agente de Tránsito: es el Policía Vial de la Dirección, adscrito a la Dirección de Policía Vial, a cargo de la vigilancia del tránsito, así como de la aplicación de sanciones por infracciones a las disposiciones del presente Reglamento. </w:t>
      </w:r>
      <w:r w:rsidRPr="003C1779">
        <w:rPr>
          <w:rFonts w:ascii="Arial Narrow" w:hAnsi="Arial Narrow" w:cs="Arial"/>
          <w:b/>
          <w:i/>
          <w:sz w:val="24"/>
          <w:szCs w:val="24"/>
        </w:rPr>
        <w:t>La calidad de agente de tránsito se acreditará con la credencial que expida la Dirección, en los términos del artículo 34 de la Ley del Sistema de Seguridad Pública del Estado</w:t>
      </w:r>
      <w:r w:rsidRPr="003C1779">
        <w:rPr>
          <w:rFonts w:ascii="Arial Narrow" w:hAnsi="Arial Narrow" w:cs="Arial"/>
          <w:i/>
          <w:sz w:val="24"/>
          <w:szCs w:val="24"/>
        </w:rPr>
        <w:t>; es de carácter funcional y competencial</w:t>
      </w:r>
      <w:r w:rsidR="003C1779" w:rsidRPr="003C1779">
        <w:rPr>
          <w:rFonts w:ascii="Arial Narrow" w:hAnsi="Arial Narrow" w:cs="Arial"/>
          <w:i/>
          <w:sz w:val="24"/>
          <w:szCs w:val="24"/>
        </w:rPr>
        <w:t xml:space="preserve"> y es independiente del nivel que se tenga en la escala jerárquica y cargo en los reglamentos respectivos.”</w:t>
      </w:r>
    </w:p>
    <w:p w:rsidR="003C1779" w:rsidRDefault="00C752EB" w:rsidP="00CB7FB1">
      <w:pPr>
        <w:autoSpaceDE w:val="0"/>
        <w:autoSpaceDN w:val="0"/>
        <w:adjustRightInd w:val="0"/>
        <w:spacing w:line="240" w:lineRule="auto"/>
        <w:ind w:firstLine="708"/>
        <w:jc w:val="both"/>
        <w:rPr>
          <w:rFonts w:ascii="Arial Narrow" w:hAnsi="Arial Narrow"/>
          <w:i/>
          <w:sz w:val="24"/>
          <w:szCs w:val="24"/>
        </w:rPr>
      </w:pPr>
      <w:r w:rsidRPr="003C1779">
        <w:rPr>
          <w:rFonts w:ascii="Arial Narrow" w:hAnsi="Arial Narrow"/>
          <w:b/>
          <w:i/>
          <w:sz w:val="24"/>
          <w:szCs w:val="24"/>
        </w:rPr>
        <w:t>ARTÍCULO 6°.</w:t>
      </w:r>
      <w:r w:rsidRPr="003C1779">
        <w:rPr>
          <w:rFonts w:ascii="Arial Narrow" w:hAnsi="Arial Narrow"/>
          <w:i/>
          <w:sz w:val="24"/>
          <w:szCs w:val="24"/>
        </w:rPr>
        <w:t xml:space="preserve"> Para los efectos de esta Ley se entenderá por: </w:t>
      </w:r>
    </w:p>
    <w:p w:rsidR="00C752EB" w:rsidRDefault="00C752EB" w:rsidP="00CB7FB1">
      <w:pPr>
        <w:pStyle w:val="Prrafodelista"/>
        <w:numPr>
          <w:ilvl w:val="0"/>
          <w:numId w:val="4"/>
        </w:numPr>
        <w:autoSpaceDE w:val="0"/>
        <w:autoSpaceDN w:val="0"/>
        <w:adjustRightInd w:val="0"/>
        <w:jc w:val="both"/>
        <w:rPr>
          <w:rFonts w:ascii="Arial Narrow" w:hAnsi="Arial Narrow"/>
          <w:i/>
        </w:rPr>
      </w:pPr>
      <w:r w:rsidRPr="003C1779">
        <w:rPr>
          <w:rFonts w:ascii="Arial Narrow" w:hAnsi="Arial Narrow"/>
          <w:b/>
          <w:i/>
        </w:rPr>
        <w:t xml:space="preserve">Agente de tránsito: </w:t>
      </w:r>
      <w:r w:rsidRPr="003C1779">
        <w:rPr>
          <w:rFonts w:ascii="Arial Narrow" w:hAnsi="Arial Narrow"/>
          <w:i/>
        </w:rPr>
        <w:t xml:space="preserve">policía a cargo de la vigilancia del tránsito, así como de la aplicación de sanciones por infracciones a las disposiciones del reglamento de tránsito. </w:t>
      </w:r>
      <w:r w:rsidRPr="003C1779">
        <w:rPr>
          <w:rFonts w:ascii="Arial Narrow" w:hAnsi="Arial Narrow"/>
          <w:b/>
          <w:i/>
        </w:rPr>
        <w:t xml:space="preserve">La calidad de agente de tránsito se acreditará con la credencial que se expida en los términos del artículo 34 de la Ley de Seguridad Pública del Estado de San Luis Potosí; </w:t>
      </w:r>
      <w:r w:rsidRPr="003C1779">
        <w:rPr>
          <w:rFonts w:ascii="Arial Narrow" w:hAnsi="Arial Narrow"/>
          <w:i/>
        </w:rPr>
        <w:t xml:space="preserve">es de carácter funcional y competencial y es independiente del nivel que se tenga en la escala jerárquica y cargo en los reglamentos respectivos; </w:t>
      </w:r>
      <w:r w:rsidR="003C1779" w:rsidRPr="003C1779">
        <w:rPr>
          <w:rFonts w:ascii="Arial Narrow" w:hAnsi="Arial Narrow"/>
          <w:i/>
        </w:rPr>
        <w:t>…”</w:t>
      </w:r>
    </w:p>
    <w:p w:rsidR="003C1779" w:rsidRPr="004E261C" w:rsidRDefault="003C1779" w:rsidP="004E261C">
      <w:pPr>
        <w:autoSpaceDE w:val="0"/>
        <w:autoSpaceDN w:val="0"/>
        <w:adjustRightInd w:val="0"/>
        <w:spacing w:line="360" w:lineRule="auto"/>
        <w:ind w:left="708"/>
        <w:jc w:val="both"/>
        <w:rPr>
          <w:rFonts w:ascii="Arial Narrow" w:hAnsi="Arial Narrow"/>
          <w:i/>
        </w:rPr>
      </w:pPr>
    </w:p>
    <w:p w:rsidR="003C1779" w:rsidRPr="007D0480" w:rsidRDefault="003C1779" w:rsidP="003C1779">
      <w:pPr>
        <w:autoSpaceDE w:val="0"/>
        <w:autoSpaceDN w:val="0"/>
        <w:adjustRightInd w:val="0"/>
        <w:spacing w:line="360" w:lineRule="auto"/>
        <w:ind w:left="708"/>
        <w:jc w:val="both"/>
        <w:rPr>
          <w:rFonts w:ascii="Arial Narrow" w:hAnsi="Arial Narrow"/>
          <w:b/>
          <w:i/>
          <w:sz w:val="28"/>
          <w:szCs w:val="28"/>
        </w:rPr>
      </w:pPr>
      <w:r w:rsidRPr="007D0480">
        <w:rPr>
          <w:rFonts w:ascii="Arial Narrow" w:hAnsi="Arial Narrow"/>
          <w:b/>
          <w:i/>
          <w:sz w:val="28"/>
          <w:szCs w:val="28"/>
        </w:rPr>
        <w:t>Lo resaltado es nuestro.</w:t>
      </w:r>
    </w:p>
    <w:p w:rsidR="007D0480" w:rsidRPr="003C1779" w:rsidRDefault="007D0480" w:rsidP="007D0480">
      <w:pPr>
        <w:autoSpaceDE w:val="0"/>
        <w:autoSpaceDN w:val="0"/>
        <w:adjustRightInd w:val="0"/>
        <w:spacing w:line="360" w:lineRule="auto"/>
        <w:jc w:val="both"/>
        <w:rPr>
          <w:rFonts w:ascii="Arial Narrow" w:hAnsi="Arial Narrow" w:cs="Arial"/>
          <w:i/>
          <w:color w:val="000000"/>
          <w:sz w:val="24"/>
          <w:szCs w:val="24"/>
        </w:rPr>
      </w:pPr>
    </w:p>
    <w:p w:rsidR="00AD5A65" w:rsidRPr="00DE58D4" w:rsidRDefault="007D0480" w:rsidP="00AD5A65">
      <w:pPr>
        <w:autoSpaceDE w:val="0"/>
        <w:autoSpaceDN w:val="0"/>
        <w:adjustRightInd w:val="0"/>
        <w:spacing w:line="360" w:lineRule="auto"/>
        <w:ind w:firstLine="708"/>
        <w:jc w:val="both"/>
        <w:rPr>
          <w:rFonts w:ascii="Arial Narrow" w:hAnsi="Arial Narrow" w:cs="Arial"/>
          <w:color w:val="000000"/>
          <w:sz w:val="28"/>
          <w:szCs w:val="28"/>
        </w:rPr>
      </w:pPr>
      <w:r>
        <w:rPr>
          <w:rFonts w:ascii="Arial Narrow" w:hAnsi="Arial Narrow" w:cs="Arial"/>
          <w:color w:val="000000"/>
          <w:sz w:val="28"/>
          <w:szCs w:val="28"/>
        </w:rPr>
        <w:t>Así mismo</w:t>
      </w:r>
      <w:r w:rsidR="00AD5A65" w:rsidRPr="00DE58D4">
        <w:rPr>
          <w:rFonts w:ascii="Arial Narrow" w:hAnsi="Arial Narrow" w:cs="Arial"/>
          <w:color w:val="000000"/>
          <w:sz w:val="28"/>
          <w:szCs w:val="28"/>
        </w:rPr>
        <w:t xml:space="preserve"> el numeral 34</w:t>
      </w:r>
      <w:r w:rsidR="00AD5A65" w:rsidRPr="00DE58D4">
        <w:rPr>
          <w:rFonts w:ascii="Arial Narrow" w:hAnsi="Arial Narrow" w:cs="Arial"/>
          <w:sz w:val="28"/>
          <w:szCs w:val="28"/>
        </w:rPr>
        <w:t xml:space="preserve"> de la Ley del Sistema de Seguridad Pública del Estado de San Luis Potosí, </w:t>
      </w:r>
      <w:r>
        <w:rPr>
          <w:rFonts w:ascii="Arial Narrow" w:hAnsi="Arial Narrow" w:cs="Arial"/>
          <w:sz w:val="28"/>
          <w:szCs w:val="28"/>
        </w:rPr>
        <w:t>precisa el cuerpo de seguridad</w:t>
      </w:r>
      <w:r w:rsidR="003D3590">
        <w:rPr>
          <w:rFonts w:ascii="Arial Narrow" w:hAnsi="Arial Narrow" w:cs="Arial"/>
          <w:sz w:val="28"/>
          <w:szCs w:val="28"/>
        </w:rPr>
        <w:t xml:space="preserve"> facultado para emitir </w:t>
      </w:r>
      <w:r w:rsidR="003D3590">
        <w:rPr>
          <w:rFonts w:ascii="Arial Narrow" w:hAnsi="Arial Narrow" w:cs="Arial"/>
          <w:sz w:val="28"/>
          <w:szCs w:val="28"/>
        </w:rPr>
        <w:lastRenderedPageBreak/>
        <w:t>las credenciales de identificación de los miembros del mismo, para lo cual prevé</w:t>
      </w:r>
      <w:r w:rsidR="00AD5A65" w:rsidRPr="00DE58D4">
        <w:rPr>
          <w:rFonts w:ascii="Arial Narrow" w:hAnsi="Arial Narrow" w:cs="Arial"/>
          <w:color w:val="000000"/>
          <w:sz w:val="28"/>
          <w:szCs w:val="28"/>
        </w:rPr>
        <w:t xml:space="preserve"> lo siguiente:</w:t>
      </w:r>
    </w:p>
    <w:p w:rsidR="00AD5A65" w:rsidRPr="00DE58D4" w:rsidRDefault="00AD5A65" w:rsidP="00537074">
      <w:pPr>
        <w:autoSpaceDE w:val="0"/>
        <w:autoSpaceDN w:val="0"/>
        <w:adjustRightInd w:val="0"/>
        <w:spacing w:after="0" w:line="240" w:lineRule="auto"/>
        <w:jc w:val="both"/>
        <w:rPr>
          <w:rFonts w:ascii="Arial Narrow" w:hAnsi="Arial Narrow" w:cs="Arial"/>
          <w:sz w:val="24"/>
          <w:szCs w:val="24"/>
          <w:u w:val="single"/>
        </w:rPr>
      </w:pPr>
    </w:p>
    <w:p w:rsidR="007D0480" w:rsidRPr="007D0480" w:rsidRDefault="00AD5A65" w:rsidP="00CB7FB1">
      <w:pPr>
        <w:autoSpaceDE w:val="0"/>
        <w:autoSpaceDN w:val="0"/>
        <w:adjustRightInd w:val="0"/>
        <w:spacing w:after="0" w:line="240" w:lineRule="auto"/>
        <w:ind w:firstLine="708"/>
        <w:jc w:val="both"/>
        <w:rPr>
          <w:rFonts w:ascii="Arial Narrow" w:eastAsia="Times New Roman" w:hAnsi="Arial Narrow" w:cs="Arial"/>
          <w:b/>
          <w:i/>
          <w:sz w:val="24"/>
          <w:szCs w:val="24"/>
          <w:lang w:eastAsia="es-MX"/>
        </w:rPr>
      </w:pPr>
      <w:r w:rsidRPr="007D0480">
        <w:rPr>
          <w:rFonts w:ascii="Arial Narrow" w:eastAsia="Times New Roman" w:hAnsi="Arial Narrow" w:cs="Arial"/>
          <w:b/>
          <w:i/>
          <w:sz w:val="24"/>
          <w:szCs w:val="24"/>
          <w:lang w:eastAsia="es-MX"/>
        </w:rPr>
        <w:t xml:space="preserve"> “ARTICULO 34</w:t>
      </w:r>
      <w:r w:rsidRPr="007D0480">
        <w:rPr>
          <w:rFonts w:ascii="Arial Narrow" w:eastAsia="Times New Roman" w:hAnsi="Arial Narrow" w:cs="Arial"/>
          <w:i/>
          <w:sz w:val="24"/>
          <w:szCs w:val="24"/>
          <w:lang w:eastAsia="es-MX"/>
        </w:rPr>
        <w:t xml:space="preserve">. </w:t>
      </w:r>
      <w:r w:rsidRPr="007D0480">
        <w:rPr>
          <w:rFonts w:ascii="Arial Narrow" w:eastAsia="Times New Roman" w:hAnsi="Arial Narrow" w:cs="Arial"/>
          <w:b/>
          <w:i/>
          <w:sz w:val="24"/>
          <w:szCs w:val="24"/>
          <w:lang w:eastAsia="es-MX"/>
        </w:rPr>
        <w:t xml:space="preserve">Los cuerpos de seguridad pública deberán dotar a su personal de credenciales que los identifiquen como miembros de los mismos, las cuales además, en su caso, tendrán inserta la autorización para la portación de arma de fuego, expedida por la Secretaría de la Defensa Nacional.- - </w:t>
      </w:r>
    </w:p>
    <w:p w:rsidR="007D0480" w:rsidRPr="007D0480" w:rsidRDefault="00AD5A65" w:rsidP="00CB7FB1">
      <w:pPr>
        <w:autoSpaceDE w:val="0"/>
        <w:autoSpaceDN w:val="0"/>
        <w:adjustRightInd w:val="0"/>
        <w:spacing w:after="0" w:line="240" w:lineRule="auto"/>
        <w:ind w:firstLine="708"/>
        <w:jc w:val="both"/>
        <w:rPr>
          <w:rFonts w:ascii="Arial Narrow" w:eastAsia="Times New Roman" w:hAnsi="Arial Narrow" w:cs="Arial"/>
          <w:i/>
          <w:sz w:val="24"/>
          <w:szCs w:val="24"/>
          <w:lang w:eastAsia="es-MX"/>
        </w:rPr>
      </w:pPr>
      <w:r w:rsidRPr="007D0480">
        <w:rPr>
          <w:rFonts w:ascii="Arial Narrow" w:eastAsia="Times New Roman" w:hAnsi="Arial Narrow" w:cs="Arial"/>
          <w:i/>
          <w:sz w:val="24"/>
          <w:szCs w:val="24"/>
          <w:lang w:eastAsia="es-MX"/>
        </w:rPr>
        <w:t xml:space="preserve">Las credenciales serán plásticas o de papel especial, con textura gruesa y </w:t>
      </w:r>
      <w:proofErr w:type="spellStart"/>
      <w:r w:rsidRPr="007D0480">
        <w:rPr>
          <w:rFonts w:ascii="Arial Narrow" w:eastAsia="Times New Roman" w:hAnsi="Arial Narrow" w:cs="Arial"/>
          <w:i/>
          <w:sz w:val="24"/>
          <w:szCs w:val="24"/>
          <w:lang w:eastAsia="es-MX"/>
        </w:rPr>
        <w:t>enmicada</w:t>
      </w:r>
      <w:proofErr w:type="spellEnd"/>
      <w:r w:rsidRPr="007D0480">
        <w:rPr>
          <w:rFonts w:ascii="Arial Narrow" w:eastAsia="Times New Roman" w:hAnsi="Arial Narrow" w:cs="Arial"/>
          <w:i/>
          <w:sz w:val="24"/>
          <w:szCs w:val="24"/>
          <w:lang w:eastAsia="es-MX"/>
        </w:rPr>
        <w:t xml:space="preserve">, debiendo contener el nombre, grado, fotografía, huella digital, grupo sanguíneo, fecha de expedición, firma del interesado, clave de inscripción en el Registro Nacional del Personal de Seguridad Pública, y clave única del Registro de Población; así como, en su caso, la inscripción voluntaria de donación de órganos en caso de fallecimiento.- - </w:t>
      </w:r>
    </w:p>
    <w:p w:rsidR="007D0480" w:rsidRPr="007D0480" w:rsidRDefault="00AD5A65" w:rsidP="00CB7FB1">
      <w:pPr>
        <w:autoSpaceDE w:val="0"/>
        <w:autoSpaceDN w:val="0"/>
        <w:adjustRightInd w:val="0"/>
        <w:spacing w:after="0" w:line="240" w:lineRule="auto"/>
        <w:ind w:firstLine="708"/>
        <w:jc w:val="both"/>
        <w:rPr>
          <w:rFonts w:ascii="Arial Narrow" w:eastAsia="Times New Roman" w:hAnsi="Arial Narrow" w:cs="Arial"/>
          <w:i/>
          <w:sz w:val="24"/>
          <w:szCs w:val="24"/>
          <w:lang w:eastAsia="es-MX"/>
        </w:rPr>
      </w:pPr>
      <w:r w:rsidRPr="007D0480">
        <w:rPr>
          <w:rFonts w:ascii="Arial Narrow" w:eastAsia="Times New Roman" w:hAnsi="Arial Narrow" w:cs="Arial"/>
          <w:i/>
          <w:sz w:val="24"/>
          <w:szCs w:val="24"/>
          <w:lang w:eastAsia="es-MX"/>
        </w:rPr>
        <w:t xml:space="preserve">Esta credencial tendrá vigencia de seis meses; queda prohibido el uso de credenciales metálicas.- - </w:t>
      </w:r>
    </w:p>
    <w:p w:rsidR="007D0480" w:rsidRPr="007D0480" w:rsidRDefault="00AD5A65" w:rsidP="00CB7FB1">
      <w:pPr>
        <w:autoSpaceDE w:val="0"/>
        <w:autoSpaceDN w:val="0"/>
        <w:adjustRightInd w:val="0"/>
        <w:spacing w:after="0" w:line="240" w:lineRule="auto"/>
        <w:ind w:firstLine="708"/>
        <w:jc w:val="both"/>
        <w:rPr>
          <w:rFonts w:ascii="Arial Narrow" w:eastAsia="Times New Roman" w:hAnsi="Arial Narrow" w:cs="Arial"/>
          <w:i/>
          <w:sz w:val="24"/>
          <w:szCs w:val="24"/>
          <w:lang w:eastAsia="es-MX"/>
        </w:rPr>
      </w:pPr>
      <w:r w:rsidRPr="007D0480">
        <w:rPr>
          <w:rFonts w:ascii="Arial Narrow" w:eastAsia="Times New Roman" w:hAnsi="Arial Narrow" w:cs="Arial"/>
          <w:b/>
          <w:i/>
          <w:sz w:val="24"/>
          <w:szCs w:val="24"/>
          <w:lang w:eastAsia="es-MX"/>
        </w:rPr>
        <w:t>Estas deberán llevar en el reverso la firma del titular de los respectivos cuerpos de seguridad,</w:t>
      </w:r>
      <w:r w:rsidRPr="007D0480">
        <w:rPr>
          <w:rFonts w:ascii="Arial Narrow" w:eastAsia="Times New Roman" w:hAnsi="Arial Narrow" w:cs="Arial"/>
          <w:i/>
          <w:sz w:val="24"/>
          <w:szCs w:val="24"/>
          <w:lang w:eastAsia="es-MX"/>
        </w:rPr>
        <w:t xml:space="preserve"> para cumplir con los requisitos de la licencia oficial colectiva de portación de armas de fuego.- - </w:t>
      </w:r>
    </w:p>
    <w:p w:rsidR="00A51F02" w:rsidRDefault="00AD5A65" w:rsidP="00CB7FB1">
      <w:pPr>
        <w:autoSpaceDE w:val="0"/>
        <w:autoSpaceDN w:val="0"/>
        <w:adjustRightInd w:val="0"/>
        <w:spacing w:after="0" w:line="240" w:lineRule="auto"/>
        <w:ind w:firstLine="708"/>
        <w:jc w:val="both"/>
        <w:rPr>
          <w:rFonts w:ascii="Arial Narrow" w:eastAsia="Times New Roman" w:hAnsi="Arial Narrow" w:cs="Arial"/>
          <w:i/>
          <w:sz w:val="24"/>
          <w:szCs w:val="24"/>
          <w:lang w:eastAsia="es-MX"/>
        </w:rPr>
      </w:pPr>
      <w:r w:rsidRPr="007D0480">
        <w:rPr>
          <w:rFonts w:ascii="Arial Narrow" w:eastAsia="Times New Roman" w:hAnsi="Arial Narrow" w:cs="Arial"/>
          <w:i/>
          <w:sz w:val="24"/>
          <w:szCs w:val="24"/>
          <w:lang w:eastAsia="es-MX"/>
        </w:rPr>
        <w:t>Los servidores públicos a que se refiere este artículo incurrirán en responsabilidad, cuando expidan credenciales a personas que no pertenezcan a las instituciones de seguridad pública."</w:t>
      </w:r>
    </w:p>
    <w:p w:rsidR="00A51F02" w:rsidRDefault="007D0480" w:rsidP="00A51F02">
      <w:pPr>
        <w:autoSpaceDE w:val="0"/>
        <w:autoSpaceDN w:val="0"/>
        <w:adjustRightInd w:val="0"/>
        <w:spacing w:after="0" w:line="360" w:lineRule="auto"/>
        <w:ind w:firstLine="708"/>
        <w:jc w:val="both"/>
        <w:rPr>
          <w:rFonts w:ascii="Arial Narrow" w:eastAsia="Times New Roman" w:hAnsi="Arial Narrow" w:cs="Arial"/>
          <w:i/>
          <w:sz w:val="24"/>
          <w:szCs w:val="24"/>
          <w:lang w:eastAsia="es-MX"/>
        </w:rPr>
      </w:pPr>
      <w:r w:rsidRPr="007D0480">
        <w:rPr>
          <w:rFonts w:ascii="Arial Narrow" w:hAnsi="Arial Narrow"/>
          <w:b/>
          <w:i/>
          <w:sz w:val="28"/>
          <w:szCs w:val="28"/>
        </w:rPr>
        <w:t>Lo resaltado es nuestro.</w:t>
      </w:r>
    </w:p>
    <w:p w:rsidR="00A51F02" w:rsidRDefault="00A51F02" w:rsidP="00A51F02">
      <w:pPr>
        <w:autoSpaceDE w:val="0"/>
        <w:autoSpaceDN w:val="0"/>
        <w:adjustRightInd w:val="0"/>
        <w:spacing w:after="0" w:line="360" w:lineRule="auto"/>
        <w:ind w:firstLine="708"/>
        <w:jc w:val="both"/>
        <w:rPr>
          <w:rFonts w:ascii="Arial Narrow" w:eastAsia="Times New Roman" w:hAnsi="Arial Narrow" w:cs="Arial"/>
          <w:i/>
          <w:sz w:val="24"/>
          <w:szCs w:val="24"/>
          <w:lang w:eastAsia="es-MX"/>
        </w:rPr>
      </w:pPr>
    </w:p>
    <w:p w:rsidR="001965F3" w:rsidRDefault="000922C4" w:rsidP="00A51F02">
      <w:pPr>
        <w:autoSpaceDE w:val="0"/>
        <w:autoSpaceDN w:val="0"/>
        <w:adjustRightInd w:val="0"/>
        <w:spacing w:after="0" w:line="360" w:lineRule="auto"/>
        <w:ind w:firstLine="708"/>
        <w:jc w:val="both"/>
        <w:rPr>
          <w:rFonts w:ascii="Arial Narrow" w:eastAsia="Times New Roman" w:hAnsi="Arial Narrow" w:cs="Arial"/>
          <w:color w:val="000000"/>
          <w:sz w:val="28"/>
          <w:szCs w:val="28"/>
          <w:lang w:eastAsia="es-MX"/>
        </w:rPr>
      </w:pPr>
      <w:r>
        <w:rPr>
          <w:rFonts w:ascii="Arial Narrow" w:hAnsi="Arial Narrow" w:cs="Arial"/>
          <w:color w:val="000000"/>
          <w:sz w:val="28"/>
          <w:szCs w:val="28"/>
        </w:rPr>
        <w:t xml:space="preserve">De acuerdo al contenido de las disposiciones legales </w:t>
      </w:r>
      <w:r w:rsidR="00650179">
        <w:rPr>
          <w:rFonts w:ascii="Arial Narrow" w:hAnsi="Arial Narrow" w:cs="Arial"/>
          <w:color w:val="000000"/>
          <w:sz w:val="28"/>
          <w:szCs w:val="28"/>
        </w:rPr>
        <w:t>transcritas con antelación</w:t>
      </w:r>
      <w:r w:rsidR="00AD5A65" w:rsidRPr="00DE58D4">
        <w:rPr>
          <w:rFonts w:ascii="Arial Narrow" w:hAnsi="Arial Narrow" w:cs="Arial"/>
          <w:sz w:val="28"/>
          <w:szCs w:val="28"/>
        </w:rPr>
        <w:t xml:space="preserve">, </w:t>
      </w:r>
      <w:r w:rsidR="00AD5A65" w:rsidRPr="00DE58D4">
        <w:rPr>
          <w:rFonts w:ascii="Arial Narrow" w:hAnsi="Arial Narrow" w:cs="Arial"/>
          <w:color w:val="000000"/>
          <w:sz w:val="28"/>
          <w:szCs w:val="28"/>
        </w:rPr>
        <w:t xml:space="preserve">se desprende que se </w:t>
      </w:r>
      <w:r w:rsidR="00AD5A65" w:rsidRPr="00650179">
        <w:rPr>
          <w:rFonts w:ascii="Arial Narrow" w:hAnsi="Arial Narrow" w:cs="Arial"/>
          <w:color w:val="000000"/>
          <w:sz w:val="28"/>
          <w:szCs w:val="28"/>
        </w:rPr>
        <w:t xml:space="preserve">indica </w:t>
      </w:r>
      <w:r w:rsidR="00650179">
        <w:rPr>
          <w:rFonts w:ascii="Arial Narrow" w:hAnsi="Arial Narrow" w:cs="Arial"/>
          <w:color w:val="000000"/>
          <w:sz w:val="28"/>
          <w:szCs w:val="28"/>
        </w:rPr>
        <w:t>que l</w:t>
      </w:r>
      <w:r w:rsidR="00650179" w:rsidRPr="00650179">
        <w:rPr>
          <w:rFonts w:ascii="Arial Narrow" w:hAnsi="Arial Narrow"/>
          <w:sz w:val="28"/>
          <w:szCs w:val="28"/>
        </w:rPr>
        <w:t xml:space="preserve">a calidad de agente de tránsito se acredita con la credencial </w:t>
      </w:r>
      <w:r w:rsidR="00650179">
        <w:rPr>
          <w:rFonts w:ascii="Arial Narrow" w:hAnsi="Arial Narrow"/>
          <w:sz w:val="28"/>
          <w:szCs w:val="28"/>
        </w:rPr>
        <w:t xml:space="preserve">expedida </w:t>
      </w:r>
      <w:r w:rsidR="00650179" w:rsidRPr="00650179">
        <w:rPr>
          <w:rFonts w:ascii="Arial Narrow" w:hAnsi="Arial Narrow"/>
          <w:sz w:val="28"/>
          <w:szCs w:val="28"/>
        </w:rPr>
        <w:t>en los términos del artículo 34 de la Ley de Seguridad Pública del Estado de San Luis Potosí</w:t>
      </w:r>
      <w:r w:rsidR="00650179">
        <w:rPr>
          <w:rFonts w:ascii="Arial Narrow" w:hAnsi="Arial Narrow" w:cs="Arial"/>
          <w:color w:val="000000"/>
          <w:sz w:val="28"/>
          <w:szCs w:val="28"/>
        </w:rPr>
        <w:t xml:space="preserve">, y esta a su vez dispone </w:t>
      </w:r>
      <w:r w:rsidR="00AD5A65" w:rsidRPr="00DE58D4">
        <w:rPr>
          <w:rFonts w:ascii="Arial Narrow" w:hAnsi="Arial Narrow" w:cs="Arial"/>
          <w:color w:val="000000"/>
          <w:sz w:val="28"/>
          <w:szCs w:val="28"/>
        </w:rPr>
        <w:t>la obligación de dotar al personal de seguridad pública, de credenciales que los identifiquen como miembros de los cuerpos de seguridad pública,</w:t>
      </w:r>
      <w:r w:rsidR="00650179">
        <w:rPr>
          <w:rFonts w:ascii="Arial Narrow" w:hAnsi="Arial Narrow" w:cs="Arial"/>
          <w:color w:val="000000"/>
          <w:sz w:val="28"/>
          <w:szCs w:val="28"/>
        </w:rPr>
        <w:t xml:space="preserve"> así como la Corporación facultada para ello,</w:t>
      </w:r>
      <w:r w:rsidR="00AD5A65" w:rsidRPr="00DE58D4">
        <w:rPr>
          <w:rFonts w:ascii="Arial Narrow" w:hAnsi="Arial Narrow" w:cs="Arial"/>
          <w:color w:val="000000"/>
          <w:sz w:val="28"/>
          <w:szCs w:val="28"/>
        </w:rPr>
        <w:t xml:space="preserve"> </w:t>
      </w:r>
      <w:r w:rsidR="00650179">
        <w:rPr>
          <w:rFonts w:ascii="Arial Narrow" w:hAnsi="Arial Narrow" w:cs="Arial"/>
          <w:color w:val="000000"/>
          <w:sz w:val="28"/>
          <w:szCs w:val="28"/>
        </w:rPr>
        <w:t>los requisitos que habrán de contener</w:t>
      </w:r>
      <w:r w:rsidR="00407C6F">
        <w:rPr>
          <w:rFonts w:ascii="Arial Narrow" w:hAnsi="Arial Narrow" w:cs="Arial"/>
          <w:color w:val="000000"/>
          <w:sz w:val="28"/>
          <w:szCs w:val="28"/>
        </w:rPr>
        <w:t>, por tanto si en el caso de la boleta impugnada se desprende que la credencial que sirvió de sustento para la acreditación del agente emisor, fue emitida por el Oficial Mayor del H. Ayuntamiento de San Luis Potosí</w:t>
      </w:r>
      <w:r w:rsidR="001965F3">
        <w:rPr>
          <w:rFonts w:ascii="Arial Narrow" w:hAnsi="Arial Narrow" w:cs="Arial"/>
          <w:color w:val="000000"/>
          <w:sz w:val="28"/>
          <w:szCs w:val="28"/>
        </w:rPr>
        <w:t>, dicha actuación genera la ilegalidad del acto, toda vez que</w:t>
      </w:r>
      <w:r w:rsidR="001965F3" w:rsidRPr="00DE58D4">
        <w:rPr>
          <w:rFonts w:ascii="Arial Narrow" w:eastAsia="Times New Roman" w:hAnsi="Arial Narrow" w:cs="Arial"/>
          <w:color w:val="000000"/>
          <w:sz w:val="28"/>
          <w:szCs w:val="28"/>
          <w:lang w:eastAsia="es-MX"/>
        </w:rPr>
        <w:t xml:space="preserve"> la credencial por el Oficial Mayor del H. Ayuntamiento de San Luis Potosí, no constituye el documento establecido en los artículos antes citados, lo que genera la existencia de un vicio de caráct</w:t>
      </w:r>
      <w:r w:rsidR="00A51F02">
        <w:rPr>
          <w:rFonts w:ascii="Arial Narrow" w:eastAsia="Times New Roman" w:hAnsi="Arial Narrow" w:cs="Arial"/>
          <w:color w:val="000000"/>
          <w:sz w:val="28"/>
          <w:szCs w:val="28"/>
          <w:lang w:eastAsia="es-MX"/>
        </w:rPr>
        <w:t>er formal en ese procedimiento, al no cumplirse la identificación del emisor con el documento idóneo en términos de los ordenamientos legales invocados.</w:t>
      </w:r>
    </w:p>
    <w:p w:rsidR="009968C8" w:rsidRPr="00A51F02" w:rsidRDefault="009968C8" w:rsidP="00A51F02">
      <w:pPr>
        <w:autoSpaceDE w:val="0"/>
        <w:autoSpaceDN w:val="0"/>
        <w:adjustRightInd w:val="0"/>
        <w:spacing w:after="0" w:line="360" w:lineRule="auto"/>
        <w:ind w:firstLine="708"/>
        <w:jc w:val="both"/>
        <w:rPr>
          <w:rFonts w:ascii="Arial Narrow" w:eastAsia="Times New Roman" w:hAnsi="Arial Narrow" w:cs="Arial"/>
          <w:i/>
          <w:sz w:val="24"/>
          <w:szCs w:val="24"/>
          <w:lang w:eastAsia="es-MX"/>
        </w:rPr>
      </w:pPr>
    </w:p>
    <w:p w:rsidR="00AD5A65" w:rsidRDefault="00AD5A65" w:rsidP="00684437">
      <w:pPr>
        <w:autoSpaceDE w:val="0"/>
        <w:autoSpaceDN w:val="0"/>
        <w:adjustRightInd w:val="0"/>
        <w:spacing w:line="360" w:lineRule="auto"/>
        <w:ind w:firstLine="708"/>
        <w:jc w:val="both"/>
        <w:rPr>
          <w:rFonts w:ascii="Arial Narrow" w:hAnsi="Arial Narrow" w:cs="Arial"/>
          <w:color w:val="000000"/>
          <w:sz w:val="28"/>
          <w:szCs w:val="28"/>
        </w:rPr>
      </w:pPr>
      <w:r w:rsidRPr="00DE58D4">
        <w:rPr>
          <w:rFonts w:ascii="Arial Narrow" w:hAnsi="Arial Narrow" w:cs="Arial"/>
          <w:color w:val="000000"/>
          <w:sz w:val="28"/>
          <w:szCs w:val="28"/>
        </w:rPr>
        <w:t xml:space="preserve">En las relatadas condiciones, el documento que sustenta la identificación de la </w:t>
      </w:r>
      <w:r w:rsidR="009968C8">
        <w:rPr>
          <w:rFonts w:ascii="Arial Narrow" w:hAnsi="Arial Narrow" w:cs="Arial"/>
          <w:color w:val="000000"/>
          <w:sz w:val="28"/>
          <w:szCs w:val="28"/>
        </w:rPr>
        <w:t xml:space="preserve">emisora del acto, no cumple con </w:t>
      </w:r>
      <w:r w:rsidRPr="00DE58D4">
        <w:rPr>
          <w:rFonts w:ascii="Arial Narrow" w:hAnsi="Arial Narrow" w:cs="Arial"/>
          <w:color w:val="000000"/>
          <w:sz w:val="28"/>
          <w:szCs w:val="28"/>
        </w:rPr>
        <w:t>el requisito</w:t>
      </w:r>
      <w:r w:rsidR="009968C8">
        <w:rPr>
          <w:rFonts w:ascii="Arial Narrow" w:hAnsi="Arial Narrow" w:cs="Arial"/>
          <w:color w:val="000000"/>
          <w:sz w:val="28"/>
          <w:szCs w:val="28"/>
        </w:rPr>
        <w:t xml:space="preserve"> de que la credencial expedida </w:t>
      </w:r>
      <w:r w:rsidR="009968C8" w:rsidRPr="009968C8">
        <w:rPr>
          <w:rFonts w:ascii="Arial Narrow" w:hAnsi="Arial Narrow" w:cs="Arial"/>
          <w:color w:val="000000"/>
          <w:sz w:val="28"/>
          <w:szCs w:val="28"/>
        </w:rPr>
        <w:t>sea</w:t>
      </w:r>
      <w:r w:rsidR="009968C8" w:rsidRPr="009968C8">
        <w:rPr>
          <w:rFonts w:ascii="Arial Narrow" w:hAnsi="Arial Narrow"/>
          <w:sz w:val="28"/>
          <w:szCs w:val="28"/>
        </w:rPr>
        <w:t xml:space="preserve"> en los términos del artículo 34 de la Ley de Seguridad Pública del Estado de San Luis Potosí</w:t>
      </w:r>
      <w:r w:rsidR="001803D1">
        <w:rPr>
          <w:rFonts w:ascii="Arial Narrow" w:hAnsi="Arial Narrow"/>
          <w:sz w:val="28"/>
          <w:szCs w:val="28"/>
        </w:rPr>
        <w:t xml:space="preserve">, la cual deberá ser expedida por la Dirección de Seguridad </w:t>
      </w:r>
      <w:r w:rsidR="001803D1">
        <w:rPr>
          <w:rFonts w:ascii="Arial Narrow" w:hAnsi="Arial Narrow"/>
          <w:sz w:val="28"/>
          <w:szCs w:val="28"/>
        </w:rPr>
        <w:lastRenderedPageBreak/>
        <w:t xml:space="preserve">Pública, Corporación a </w:t>
      </w:r>
      <w:r w:rsidR="00684437">
        <w:rPr>
          <w:rFonts w:ascii="Arial Narrow" w:hAnsi="Arial Narrow"/>
          <w:sz w:val="28"/>
          <w:szCs w:val="28"/>
        </w:rPr>
        <w:t>la que pertenece dicho elemento, toda vez que como quedo señalado resulta evidente que la misma se emitió por una autoridad distinta</w:t>
      </w:r>
      <w:r w:rsidRPr="00DE58D4">
        <w:rPr>
          <w:rFonts w:ascii="Arial Narrow" w:hAnsi="Arial Narrow" w:cs="Arial"/>
          <w:color w:val="000000"/>
          <w:sz w:val="28"/>
          <w:szCs w:val="28"/>
        </w:rPr>
        <w:t>, por lo que no se</w:t>
      </w:r>
      <w:r w:rsidRPr="00DE58D4">
        <w:rPr>
          <w:rFonts w:ascii="Arial Narrow" w:eastAsia="Times New Roman" w:hAnsi="Arial Narrow" w:cs="Arial"/>
          <w:color w:val="000000"/>
          <w:sz w:val="28"/>
          <w:szCs w:val="28"/>
          <w:lang w:eastAsia="es-MX"/>
        </w:rPr>
        <w:t xml:space="preserve"> cumple con la función de proporcionar certidumbre jurídica al gobernado con el acto de molestia</w:t>
      </w:r>
      <w:r w:rsidRPr="00DE58D4">
        <w:rPr>
          <w:rFonts w:ascii="Arial Narrow" w:hAnsi="Arial Narrow" w:cs="Arial"/>
          <w:color w:val="000000"/>
          <w:sz w:val="28"/>
          <w:szCs w:val="28"/>
        </w:rPr>
        <w:t>, pues la circunstancia de que el funcionario que emitió la boleta d</w:t>
      </w:r>
      <w:r w:rsidR="00CB7FB1">
        <w:rPr>
          <w:rFonts w:ascii="Arial Narrow" w:hAnsi="Arial Narrow" w:cs="Arial"/>
          <w:color w:val="000000"/>
          <w:sz w:val="28"/>
          <w:szCs w:val="28"/>
        </w:rPr>
        <w:t>e infracción impugnada, omitió i</w:t>
      </w:r>
      <w:r w:rsidRPr="00DE58D4">
        <w:rPr>
          <w:rFonts w:ascii="Arial Narrow" w:hAnsi="Arial Narrow" w:cs="Arial"/>
          <w:color w:val="000000"/>
          <w:sz w:val="28"/>
          <w:szCs w:val="28"/>
        </w:rPr>
        <w:t xml:space="preserve">dentificarse plenamente con el documento idóneo, hace ilegal el acto reclamado, pues constituye un vicio del procedimiento que afecta las defensas del particular y trasciende al sentido de la resolución impugnada, de conformidad con lo establecido por la fracción II del artículo </w:t>
      </w:r>
      <w:r>
        <w:rPr>
          <w:rFonts w:ascii="Arial Narrow" w:hAnsi="Arial Narrow" w:cs="Arial"/>
          <w:color w:val="000000"/>
          <w:sz w:val="28"/>
          <w:szCs w:val="28"/>
        </w:rPr>
        <w:t>250 de</w:t>
      </w:r>
      <w:r w:rsidRPr="00DE58D4">
        <w:rPr>
          <w:rFonts w:ascii="Arial Narrow" w:hAnsi="Arial Narrow" w:cs="Arial"/>
          <w:color w:val="000000"/>
          <w:sz w:val="28"/>
          <w:szCs w:val="28"/>
        </w:rPr>
        <w:t>l</w:t>
      </w:r>
      <w:r>
        <w:rPr>
          <w:rFonts w:ascii="Arial Narrow" w:hAnsi="Arial Narrow" w:cs="Arial"/>
          <w:color w:val="000000"/>
          <w:sz w:val="28"/>
          <w:szCs w:val="28"/>
        </w:rPr>
        <w:t xml:space="preserve"> Código Procesal Administrativo para el Estado de San Luis Potosí.</w:t>
      </w:r>
    </w:p>
    <w:p w:rsidR="00AD5A65" w:rsidRDefault="00AD5A65" w:rsidP="00AD5A65">
      <w:pPr>
        <w:autoSpaceDE w:val="0"/>
        <w:autoSpaceDN w:val="0"/>
        <w:adjustRightInd w:val="0"/>
        <w:spacing w:line="360" w:lineRule="auto"/>
        <w:ind w:firstLine="708"/>
        <w:jc w:val="both"/>
        <w:rPr>
          <w:rFonts w:ascii="Arial Narrow" w:hAnsi="Arial Narrow" w:cs="Arial"/>
          <w:color w:val="000000"/>
          <w:sz w:val="28"/>
          <w:szCs w:val="28"/>
        </w:rPr>
      </w:pPr>
      <w:r w:rsidRPr="005D374E">
        <w:rPr>
          <w:rFonts w:ascii="Arial Narrow" w:hAnsi="Arial Narrow" w:cs="Arial"/>
          <w:color w:val="000000"/>
          <w:sz w:val="28"/>
          <w:szCs w:val="28"/>
        </w:rPr>
        <w:t xml:space="preserve">Así las cosas, la Magistrada </w:t>
      </w:r>
      <w:r>
        <w:rPr>
          <w:rFonts w:ascii="Arial Narrow" w:hAnsi="Arial Narrow" w:cs="Arial"/>
          <w:color w:val="000000"/>
          <w:sz w:val="28"/>
          <w:szCs w:val="28"/>
        </w:rPr>
        <w:t>Titular</w:t>
      </w:r>
      <w:r w:rsidRPr="005D374E">
        <w:rPr>
          <w:rFonts w:ascii="Arial Narrow" w:hAnsi="Arial Narrow" w:cs="Arial"/>
          <w:color w:val="000000"/>
          <w:sz w:val="28"/>
          <w:szCs w:val="28"/>
        </w:rPr>
        <w:t xml:space="preserve"> de esta Sala Unitaria concluye que resulta procedente, decretar la nulidad del acto impugnado por actualizarse la ilegalidad antes citada, </w:t>
      </w:r>
      <w:r w:rsidR="00974755">
        <w:rPr>
          <w:rFonts w:ascii="Arial Narrow" w:hAnsi="Arial Narrow" w:cs="Arial"/>
          <w:color w:val="000000"/>
          <w:sz w:val="28"/>
          <w:szCs w:val="28"/>
        </w:rPr>
        <w:t>en los términos expresados con antelación</w:t>
      </w:r>
      <w:r w:rsidRPr="005D374E">
        <w:rPr>
          <w:rFonts w:ascii="Arial Narrow" w:hAnsi="Arial Narrow" w:cs="Arial"/>
          <w:color w:val="000000"/>
          <w:sz w:val="28"/>
          <w:szCs w:val="28"/>
        </w:rPr>
        <w:t xml:space="preserve">, situación que deja en estado de indefensión al actor, pues se ha justificado que se transgredieron, las garantías de legalidad y seguridad jurídica a que se refieren los artículos 14 y 16 Constitucionales.  En   consecuencia   de  la  nulidad  decretada, </w:t>
      </w:r>
      <w:r>
        <w:rPr>
          <w:rFonts w:ascii="Arial Narrow" w:hAnsi="Arial Narrow" w:cs="Arial"/>
          <w:color w:val="000000"/>
          <w:sz w:val="28"/>
          <w:szCs w:val="28"/>
        </w:rPr>
        <w:t>se</w:t>
      </w:r>
      <w:r w:rsidRPr="005D374E">
        <w:rPr>
          <w:rFonts w:ascii="Arial Narrow" w:hAnsi="Arial Narrow" w:cs="Arial"/>
          <w:color w:val="000000"/>
          <w:sz w:val="28"/>
          <w:szCs w:val="28"/>
        </w:rPr>
        <w:t xml:space="preserve"> procede a dejar la boleta de infracción reclamada, sin efecto legal alguno, según lo dispone el artículo </w:t>
      </w:r>
      <w:r>
        <w:rPr>
          <w:rFonts w:ascii="Arial Narrow" w:hAnsi="Arial Narrow" w:cs="Arial"/>
          <w:color w:val="000000"/>
          <w:sz w:val="28"/>
          <w:szCs w:val="28"/>
        </w:rPr>
        <w:t>251</w:t>
      </w:r>
      <w:r w:rsidRPr="005D374E">
        <w:rPr>
          <w:rFonts w:ascii="Arial Narrow" w:hAnsi="Arial Narrow" w:cs="Arial"/>
          <w:color w:val="000000"/>
          <w:sz w:val="28"/>
          <w:szCs w:val="28"/>
        </w:rPr>
        <w:t xml:space="preserve"> de</w:t>
      </w:r>
      <w:r>
        <w:rPr>
          <w:rFonts w:ascii="Arial Narrow" w:hAnsi="Arial Narrow" w:cs="Arial"/>
          <w:color w:val="000000"/>
          <w:sz w:val="28"/>
          <w:szCs w:val="28"/>
        </w:rPr>
        <w:t>l citado</w:t>
      </w:r>
      <w:r w:rsidRPr="006A755B">
        <w:rPr>
          <w:rFonts w:ascii="Arial Narrow" w:hAnsi="Arial Narrow" w:cs="Arial"/>
          <w:color w:val="000000"/>
          <w:sz w:val="28"/>
          <w:szCs w:val="28"/>
        </w:rPr>
        <w:t xml:space="preserve"> </w:t>
      </w:r>
      <w:r>
        <w:rPr>
          <w:rFonts w:ascii="Arial Narrow" w:hAnsi="Arial Narrow" w:cs="Arial"/>
          <w:color w:val="000000"/>
          <w:sz w:val="28"/>
          <w:szCs w:val="28"/>
        </w:rPr>
        <w:t>de</w:t>
      </w:r>
      <w:r w:rsidRPr="00DE58D4">
        <w:rPr>
          <w:rFonts w:ascii="Arial Narrow" w:hAnsi="Arial Narrow" w:cs="Arial"/>
          <w:color w:val="000000"/>
          <w:sz w:val="28"/>
          <w:szCs w:val="28"/>
        </w:rPr>
        <w:t>l</w:t>
      </w:r>
      <w:r>
        <w:rPr>
          <w:rFonts w:ascii="Arial Narrow" w:hAnsi="Arial Narrow" w:cs="Arial"/>
          <w:color w:val="000000"/>
          <w:sz w:val="28"/>
          <w:szCs w:val="28"/>
        </w:rPr>
        <w:t xml:space="preserve"> Código Procesal Administrativo</w:t>
      </w:r>
      <w:r w:rsidRPr="005D374E">
        <w:rPr>
          <w:rFonts w:ascii="Arial Narrow" w:hAnsi="Arial Narrow" w:cs="Arial"/>
          <w:color w:val="000000"/>
          <w:sz w:val="28"/>
          <w:szCs w:val="28"/>
        </w:rPr>
        <w:t>.</w:t>
      </w:r>
    </w:p>
    <w:p w:rsidR="00AD5A65" w:rsidRDefault="00AD5A65" w:rsidP="00AD5A65">
      <w:pPr>
        <w:autoSpaceDE w:val="0"/>
        <w:autoSpaceDN w:val="0"/>
        <w:adjustRightInd w:val="0"/>
        <w:spacing w:line="360" w:lineRule="auto"/>
        <w:ind w:firstLine="708"/>
        <w:jc w:val="both"/>
        <w:rPr>
          <w:rFonts w:ascii="Arial Narrow" w:hAnsi="Arial Narrow" w:cs="Arial"/>
          <w:color w:val="000000"/>
          <w:sz w:val="28"/>
          <w:szCs w:val="28"/>
        </w:rPr>
      </w:pPr>
      <w:r w:rsidRPr="005F1475">
        <w:rPr>
          <w:rFonts w:ascii="Arial Narrow" w:hAnsi="Arial Narrow" w:cs="Arial"/>
          <w:sz w:val="28"/>
          <w:szCs w:val="28"/>
        </w:rPr>
        <w:t xml:space="preserve">             De conformidad con lo dispuesto por el artículo 251 y 252 del</w:t>
      </w:r>
      <w:r w:rsidRPr="005F1475">
        <w:rPr>
          <w:rFonts w:ascii="Arial Narrow" w:hAnsi="Arial Narrow" w:cs="Arial"/>
          <w:color w:val="000000"/>
          <w:sz w:val="28"/>
          <w:szCs w:val="28"/>
        </w:rPr>
        <w:t xml:space="preserve"> Código Procesal Administrativo para el Estado de San Luis Potosí</w:t>
      </w:r>
      <w:r w:rsidRPr="005F1475">
        <w:rPr>
          <w:rFonts w:ascii="Arial Narrow" w:hAnsi="Arial Narrow" w:cs="Arial"/>
          <w:sz w:val="28"/>
          <w:szCs w:val="28"/>
        </w:rPr>
        <w:t xml:space="preserve">, resulta procedente declarar </w:t>
      </w:r>
      <w:r w:rsidRPr="005F1475">
        <w:rPr>
          <w:rFonts w:ascii="Arial Narrow" w:hAnsi="Arial Narrow" w:cs="Arial"/>
          <w:b/>
          <w:sz w:val="28"/>
          <w:szCs w:val="28"/>
        </w:rPr>
        <w:t>la ILEGALIDAD e INVALIDEZ, por consecuencia la NULIDAD  del acto impugnado</w:t>
      </w:r>
      <w:r w:rsidRPr="005F1475">
        <w:rPr>
          <w:rFonts w:ascii="Arial Narrow" w:hAnsi="Arial Narrow" w:cs="Arial"/>
          <w:sz w:val="28"/>
          <w:szCs w:val="28"/>
        </w:rPr>
        <w:t>, a efecto de restituir al actor en el goce de los derechos que le fueron indebidamente violados, esto es, que en términos d</w:t>
      </w:r>
      <w:r>
        <w:rPr>
          <w:rFonts w:ascii="Arial Narrow" w:hAnsi="Arial Narrow" w:cs="Arial"/>
          <w:sz w:val="28"/>
          <w:szCs w:val="28"/>
        </w:rPr>
        <w:t>e lo señalado por el artículo 252 de la invocada Codificación Procesal</w:t>
      </w:r>
      <w:r w:rsidRPr="005F1475">
        <w:rPr>
          <w:rFonts w:ascii="Arial Narrow" w:hAnsi="Arial Narrow" w:cs="Arial"/>
          <w:sz w:val="28"/>
          <w:szCs w:val="28"/>
        </w:rPr>
        <w:t xml:space="preserve">, </w:t>
      </w:r>
      <w:r w:rsidRPr="005F1475">
        <w:rPr>
          <w:rFonts w:ascii="Arial Narrow" w:hAnsi="Arial Narrow" w:cs="Arial"/>
          <w:b/>
          <w:color w:val="000000"/>
          <w:sz w:val="28"/>
          <w:szCs w:val="28"/>
        </w:rPr>
        <w:t>se procede a dejar la boleta de infracción reclamada sin efecto legal alguno</w:t>
      </w:r>
      <w:r w:rsidRPr="005F1475">
        <w:rPr>
          <w:rFonts w:ascii="Arial Narrow" w:hAnsi="Arial Narrow" w:cs="Arial"/>
          <w:color w:val="000000"/>
          <w:sz w:val="28"/>
          <w:szCs w:val="28"/>
        </w:rPr>
        <w:t>.</w:t>
      </w:r>
    </w:p>
    <w:p w:rsidR="003060D7" w:rsidRDefault="003060D7" w:rsidP="00AD5A65">
      <w:pPr>
        <w:spacing w:line="360" w:lineRule="auto"/>
        <w:ind w:firstLine="708"/>
        <w:jc w:val="both"/>
        <w:rPr>
          <w:rFonts w:ascii="Arial Narrow" w:hAnsi="Arial Narrow" w:cs="Arial"/>
          <w:sz w:val="28"/>
          <w:szCs w:val="28"/>
        </w:rPr>
      </w:pPr>
      <w:r w:rsidRPr="005D374E">
        <w:rPr>
          <w:rFonts w:ascii="Arial Narrow" w:hAnsi="Arial Narrow" w:cs="Arial"/>
          <w:sz w:val="28"/>
          <w:szCs w:val="28"/>
        </w:rPr>
        <w:t xml:space="preserve">Ahora bien, toda vez que conforme a lo previsto por el artículo </w:t>
      </w:r>
      <w:r w:rsidRPr="005F1475">
        <w:rPr>
          <w:rFonts w:ascii="Arial Narrow" w:hAnsi="Arial Narrow" w:cs="Arial"/>
          <w:sz w:val="28"/>
          <w:szCs w:val="28"/>
        </w:rPr>
        <w:t>252 del</w:t>
      </w:r>
      <w:r w:rsidRPr="005F1475">
        <w:rPr>
          <w:rFonts w:ascii="Arial Narrow" w:hAnsi="Arial Narrow" w:cs="Arial"/>
          <w:color w:val="000000"/>
          <w:sz w:val="28"/>
          <w:szCs w:val="28"/>
        </w:rPr>
        <w:t xml:space="preserve"> Código Procesal Administrativo para el Estado de San Luis Potosí</w:t>
      </w:r>
      <w:r>
        <w:rPr>
          <w:rFonts w:ascii="Arial Narrow" w:hAnsi="Arial Narrow" w:cs="Arial"/>
          <w:sz w:val="28"/>
          <w:szCs w:val="28"/>
        </w:rPr>
        <w:t xml:space="preserve">, </w:t>
      </w:r>
      <w:r w:rsidRPr="005D374E">
        <w:rPr>
          <w:rFonts w:ascii="Arial Narrow" w:hAnsi="Arial Narrow" w:cs="Arial"/>
          <w:sz w:val="28"/>
          <w:szCs w:val="28"/>
        </w:rPr>
        <w:t xml:space="preserve">se establece que en caso de ser favorable la sentencia al actor, ésta dejará sin efecto el acto impugnado y las autoridades responsables quedarán obligadas a otorgar o restituir al actor en el goce de los derechos que le hubieren sido indebidamente  afectados  o  desconocidos,  en  los  términos  que  se establezca, por lo que </w:t>
      </w:r>
      <w:r w:rsidRPr="005D374E">
        <w:rPr>
          <w:rFonts w:ascii="Arial Narrow" w:hAnsi="Arial Narrow" w:cs="Arial"/>
          <w:sz w:val="28"/>
          <w:szCs w:val="28"/>
        </w:rPr>
        <w:lastRenderedPageBreak/>
        <w:t xml:space="preserve">tomando en consideración que </w:t>
      </w:r>
      <w:r w:rsidR="00B87741">
        <w:rPr>
          <w:rFonts w:ascii="Arial Narrow" w:hAnsi="Arial Narrow" w:cs="Arial"/>
          <w:sz w:val="28"/>
          <w:szCs w:val="28"/>
        </w:rPr>
        <w:t>de la boleta impugnada se advierte que le fue retenida la</w:t>
      </w:r>
      <w:r w:rsidR="004C3D3D">
        <w:rPr>
          <w:rFonts w:ascii="Arial Narrow" w:hAnsi="Arial Narrow" w:cs="Arial"/>
          <w:sz w:val="28"/>
          <w:szCs w:val="28"/>
        </w:rPr>
        <w:t xml:space="preserve"> placa de circulación</w:t>
      </w:r>
      <w:r w:rsidR="00B87741">
        <w:rPr>
          <w:rFonts w:ascii="Arial Narrow" w:hAnsi="Arial Narrow" w:cs="Arial"/>
          <w:sz w:val="28"/>
          <w:szCs w:val="28"/>
        </w:rPr>
        <w:t>, la cual fue remitida a esta Sala Unitaria por el Subdirector Jurídico de la Dirección General de Seguridad Pública Municipal de San Luis Potosí, ordenándose hacer la entrega material de la</w:t>
      </w:r>
      <w:r w:rsidR="000001FC">
        <w:rPr>
          <w:rFonts w:ascii="Arial Narrow" w:hAnsi="Arial Narrow" w:cs="Arial"/>
          <w:sz w:val="28"/>
          <w:szCs w:val="28"/>
        </w:rPr>
        <w:t xml:space="preserve"> misma</w:t>
      </w:r>
      <w:r w:rsidR="00B87741">
        <w:rPr>
          <w:rFonts w:ascii="Arial Narrow" w:hAnsi="Arial Narrow" w:cs="Arial"/>
          <w:sz w:val="28"/>
          <w:szCs w:val="28"/>
        </w:rPr>
        <w:t xml:space="preserve"> a la parte actora, </w:t>
      </w:r>
      <w:r w:rsidR="00047666">
        <w:rPr>
          <w:rFonts w:ascii="Arial Narrow" w:hAnsi="Arial Narrow" w:cs="Arial"/>
          <w:sz w:val="28"/>
          <w:szCs w:val="28"/>
        </w:rPr>
        <w:t xml:space="preserve">la cual se concretó su entrega mediante el acta </w:t>
      </w:r>
      <w:r w:rsidR="009941D5">
        <w:rPr>
          <w:rFonts w:ascii="Arial Narrow" w:hAnsi="Arial Narrow" w:cs="Arial"/>
          <w:sz w:val="28"/>
          <w:szCs w:val="28"/>
        </w:rPr>
        <w:t xml:space="preserve">de comparecencia </w:t>
      </w:r>
      <w:r w:rsidR="00047666">
        <w:rPr>
          <w:rFonts w:ascii="Arial Narrow" w:hAnsi="Arial Narrow" w:cs="Arial"/>
          <w:sz w:val="28"/>
          <w:szCs w:val="28"/>
        </w:rPr>
        <w:t xml:space="preserve">de </w:t>
      </w:r>
      <w:r w:rsidR="000001FC">
        <w:rPr>
          <w:rFonts w:ascii="Arial Narrow" w:hAnsi="Arial Narrow" w:cs="Arial"/>
          <w:sz w:val="28"/>
          <w:szCs w:val="28"/>
        </w:rPr>
        <w:t xml:space="preserve">fecha </w:t>
      </w:r>
      <w:r w:rsidR="009941D5">
        <w:rPr>
          <w:rFonts w:ascii="Arial Narrow" w:hAnsi="Arial Narrow" w:cs="Arial"/>
          <w:sz w:val="28"/>
          <w:szCs w:val="28"/>
        </w:rPr>
        <w:t>once de marzo</w:t>
      </w:r>
      <w:r w:rsidR="000001FC">
        <w:rPr>
          <w:rFonts w:ascii="Arial Narrow" w:hAnsi="Arial Narrow" w:cs="Arial"/>
          <w:sz w:val="28"/>
          <w:szCs w:val="28"/>
        </w:rPr>
        <w:t xml:space="preserve"> del año actual (ver foja </w:t>
      </w:r>
      <w:r w:rsidR="009941D5">
        <w:rPr>
          <w:rFonts w:ascii="Arial Narrow" w:hAnsi="Arial Narrow" w:cs="Arial"/>
          <w:sz w:val="28"/>
          <w:szCs w:val="28"/>
        </w:rPr>
        <w:t>31</w:t>
      </w:r>
      <w:r w:rsidR="000001FC">
        <w:rPr>
          <w:rFonts w:ascii="Arial Narrow" w:hAnsi="Arial Narrow" w:cs="Arial"/>
          <w:sz w:val="28"/>
          <w:szCs w:val="28"/>
        </w:rPr>
        <w:t xml:space="preserve">), por lo que se acredita </w:t>
      </w:r>
      <w:r w:rsidR="000001FC" w:rsidRPr="005D374E">
        <w:rPr>
          <w:rFonts w:ascii="Arial Narrow" w:hAnsi="Arial Narrow" w:cs="Arial"/>
          <w:sz w:val="28"/>
          <w:szCs w:val="28"/>
        </w:rPr>
        <w:t xml:space="preserve">la entrega </w:t>
      </w:r>
      <w:r w:rsidRPr="005D374E">
        <w:rPr>
          <w:rFonts w:ascii="Arial Narrow" w:hAnsi="Arial Narrow" w:cs="Arial"/>
          <w:sz w:val="28"/>
          <w:szCs w:val="28"/>
        </w:rPr>
        <w:t>de</w:t>
      </w:r>
      <w:r w:rsidR="004C3D3D">
        <w:rPr>
          <w:rFonts w:ascii="Arial Narrow" w:hAnsi="Arial Narrow" w:cs="Arial"/>
          <w:sz w:val="28"/>
          <w:szCs w:val="28"/>
        </w:rPr>
        <w:t xml:space="preserve"> la placa retenida</w:t>
      </w:r>
      <w:r w:rsidRPr="005D374E">
        <w:rPr>
          <w:rFonts w:ascii="Arial Narrow" w:hAnsi="Arial Narrow" w:cs="Arial"/>
          <w:sz w:val="28"/>
          <w:szCs w:val="28"/>
        </w:rPr>
        <w:t xml:space="preserve">, </w:t>
      </w:r>
      <w:r w:rsidR="00047666">
        <w:rPr>
          <w:rFonts w:ascii="Arial Narrow" w:hAnsi="Arial Narrow" w:cs="Arial"/>
          <w:sz w:val="28"/>
          <w:szCs w:val="28"/>
        </w:rPr>
        <w:t>conforme a la citada documental que consta</w:t>
      </w:r>
      <w:r w:rsidR="00B87741">
        <w:rPr>
          <w:rFonts w:ascii="Arial Narrow" w:hAnsi="Arial Narrow" w:cs="Arial"/>
          <w:sz w:val="28"/>
          <w:szCs w:val="28"/>
        </w:rPr>
        <w:t xml:space="preserve"> en autos.</w:t>
      </w:r>
    </w:p>
    <w:p w:rsidR="003060D7" w:rsidRDefault="003060D7" w:rsidP="00537074">
      <w:pPr>
        <w:pStyle w:val="Sinespaciado"/>
        <w:spacing w:line="360" w:lineRule="auto"/>
        <w:ind w:firstLine="709"/>
        <w:jc w:val="both"/>
        <w:rPr>
          <w:rFonts w:ascii="Arial Narrow" w:hAnsi="Arial Narrow" w:cs="Arial"/>
          <w:sz w:val="28"/>
          <w:szCs w:val="28"/>
        </w:rPr>
      </w:pPr>
      <w:r w:rsidRPr="00455A78">
        <w:rPr>
          <w:rFonts w:ascii="Arial Narrow" w:hAnsi="Arial Narrow" w:cs="Arial"/>
          <w:sz w:val="28"/>
          <w:szCs w:val="28"/>
        </w:rPr>
        <w:t xml:space="preserve">Con fundamento en lo dispuesto por el artículo </w:t>
      </w:r>
      <w:r>
        <w:rPr>
          <w:rFonts w:ascii="Arial Narrow" w:hAnsi="Arial Narrow" w:cs="Arial"/>
          <w:sz w:val="28"/>
          <w:szCs w:val="28"/>
        </w:rPr>
        <w:t>255</w:t>
      </w:r>
      <w:r w:rsidRPr="002D35F4">
        <w:rPr>
          <w:rFonts w:ascii="Arial Narrow" w:hAnsi="Arial Narrow"/>
          <w:sz w:val="28"/>
          <w:szCs w:val="28"/>
        </w:rPr>
        <w:t xml:space="preserve"> </w:t>
      </w:r>
      <w:r w:rsidRPr="00364269">
        <w:rPr>
          <w:rFonts w:ascii="Arial Narrow" w:hAnsi="Arial Narrow"/>
          <w:sz w:val="28"/>
          <w:szCs w:val="28"/>
        </w:rPr>
        <w:t>del Código Procesal Administrativo del Estado de San Luis Potosí</w:t>
      </w:r>
      <w:r w:rsidRPr="00455A78">
        <w:rPr>
          <w:rFonts w:ascii="Arial Narrow" w:hAnsi="Arial Narrow" w:cs="Arial"/>
          <w:sz w:val="28"/>
          <w:szCs w:val="28"/>
        </w:rPr>
        <w:t>, que establece</w:t>
      </w:r>
      <w:r>
        <w:rPr>
          <w:rFonts w:ascii="Arial Narrow" w:hAnsi="Arial Narrow" w:cs="Arial"/>
          <w:sz w:val="28"/>
          <w:szCs w:val="28"/>
        </w:rPr>
        <w:t xml:space="preserve"> los supuestos en que causan ejecutoria las sentencias definitivas</w:t>
      </w:r>
      <w:r w:rsidRPr="00455A78">
        <w:rPr>
          <w:rFonts w:ascii="Arial Narrow" w:hAnsi="Arial Narrow" w:cs="Arial"/>
          <w:sz w:val="28"/>
          <w:szCs w:val="28"/>
        </w:rPr>
        <w:t xml:space="preserve">, y con sustento en lo previsto por el </w:t>
      </w:r>
      <w:r>
        <w:rPr>
          <w:rFonts w:ascii="Arial Narrow" w:hAnsi="Arial Narrow" w:cs="Arial"/>
          <w:sz w:val="28"/>
          <w:szCs w:val="28"/>
        </w:rPr>
        <w:t xml:space="preserve">numeral 256 de la citada Codificación legal, </w:t>
      </w:r>
      <w:r w:rsidRPr="007848DD">
        <w:rPr>
          <w:rFonts w:ascii="Arial Narrow" w:hAnsi="Arial Narrow" w:cs="Arial"/>
          <w:b/>
          <w:i/>
          <w:sz w:val="28"/>
          <w:szCs w:val="28"/>
        </w:rPr>
        <w:t>una vez que cause ejecutoria la presente sentencia,</w:t>
      </w:r>
      <w:r w:rsidRPr="007848DD">
        <w:rPr>
          <w:rFonts w:ascii="Arial Narrow" w:hAnsi="Arial Narrow" w:cs="Arial"/>
          <w:i/>
          <w:sz w:val="28"/>
          <w:szCs w:val="28"/>
        </w:rPr>
        <w:t xml:space="preserve"> se ordena prevenir a la</w:t>
      </w:r>
      <w:r w:rsidR="004C3D3D">
        <w:rPr>
          <w:rFonts w:ascii="Arial Narrow" w:hAnsi="Arial Narrow" w:cs="Arial"/>
          <w:i/>
          <w:sz w:val="28"/>
          <w:szCs w:val="28"/>
        </w:rPr>
        <w:t>s</w:t>
      </w:r>
      <w:r w:rsidRPr="007848DD">
        <w:rPr>
          <w:rFonts w:ascii="Arial Narrow" w:hAnsi="Arial Narrow" w:cs="Arial"/>
          <w:i/>
          <w:sz w:val="28"/>
          <w:szCs w:val="28"/>
        </w:rPr>
        <w:t xml:space="preserve"> autoridad</w:t>
      </w:r>
      <w:r w:rsidR="004C3D3D">
        <w:rPr>
          <w:rFonts w:ascii="Arial Narrow" w:hAnsi="Arial Narrow" w:cs="Arial"/>
          <w:i/>
          <w:sz w:val="28"/>
          <w:szCs w:val="28"/>
        </w:rPr>
        <w:t>es</w:t>
      </w:r>
      <w:r>
        <w:rPr>
          <w:rFonts w:ascii="Arial Narrow" w:hAnsi="Arial Narrow" w:cs="Arial"/>
          <w:i/>
          <w:sz w:val="28"/>
          <w:szCs w:val="28"/>
        </w:rPr>
        <w:t xml:space="preserve"> demandada</w:t>
      </w:r>
      <w:r w:rsidR="004C3D3D">
        <w:rPr>
          <w:rFonts w:ascii="Arial Narrow" w:hAnsi="Arial Narrow" w:cs="Arial"/>
          <w:i/>
          <w:sz w:val="28"/>
          <w:szCs w:val="28"/>
        </w:rPr>
        <w:t>s</w:t>
      </w:r>
      <w:r>
        <w:rPr>
          <w:rFonts w:ascii="Arial Narrow" w:hAnsi="Arial Narrow" w:cs="Arial"/>
          <w:i/>
          <w:sz w:val="28"/>
          <w:szCs w:val="28"/>
        </w:rPr>
        <w:t>, o bien, a la autoridad que deba cumplirla, para que dentro del término de diez días informe sobre su cumplimiento</w:t>
      </w:r>
      <w:r w:rsidRPr="007848DD">
        <w:rPr>
          <w:rFonts w:ascii="Arial Narrow" w:hAnsi="Arial Narrow" w:cs="Arial"/>
          <w:i/>
          <w:sz w:val="28"/>
          <w:szCs w:val="28"/>
        </w:rPr>
        <w:t>, a fin de que se abstenga de realizar cobro alguno relativo a la boleta de</w:t>
      </w:r>
      <w:r>
        <w:rPr>
          <w:rFonts w:ascii="Arial Narrow" w:hAnsi="Arial Narrow" w:cs="Arial"/>
          <w:i/>
          <w:sz w:val="28"/>
          <w:szCs w:val="28"/>
        </w:rPr>
        <w:t xml:space="preserve"> infracción</w:t>
      </w:r>
      <w:r w:rsidRPr="007848DD">
        <w:rPr>
          <w:rFonts w:ascii="Arial Narrow" w:hAnsi="Arial Narrow" w:cs="Arial"/>
          <w:i/>
          <w:sz w:val="28"/>
          <w:szCs w:val="28"/>
        </w:rPr>
        <w:t xml:space="preserve"> impugnada, cuya nulidad ha sido decretada por esta Sala Unitaria</w:t>
      </w:r>
      <w:r w:rsidRPr="00455A78">
        <w:rPr>
          <w:rFonts w:ascii="Arial Narrow" w:hAnsi="Arial Narrow" w:cs="Arial"/>
          <w:sz w:val="28"/>
          <w:szCs w:val="28"/>
        </w:rPr>
        <w:t>, deb</w:t>
      </w:r>
      <w:r>
        <w:rPr>
          <w:rFonts w:ascii="Arial Narrow" w:hAnsi="Arial Narrow" w:cs="Arial"/>
          <w:sz w:val="28"/>
          <w:szCs w:val="28"/>
        </w:rPr>
        <w:t>iendo</w:t>
      </w:r>
      <w:r w:rsidRPr="00455A78">
        <w:rPr>
          <w:rFonts w:ascii="Arial Narrow" w:hAnsi="Arial Narrow" w:cs="Arial"/>
          <w:sz w:val="28"/>
          <w:szCs w:val="28"/>
        </w:rPr>
        <w:t xml:space="preserve"> informar a esta Sala sobre su cumplimiento, acompañando para acreditarlo las copias certificadas de </w:t>
      </w:r>
      <w:r>
        <w:rPr>
          <w:rFonts w:ascii="Arial Narrow" w:hAnsi="Arial Narrow" w:cs="Arial"/>
          <w:sz w:val="28"/>
          <w:szCs w:val="28"/>
        </w:rPr>
        <w:t>los documentos correspondientes que así lo justifiquen.</w:t>
      </w:r>
    </w:p>
    <w:p w:rsidR="003060D7" w:rsidRPr="00C16CF3" w:rsidRDefault="003060D7" w:rsidP="003060D7">
      <w:pPr>
        <w:pStyle w:val="Textoindependiente"/>
        <w:tabs>
          <w:tab w:val="left" w:pos="0"/>
        </w:tabs>
        <w:spacing w:line="360" w:lineRule="auto"/>
        <w:rPr>
          <w:rFonts w:ascii="Arial Narrow" w:hAnsi="Arial Narrow" w:cs="Arial"/>
          <w:szCs w:val="28"/>
        </w:rPr>
      </w:pPr>
      <w:r w:rsidRPr="00C16CF3">
        <w:rPr>
          <w:rFonts w:ascii="Arial Narrow" w:hAnsi="Arial Narrow" w:cs="Arial"/>
          <w:color w:val="000000"/>
          <w:szCs w:val="28"/>
        </w:rPr>
        <w:t xml:space="preserve">         </w:t>
      </w:r>
      <w:r w:rsidRPr="00C16CF3">
        <w:rPr>
          <w:rFonts w:ascii="Arial Narrow" w:hAnsi="Arial Narrow" w:cs="Arial"/>
          <w:szCs w:val="28"/>
        </w:rPr>
        <w:t>En virtud de lo anterior, resulta innecesario el estudio de los conceptos de anulación restantes. Sirve de apoyo el criterio sustentado por el Tercer  Tribunal  Colegiado  del   Segundo  Circuito,  Octava  Época, del  Semanario Judicial de la Federación, Apéndice de 1995, Tomo VI, Parte TCC, Tesis: 693, Página:   466, que a la letra dice:</w:t>
      </w:r>
    </w:p>
    <w:p w:rsidR="003060D7" w:rsidRPr="00C16CF3" w:rsidRDefault="003060D7" w:rsidP="003060D7">
      <w:pPr>
        <w:pStyle w:val="Textoindependiente"/>
        <w:spacing w:line="240" w:lineRule="auto"/>
        <w:rPr>
          <w:rFonts w:ascii="Arial Narrow" w:hAnsi="Arial Narrow" w:cs="Arial"/>
          <w:sz w:val="24"/>
          <w:szCs w:val="24"/>
        </w:rPr>
      </w:pPr>
      <w:r w:rsidRPr="00C16CF3">
        <w:rPr>
          <w:rFonts w:ascii="Arial Narrow" w:hAnsi="Arial Narrow" w:cs="Arial"/>
          <w:b/>
          <w:sz w:val="20"/>
        </w:rPr>
        <w:t xml:space="preserve">         </w:t>
      </w:r>
      <w:r w:rsidRPr="00C16CF3">
        <w:rPr>
          <w:rFonts w:ascii="Arial Narrow" w:hAnsi="Arial Narrow" w:cs="Arial"/>
          <w:b/>
          <w:sz w:val="24"/>
          <w:szCs w:val="24"/>
        </w:rPr>
        <w:t>CONCEPTOS DE VIOLACION. ESTUDIO INNECESARIO DE LOS.</w:t>
      </w:r>
      <w:r w:rsidRPr="00C16CF3">
        <w:rPr>
          <w:rFonts w:ascii="Arial Narrow" w:hAnsi="Arial Narrow" w:cs="Arial"/>
          <w:sz w:val="24"/>
          <w:szCs w:val="24"/>
        </w:rPr>
        <w:t xml:space="preserve">  Habiendo resultado fundado y suficiente para otorgar el amparo solicitado, uno de los conceptos de violación, resulta innecesario el estudio de los restantes motivos de inconformidad vertidos en la demanda de garantías”.</w:t>
      </w:r>
    </w:p>
    <w:p w:rsidR="000A727B" w:rsidRPr="00890E3E" w:rsidRDefault="000A727B" w:rsidP="000A727B">
      <w:pPr>
        <w:spacing w:after="0" w:line="360" w:lineRule="auto"/>
        <w:ind w:firstLine="708"/>
        <w:jc w:val="both"/>
        <w:rPr>
          <w:rFonts w:ascii="Arial Narrow" w:hAnsi="Arial Narrow" w:cs="Arial"/>
          <w:sz w:val="28"/>
          <w:szCs w:val="28"/>
        </w:rPr>
      </w:pPr>
    </w:p>
    <w:p w:rsidR="000A727B" w:rsidRPr="00890E3E" w:rsidRDefault="000A727B" w:rsidP="000A727B">
      <w:pPr>
        <w:spacing w:after="0" w:line="360" w:lineRule="auto"/>
        <w:ind w:firstLine="708"/>
        <w:jc w:val="both"/>
        <w:rPr>
          <w:rFonts w:ascii="Arial Narrow" w:hAnsi="Arial Narrow" w:cs="Arial"/>
          <w:sz w:val="28"/>
          <w:szCs w:val="28"/>
        </w:rPr>
      </w:pPr>
      <w:r w:rsidRPr="00890E3E">
        <w:rPr>
          <w:rFonts w:ascii="Arial Narrow" w:hAnsi="Arial Narrow" w:cs="Arial"/>
          <w:sz w:val="28"/>
          <w:szCs w:val="28"/>
        </w:rPr>
        <w:t xml:space="preserve">Por lo expuesto, fundado </w:t>
      </w:r>
      <w:r w:rsidR="005353E9" w:rsidRPr="00386183">
        <w:rPr>
          <w:rFonts w:ascii="Arial Narrow" w:hAnsi="Arial Narrow"/>
          <w:color w:val="000000"/>
          <w:sz w:val="28"/>
          <w:szCs w:val="28"/>
        </w:rPr>
        <w:t xml:space="preserve">en términos de los artículos 123 de la Constitución Política del Estado de San Luis Potosí, y </w:t>
      </w:r>
      <w:r w:rsidR="005353E9">
        <w:rPr>
          <w:rFonts w:ascii="Arial Narrow" w:hAnsi="Arial Narrow"/>
          <w:color w:val="000000"/>
          <w:sz w:val="28"/>
          <w:szCs w:val="28"/>
        </w:rPr>
        <w:t xml:space="preserve">1°, 2°, </w:t>
      </w:r>
      <w:r w:rsidR="005353E9" w:rsidRPr="00386183">
        <w:rPr>
          <w:rFonts w:ascii="Arial Narrow" w:hAnsi="Arial Narrow"/>
          <w:color w:val="000000"/>
          <w:sz w:val="28"/>
          <w:szCs w:val="28"/>
        </w:rPr>
        <w:t>7°</w:t>
      </w:r>
      <w:r w:rsidR="005353E9">
        <w:rPr>
          <w:rFonts w:ascii="Arial Narrow" w:hAnsi="Arial Narrow"/>
          <w:color w:val="000000"/>
          <w:sz w:val="28"/>
          <w:szCs w:val="28"/>
        </w:rPr>
        <w:t xml:space="preserve"> fracción V</w:t>
      </w:r>
      <w:r w:rsidR="005353E9" w:rsidRPr="00386183">
        <w:rPr>
          <w:rFonts w:ascii="Arial Narrow" w:hAnsi="Arial Narrow"/>
          <w:color w:val="000000"/>
          <w:sz w:val="28"/>
          <w:szCs w:val="28"/>
        </w:rPr>
        <w:t xml:space="preserve">, 9°, fracción III, 24, 28, </w:t>
      </w:r>
      <w:r w:rsidR="005353E9">
        <w:rPr>
          <w:rFonts w:ascii="Arial Narrow" w:hAnsi="Arial Narrow"/>
          <w:color w:val="000000"/>
          <w:sz w:val="28"/>
          <w:szCs w:val="28"/>
        </w:rPr>
        <w:t>35 fracción VIII</w:t>
      </w:r>
      <w:r w:rsidR="005353E9" w:rsidRPr="00386183">
        <w:rPr>
          <w:rFonts w:ascii="Arial Narrow" w:hAnsi="Arial Narrow"/>
          <w:color w:val="000000"/>
          <w:sz w:val="28"/>
          <w:szCs w:val="28"/>
        </w:rPr>
        <w:t xml:space="preserve"> de la Ley Orgánica del Tribunal Estatal de Justicia Administrativa de San Luís Potosí, </w:t>
      </w:r>
      <w:r w:rsidRPr="00890E3E">
        <w:rPr>
          <w:rFonts w:ascii="Arial Narrow" w:hAnsi="Arial Narrow" w:cs="Arial"/>
          <w:sz w:val="28"/>
          <w:szCs w:val="28"/>
        </w:rPr>
        <w:t>es de resolverse y se,</w:t>
      </w:r>
    </w:p>
    <w:p w:rsidR="000A727B" w:rsidRPr="00B14F78" w:rsidRDefault="000A727B" w:rsidP="000A727B">
      <w:pPr>
        <w:pStyle w:val="Textoindependiente"/>
        <w:tabs>
          <w:tab w:val="left" w:pos="0"/>
        </w:tabs>
        <w:spacing w:line="360" w:lineRule="auto"/>
        <w:rPr>
          <w:rFonts w:cs="Arial"/>
          <w:color w:val="000000"/>
          <w:szCs w:val="28"/>
        </w:rPr>
      </w:pPr>
      <w:r>
        <w:rPr>
          <w:rFonts w:cs="Arial"/>
          <w:color w:val="000000"/>
          <w:szCs w:val="28"/>
        </w:rPr>
        <w:t xml:space="preserve">   </w:t>
      </w:r>
    </w:p>
    <w:p w:rsidR="000A727B" w:rsidRPr="00F028CB" w:rsidRDefault="000A727B" w:rsidP="000A727B">
      <w:pPr>
        <w:pStyle w:val="Sinespaciado"/>
        <w:spacing w:line="360" w:lineRule="auto"/>
        <w:jc w:val="center"/>
        <w:rPr>
          <w:rFonts w:ascii="Arial Narrow" w:hAnsi="Arial Narrow" w:cs="Arial"/>
          <w:b/>
          <w:sz w:val="28"/>
          <w:szCs w:val="28"/>
        </w:rPr>
      </w:pPr>
      <w:r w:rsidRPr="00364269">
        <w:rPr>
          <w:rFonts w:ascii="Arial Narrow" w:hAnsi="Arial Narrow" w:cs="Arial"/>
          <w:b/>
          <w:sz w:val="28"/>
          <w:szCs w:val="28"/>
        </w:rPr>
        <w:lastRenderedPageBreak/>
        <w:t>R E S U E L V E</w:t>
      </w:r>
    </w:p>
    <w:p w:rsidR="00EF7A3B" w:rsidRPr="00364269" w:rsidRDefault="000A727B" w:rsidP="00537074">
      <w:pPr>
        <w:pStyle w:val="Sinespaciado"/>
        <w:spacing w:line="360" w:lineRule="auto"/>
        <w:ind w:firstLine="709"/>
        <w:jc w:val="both"/>
        <w:rPr>
          <w:rFonts w:ascii="Arial Narrow" w:hAnsi="Arial Narrow" w:cs="Arial"/>
          <w:sz w:val="28"/>
          <w:szCs w:val="28"/>
        </w:rPr>
      </w:pPr>
      <w:r w:rsidRPr="00364269">
        <w:rPr>
          <w:rFonts w:ascii="Arial Narrow" w:hAnsi="Arial Narrow" w:cs="Arial"/>
          <w:b/>
          <w:sz w:val="28"/>
          <w:szCs w:val="28"/>
        </w:rPr>
        <w:t>PRIMERO.-</w:t>
      </w:r>
      <w:r w:rsidRPr="00364269">
        <w:rPr>
          <w:rFonts w:ascii="Arial Narrow" w:hAnsi="Arial Narrow" w:cs="Arial"/>
          <w:sz w:val="28"/>
          <w:szCs w:val="28"/>
        </w:rPr>
        <w:t xml:space="preserve"> Esta </w:t>
      </w:r>
      <w:r>
        <w:rPr>
          <w:rFonts w:ascii="Arial Narrow" w:hAnsi="Arial Narrow" w:cs="Arial"/>
          <w:sz w:val="28"/>
          <w:szCs w:val="28"/>
        </w:rPr>
        <w:t>Primera</w:t>
      </w:r>
      <w:r w:rsidRPr="00364269">
        <w:rPr>
          <w:rFonts w:ascii="Arial Narrow" w:hAnsi="Arial Narrow" w:cs="Arial"/>
          <w:sz w:val="28"/>
          <w:szCs w:val="28"/>
        </w:rPr>
        <w:t xml:space="preserve"> Sala Unitaria del Tribunal Estatal de Justicia Administrativa, resultó competente para conocer y resolver la presente controversia.</w:t>
      </w:r>
    </w:p>
    <w:p w:rsidR="00EF7A3B" w:rsidRPr="00364269" w:rsidRDefault="000A727B" w:rsidP="00537074">
      <w:pPr>
        <w:pStyle w:val="Sinespaciado"/>
        <w:spacing w:line="360" w:lineRule="auto"/>
        <w:ind w:firstLine="709"/>
        <w:jc w:val="both"/>
        <w:rPr>
          <w:rFonts w:ascii="Arial Narrow" w:hAnsi="Arial Narrow" w:cs="Arial"/>
          <w:sz w:val="28"/>
          <w:szCs w:val="28"/>
        </w:rPr>
      </w:pPr>
      <w:r w:rsidRPr="00364269">
        <w:rPr>
          <w:rFonts w:ascii="Arial Narrow" w:hAnsi="Arial Narrow" w:cs="Arial"/>
          <w:b/>
          <w:sz w:val="28"/>
          <w:szCs w:val="28"/>
        </w:rPr>
        <w:t>SEGUNDO.-</w:t>
      </w:r>
      <w:r w:rsidRPr="00364269">
        <w:rPr>
          <w:rFonts w:ascii="Arial Narrow" w:hAnsi="Arial Narrow" w:cs="Arial"/>
          <w:sz w:val="28"/>
          <w:szCs w:val="28"/>
        </w:rPr>
        <w:t xml:space="preserve"> Se declara la </w:t>
      </w:r>
      <w:r w:rsidRPr="00364269">
        <w:rPr>
          <w:rFonts w:ascii="Arial Narrow" w:hAnsi="Arial Narrow" w:cs="Arial"/>
          <w:b/>
          <w:sz w:val="28"/>
          <w:szCs w:val="28"/>
        </w:rPr>
        <w:t>ILEGALIDAD E INVALIDEZ</w:t>
      </w:r>
      <w:r w:rsidRPr="00364269">
        <w:rPr>
          <w:rFonts w:ascii="Arial Narrow" w:hAnsi="Arial Narrow" w:cs="Arial"/>
          <w:sz w:val="28"/>
          <w:szCs w:val="28"/>
        </w:rPr>
        <w:t xml:space="preserve"> del acto impugnado, consistente en </w:t>
      </w:r>
      <w:r w:rsidRPr="00364269">
        <w:rPr>
          <w:rFonts w:ascii="Arial Narrow" w:hAnsi="Arial Narrow"/>
          <w:sz w:val="28"/>
          <w:szCs w:val="28"/>
        </w:rPr>
        <w:t xml:space="preserve">la </w:t>
      </w:r>
      <w:r w:rsidRPr="00364269">
        <w:rPr>
          <w:rFonts w:ascii="Arial Narrow" w:hAnsi="Arial Narrow"/>
          <w:b/>
          <w:sz w:val="28"/>
          <w:szCs w:val="28"/>
        </w:rPr>
        <w:t xml:space="preserve">boleta de infracción, </w:t>
      </w:r>
      <w:r>
        <w:rPr>
          <w:rFonts w:ascii="Arial Narrow" w:hAnsi="Arial Narrow" w:cs="Arial"/>
          <w:sz w:val="28"/>
          <w:szCs w:val="28"/>
        </w:rPr>
        <w:t>descrita</w:t>
      </w:r>
      <w:r w:rsidRPr="00364269">
        <w:rPr>
          <w:rFonts w:ascii="Arial Narrow" w:hAnsi="Arial Narrow" w:cs="Arial"/>
          <w:sz w:val="28"/>
          <w:szCs w:val="28"/>
        </w:rPr>
        <w:t xml:space="preserve"> en el Resultando Único de esta sentencia, decretándose su </w:t>
      </w:r>
      <w:r w:rsidRPr="00364269">
        <w:rPr>
          <w:rFonts w:ascii="Arial Narrow" w:hAnsi="Arial Narrow" w:cs="Arial"/>
          <w:b/>
          <w:sz w:val="28"/>
          <w:szCs w:val="28"/>
        </w:rPr>
        <w:t>NULIDAD TOTAL</w:t>
      </w:r>
      <w:r w:rsidR="0037432C">
        <w:rPr>
          <w:rFonts w:ascii="Arial Narrow" w:hAnsi="Arial Narrow" w:cs="Arial"/>
          <w:sz w:val="28"/>
          <w:szCs w:val="28"/>
        </w:rPr>
        <w:t xml:space="preserve"> y dejándola</w:t>
      </w:r>
      <w:r w:rsidRPr="00364269">
        <w:rPr>
          <w:rFonts w:ascii="Arial Narrow" w:hAnsi="Arial Narrow" w:cs="Arial"/>
          <w:sz w:val="28"/>
          <w:szCs w:val="28"/>
        </w:rPr>
        <w:t xml:space="preserve"> </w:t>
      </w:r>
      <w:r w:rsidRPr="00364269">
        <w:rPr>
          <w:rFonts w:ascii="Arial Narrow" w:hAnsi="Arial Narrow" w:cs="Arial"/>
          <w:b/>
          <w:sz w:val="28"/>
          <w:szCs w:val="28"/>
        </w:rPr>
        <w:t>SIN EFECTO LEGAL</w:t>
      </w:r>
      <w:r w:rsidRPr="00364269">
        <w:rPr>
          <w:rFonts w:ascii="Arial Narrow" w:hAnsi="Arial Narrow" w:cs="Arial"/>
          <w:sz w:val="28"/>
          <w:szCs w:val="28"/>
        </w:rPr>
        <w:t xml:space="preserve"> alguno, de acuerdo a los razonamientos precisados en el Considerando Sexto de la misma. </w:t>
      </w:r>
    </w:p>
    <w:p w:rsidR="000A727B" w:rsidRDefault="000A727B" w:rsidP="000A727B">
      <w:pPr>
        <w:spacing w:after="0" w:line="360" w:lineRule="auto"/>
        <w:ind w:firstLine="709"/>
        <w:jc w:val="both"/>
        <w:rPr>
          <w:rFonts w:ascii="Arial Narrow" w:hAnsi="Arial Narrow" w:cs="Arial"/>
          <w:sz w:val="28"/>
          <w:szCs w:val="28"/>
        </w:rPr>
      </w:pPr>
      <w:r w:rsidRPr="00364269">
        <w:rPr>
          <w:rFonts w:ascii="Arial Narrow" w:hAnsi="Arial Narrow" w:cs="Arial"/>
          <w:b/>
          <w:sz w:val="28"/>
          <w:szCs w:val="28"/>
        </w:rPr>
        <w:t>TERCERO.-</w:t>
      </w:r>
      <w:r w:rsidRPr="00364269">
        <w:rPr>
          <w:rFonts w:ascii="Arial Narrow" w:hAnsi="Arial Narrow" w:cs="Arial"/>
          <w:sz w:val="28"/>
          <w:szCs w:val="28"/>
        </w:rPr>
        <w:t xml:space="preserve"> Notifíquese personalmente a la Parte Actora; y por oficio a las Autoridades Demandadas, con copia autorizada de esta resolución.</w:t>
      </w:r>
    </w:p>
    <w:p w:rsidR="00D93757" w:rsidRDefault="000A727B" w:rsidP="00D93757">
      <w:pPr>
        <w:spacing w:after="0" w:line="360" w:lineRule="auto"/>
        <w:ind w:firstLine="709"/>
        <w:jc w:val="both"/>
        <w:rPr>
          <w:rFonts w:ascii="Arial Narrow" w:hAnsi="Arial Narrow" w:cs="Arial"/>
          <w:sz w:val="28"/>
          <w:szCs w:val="28"/>
        </w:rPr>
      </w:pPr>
      <w:r>
        <w:rPr>
          <w:rFonts w:ascii="Arial Narrow" w:hAnsi="Arial Narrow" w:cs="Arial"/>
          <w:sz w:val="28"/>
          <w:szCs w:val="28"/>
        </w:rPr>
        <w:t>Así lo resolvió y firma, la Magistrada Titular de la Prim</w:t>
      </w:r>
      <w:r w:rsidRPr="005248CE">
        <w:rPr>
          <w:rFonts w:ascii="Arial Narrow" w:hAnsi="Arial Narrow" w:cs="Arial"/>
          <w:sz w:val="28"/>
          <w:szCs w:val="28"/>
        </w:rPr>
        <w:t xml:space="preserve">era Sala Unitaria del Tribunal Estatal de Justicia Administrativa, </w:t>
      </w:r>
      <w:r>
        <w:rPr>
          <w:rFonts w:ascii="Arial Narrow" w:hAnsi="Arial Narrow" w:cs="Arial"/>
          <w:b/>
          <w:sz w:val="28"/>
          <w:szCs w:val="28"/>
        </w:rPr>
        <w:t xml:space="preserve">Licenciada Ma. Eugenia Reyna </w:t>
      </w:r>
      <w:proofErr w:type="spellStart"/>
      <w:r w:rsidRPr="00D73FE5">
        <w:rPr>
          <w:rFonts w:ascii="Arial Narrow" w:hAnsi="Arial Narrow" w:cs="Arial"/>
          <w:b/>
          <w:sz w:val="28"/>
          <w:szCs w:val="28"/>
        </w:rPr>
        <w:t>Mascorro</w:t>
      </w:r>
      <w:proofErr w:type="spellEnd"/>
      <w:r w:rsidRPr="00D73FE5">
        <w:rPr>
          <w:rFonts w:ascii="Arial Narrow" w:hAnsi="Arial Narrow" w:cs="Arial"/>
          <w:b/>
          <w:sz w:val="28"/>
          <w:szCs w:val="28"/>
        </w:rPr>
        <w:t>,</w:t>
      </w:r>
      <w:r w:rsidRPr="00D73FE5">
        <w:rPr>
          <w:rFonts w:ascii="Arial Narrow" w:hAnsi="Arial Narrow" w:cs="Arial"/>
          <w:sz w:val="28"/>
          <w:szCs w:val="28"/>
        </w:rPr>
        <w:t xml:space="preserve"> quien actúa con Secretario de Acuerdos, </w:t>
      </w:r>
      <w:r w:rsidRPr="00D73FE5">
        <w:rPr>
          <w:rFonts w:ascii="Arial Narrow" w:hAnsi="Arial Narrow" w:cs="Arial"/>
          <w:b/>
          <w:sz w:val="28"/>
          <w:szCs w:val="28"/>
        </w:rPr>
        <w:t xml:space="preserve">Licenciado </w:t>
      </w:r>
      <w:r>
        <w:rPr>
          <w:rFonts w:ascii="Arial Narrow" w:hAnsi="Arial Narrow" w:cs="Arial"/>
          <w:b/>
          <w:sz w:val="28"/>
          <w:szCs w:val="28"/>
        </w:rPr>
        <w:t>Antonio Martínez Portillo</w:t>
      </w:r>
      <w:r w:rsidRPr="00D73FE5">
        <w:rPr>
          <w:rFonts w:ascii="Arial Narrow" w:hAnsi="Arial Narrow" w:cs="Arial"/>
          <w:b/>
          <w:sz w:val="28"/>
          <w:szCs w:val="28"/>
        </w:rPr>
        <w:t>,</w:t>
      </w:r>
      <w:r w:rsidRPr="00D73FE5">
        <w:rPr>
          <w:rFonts w:ascii="Arial Narrow" w:hAnsi="Arial Narrow" w:cs="Arial"/>
          <w:sz w:val="28"/>
          <w:szCs w:val="28"/>
        </w:rPr>
        <w:t xml:space="preserve"> que autoriza y da fe.-</w:t>
      </w:r>
      <w:r w:rsidR="00D93757">
        <w:rPr>
          <w:rFonts w:ascii="Arial Narrow" w:hAnsi="Arial Narrow" w:cs="Arial"/>
          <w:sz w:val="28"/>
          <w:szCs w:val="28"/>
        </w:rPr>
        <w:t xml:space="preserve"> (rúbricas)</w:t>
      </w:r>
    </w:p>
    <w:p w:rsidR="00D93757" w:rsidRDefault="00D93757" w:rsidP="00D93757">
      <w:pPr>
        <w:ind w:firstLine="708"/>
        <w:jc w:val="both"/>
        <w:rPr>
          <w:b/>
          <w:i/>
        </w:rPr>
      </w:pPr>
      <w:r>
        <w:rPr>
          <w:b/>
          <w:i/>
        </w:rPr>
        <w:t>Se suprimen datos personales por tratarse de información confidencial de particulares cuyo resguardo y protección está a cargo del Tribunal de lo Contencioso Administrativo del Estado; con motivo del ejercicio de sus funciones jurisdiccionales y administrativos que realiza conforme al ámbito de su competencia, de acuerdo con lo previsto en los artículos 3° fracción XI, XVII, XXVIII y XXXVII, 23, 82, 84 fracción XLIII, 87 fracción III, 138 y noveno transitorio de la Ley de Transparencia y Acceso a la Información Pública del Estado de San Luis Potosí.</w:t>
      </w:r>
    </w:p>
    <w:p w:rsidR="000A727B" w:rsidRDefault="000A727B" w:rsidP="000A727B">
      <w:pPr>
        <w:spacing w:after="0" w:line="360" w:lineRule="auto"/>
        <w:ind w:firstLine="708"/>
        <w:jc w:val="both"/>
        <w:rPr>
          <w:rFonts w:ascii="Arial Narrow" w:hAnsi="Arial Narrow" w:cs="Arial"/>
          <w:sz w:val="28"/>
          <w:szCs w:val="28"/>
        </w:rPr>
      </w:pPr>
    </w:p>
    <w:sectPr w:rsidR="000A727B" w:rsidSect="00AA66F7">
      <w:headerReference w:type="even" r:id="rId9"/>
      <w:headerReference w:type="default" r:id="rId10"/>
      <w:headerReference w:type="first" r:id="rId11"/>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81607" w:rsidRDefault="00B81607" w:rsidP="00E40D22">
      <w:pPr>
        <w:spacing w:after="0" w:line="240" w:lineRule="auto"/>
      </w:pPr>
      <w:r>
        <w:separator/>
      </w:r>
    </w:p>
  </w:endnote>
  <w:endnote w:type="continuationSeparator" w:id="0">
    <w:p w:rsidR="00B81607" w:rsidRDefault="00B81607" w:rsidP="00E40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Microsoft Sans Serif">
    <w:panose1 w:val="020B0604020202020204"/>
    <w:charset w:val="00"/>
    <w:family w:val="swiss"/>
    <w:pitch w:val="variable"/>
    <w:sig w:usb0="E1002AFF" w:usb1="C0000002"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81607" w:rsidRDefault="00B81607" w:rsidP="00E40D22">
      <w:pPr>
        <w:spacing w:after="0" w:line="240" w:lineRule="auto"/>
      </w:pPr>
      <w:r>
        <w:separator/>
      </w:r>
    </w:p>
  </w:footnote>
  <w:footnote w:type="continuationSeparator" w:id="0">
    <w:p w:rsidR="00B81607" w:rsidRDefault="00B81607" w:rsidP="00E40D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4FDC" w:rsidRDefault="00B81607" w:rsidP="002177F0">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604FDC" w:rsidRPr="006C0427" w:rsidRDefault="00605F74" w:rsidP="00E47A61">
    <w:pPr>
      <w:pStyle w:val="Encabezado"/>
      <w:ind w:right="360"/>
      <w:rPr>
        <w:rStyle w:val="Nmerodepgina"/>
        <w:color w:val="FFFFFF"/>
      </w:rPr>
    </w:pPr>
    <w:r w:rsidRPr="006C0427">
      <w:rPr>
        <w:rStyle w:val="Nmerodepgina"/>
        <w:color w:val="FFFFFF"/>
      </w:rPr>
      <w:fldChar w:fldCharType="begin"/>
    </w:r>
    <w:r w:rsidR="00931632" w:rsidRPr="006C0427">
      <w:rPr>
        <w:rStyle w:val="Nmerodepgina"/>
        <w:color w:val="FFFFFF"/>
      </w:rPr>
      <w:instrText xml:space="preserve"> PAGE </w:instrText>
    </w:r>
    <w:r w:rsidRPr="006C0427">
      <w:rPr>
        <w:rStyle w:val="Nmerodepgina"/>
        <w:color w:val="FFFFFF"/>
      </w:rPr>
      <w:fldChar w:fldCharType="separate"/>
    </w:r>
    <w:r w:rsidR="001D56BA">
      <w:rPr>
        <w:rStyle w:val="Nmerodepgina"/>
        <w:noProof/>
        <w:color w:val="FFFFFF"/>
      </w:rPr>
      <w:t>5</w:t>
    </w:r>
    <w:r w:rsidRPr="006C0427">
      <w:rPr>
        <w:rStyle w:val="Nmerodepgina"/>
        <w:color w:val="FFFFFF"/>
      </w:rPr>
      <w:fldChar w:fldCharType="end"/>
    </w:r>
    <w:bookmarkEnd w:id="1"/>
  </w:p>
  <w:p w:rsidR="00604FDC" w:rsidRPr="00364AFE" w:rsidRDefault="00931632" w:rsidP="00B358FF">
    <w:pPr>
      <w:pStyle w:val="Encabezado"/>
      <w:jc w:val="right"/>
      <w:rPr>
        <w:rFonts w:ascii="Arial Narrow" w:hAnsi="Arial Narrow"/>
      </w:rPr>
    </w:pPr>
    <w:r w:rsidRPr="00364AFE">
      <w:rPr>
        <w:rFonts w:ascii="Arial Narrow" w:hAnsi="Arial Narrow"/>
      </w:rPr>
      <w:t>F</w:t>
    </w:r>
    <w:r>
      <w:rPr>
        <w:rFonts w:ascii="Arial Narrow" w:hAnsi="Arial Narrow"/>
      </w:rPr>
      <w:t>oja</w:t>
    </w:r>
    <w:r w:rsidR="00605F74" w:rsidRPr="00364AFE">
      <w:rPr>
        <w:rFonts w:ascii="Arial Narrow" w:hAnsi="Arial Narrow"/>
      </w:rPr>
      <w:fldChar w:fldCharType="begin"/>
    </w:r>
    <w:r w:rsidRPr="00364AFE">
      <w:rPr>
        <w:rFonts w:ascii="Arial Narrow" w:hAnsi="Arial Narrow"/>
      </w:rPr>
      <w:instrText xml:space="preserve"> =PAGI_NA/2 \# "0" </w:instrText>
    </w:r>
    <w:r w:rsidR="00605F74" w:rsidRPr="00364AFE">
      <w:rPr>
        <w:rFonts w:ascii="Arial Narrow" w:hAnsi="Arial Narrow"/>
      </w:rPr>
      <w:fldChar w:fldCharType="separate"/>
    </w:r>
    <w:r w:rsidR="001D56BA">
      <w:rPr>
        <w:rFonts w:ascii="Arial Narrow" w:hAnsi="Arial Narrow"/>
        <w:noProof/>
      </w:rPr>
      <w:t>3</w:t>
    </w:r>
    <w:r w:rsidR="00605F74" w:rsidRPr="00364AFE">
      <w:rPr>
        <w:rFonts w:ascii="Arial Narrow" w:hAnsi="Arial Narrow"/>
      </w:rPr>
      <w:fldChar w:fldCharType="end"/>
    </w:r>
  </w:p>
  <w:p w:rsidR="00604FDC" w:rsidRPr="00E47A61" w:rsidRDefault="00B81607" w:rsidP="00E8430F">
    <w:pPr>
      <w:pStyle w:val="Encabezado"/>
      <w:jc w:val="right"/>
      <w:rPr>
        <w:rFonts w:ascii="Arial Narrow" w:hAnsi="Arial Narrow"/>
        <w:sz w:val="28"/>
        <w:szCs w:val="28"/>
      </w:rPr>
    </w:pPr>
    <w:r>
      <w:rPr>
        <w:noProof/>
        <w:lang w:eastAsia="es-MX"/>
      </w:rPr>
      <w:pict>
        <v:shapetype id="_x0000_t202" coordsize="21600,21600" o:spt="202" path="m,l,21600r21600,l21600,xe">
          <v:stroke joinstyle="miter"/>
          <v:path gradientshapeok="t" o:connecttype="rect"/>
        </v:shapetype>
        <v:shape id="Cuadro de texto 11" o:spid="_x0000_s2050" type="#_x0000_t202" style="position:absolute;left:0;text-align:left;margin-left:-109.5pt;margin-top:11.45pt;width:104.25pt;height:147pt;z-index:-25165619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" stroked="f">
          <v:textbox>
            <w:txbxContent>
              <w:p w:rsidR="00254BE2" w:rsidRPr="00AA6DA7" w:rsidRDefault="00254BE2" w:rsidP="00254BE2">
                <w:pPr>
                  <w:spacing w:after="0" w:line="240" w:lineRule="auto"/>
                  <w:jc w:val="center"/>
                  <w:rPr>
                    <w:rFonts w:cs="Calibri"/>
                    <w:sz w:val="20"/>
                    <w:szCs w:val="20"/>
                  </w:rPr>
                </w:pPr>
                <w:r>
                  <w:rPr>
                    <w:rFonts w:cs="Calibri"/>
                    <w:noProof/>
                    <w:sz w:val="20"/>
                    <w:szCs w:val="20"/>
                    <w:lang w:eastAsia="es-MX"/>
                  </w:rPr>
                  <w:drawing>
                    <wp:inline distT="0" distB="0" distL="0" distR="0">
                      <wp:extent cx="952500" cy="952500"/>
                      <wp:effectExtent l="0" t="0" r="0" b="0"/>
                      <wp:docPr id="14" name="Imagen 1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254BE2">
                <w:pPr>
                  <w:pStyle w:val="Sinespaciado"/>
                  <w:jc w:val="center"/>
                  <w:rPr>
                    <w:rFonts w:ascii="Microsoft Sans Serif" w:hAnsi="Microsoft Sans Serif" w:cs="Microsoft Sans Serif"/>
                    <w:sz w:val="14"/>
                    <w:szCs w:val="14"/>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254BE2">
                <w:pPr>
                  <w:pStyle w:val="Sinespaciado"/>
                  <w:jc w:val="center"/>
                  <w:rPr>
                    <w:rFonts w:ascii="Microsoft Sans Serif" w:hAnsi="Microsoft Sans Serif" w:cs="Microsoft Sans Serif"/>
                    <w:b/>
                    <w:sz w:val="16"/>
                    <w:szCs w:val="16"/>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4FDC" w:rsidRPr="004A456E" w:rsidRDefault="00B81607" w:rsidP="002D6104">
    <w:pPr>
      <w:pStyle w:val="Encabezado"/>
      <w:tabs>
        <w:tab w:val="clear" w:pos="4419"/>
        <w:tab w:val="clear" w:pos="8838"/>
        <w:tab w:val="left" w:pos="1503"/>
      </w:tabs>
    </w:pPr>
    <w:r>
      <w:rPr>
        <w:noProof/>
        <w:lang w:eastAsia="es-MX"/>
      </w:rPr>
      <w:pict>
        <v:shapetype id="_x0000_t202" coordsize="21600,21600" o:spt="202" path="m,l,21600r21600,l21600,xe">
          <v:stroke joinstyle="miter"/>
          <v:path gradientshapeok="t" o:connecttype="rect"/>
        </v:shapetype>
        <v:shape id="_x0000_s2049" type="#_x0000_t202" style="position:absolute;margin-left:-107.25pt;margin-top:10.5pt;width:99pt;height:147pt;z-index:-25165824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254BE2" w:rsidRPr="00AA6DA7" w:rsidRDefault="00254BE2" w:rsidP="00AF006C">
                <w:pPr>
                  <w:spacing w:after="0" w:line="240" w:lineRule="auto"/>
                  <w:jc w:val="center"/>
                  <w:rPr>
                    <w:rFonts w:cs="Calibri"/>
                    <w:sz w:val="20"/>
                    <w:szCs w:val="20"/>
                  </w:rPr>
                </w:pPr>
                <w:r>
                  <w:rPr>
                    <w:rFonts w:cs="Calibri"/>
                    <w:noProof/>
                    <w:sz w:val="20"/>
                    <w:szCs w:val="20"/>
                    <w:lang w:eastAsia="es-MX"/>
                  </w:rPr>
                  <w:drawing>
                    <wp:inline distT="0" distB="0" distL="0" distR="0">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AF006C">
                <w:pPr>
                  <w:pStyle w:val="Sinespaciado"/>
                  <w:jc w:val="center"/>
                  <w:rPr>
                    <w:rFonts w:ascii="Microsoft Sans Serif" w:hAnsi="Microsoft Sans Serif" w:cs="Microsoft Sans Serif"/>
                    <w:sz w:val="14"/>
                    <w:szCs w:val="14"/>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AF006C">
                <w:pPr>
                  <w:pStyle w:val="Sinespaciado"/>
                  <w:jc w:val="center"/>
                  <w:rPr>
                    <w:rFonts w:ascii="Microsoft Sans Serif" w:hAnsi="Microsoft Sans Serif" w:cs="Microsoft Sans Serif"/>
                    <w:b/>
                    <w:sz w:val="16"/>
                    <w:szCs w:val="16"/>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w:r>
    <w:r w:rsidR="00931632">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464F17"/>
    <w:multiLevelType w:val="hybridMultilevel"/>
    <w:tmpl w:val="ECC62E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54FD3AA4"/>
    <w:multiLevelType w:val="hybridMultilevel"/>
    <w:tmpl w:val="0E2AC56A"/>
    <w:lvl w:ilvl="0" w:tplc="29203D2C">
      <w:start w:val="1"/>
      <w:numFmt w:val="upperRoman"/>
      <w:lvlText w:val="%1."/>
      <w:lvlJc w:val="right"/>
      <w:pPr>
        <w:ind w:left="1428" w:hanging="360"/>
      </w:pPr>
      <w:rPr>
        <w:sz w:val="22"/>
      </w:r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2">
    <w:nsid w:val="66406EE8"/>
    <w:multiLevelType w:val="hybridMultilevel"/>
    <w:tmpl w:val="8C4252F8"/>
    <w:lvl w:ilvl="0" w:tplc="1E9A4D0E">
      <w:start w:val="1"/>
      <w:numFmt w:val="lowerLetter"/>
      <w:lvlText w:val="%1)"/>
      <w:lvlJc w:val="left"/>
      <w:pPr>
        <w:ind w:left="1714" w:hanging="1005"/>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
    <w:nsid w:val="69D96D67"/>
    <w:multiLevelType w:val="hybridMultilevel"/>
    <w:tmpl w:val="27822C12"/>
    <w:lvl w:ilvl="0" w:tplc="DF5A290C">
      <w:start w:val="1"/>
      <w:numFmt w:val="upperRoman"/>
      <w:lvlText w:val="%1."/>
      <w:lvlJc w:val="left"/>
      <w:pPr>
        <w:ind w:left="1638" w:hanging="93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defaultTabStop w:val="708"/>
  <w:hyphenationZone w:val="425"/>
  <w:evenAndOddHeaders/>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017108"/>
    <w:rsid w:val="000001FC"/>
    <w:rsid w:val="000042A3"/>
    <w:rsid w:val="00007B8E"/>
    <w:rsid w:val="00017108"/>
    <w:rsid w:val="000260A1"/>
    <w:rsid w:val="00032FAD"/>
    <w:rsid w:val="000431DD"/>
    <w:rsid w:val="00047666"/>
    <w:rsid w:val="00062681"/>
    <w:rsid w:val="000626BB"/>
    <w:rsid w:val="00062A44"/>
    <w:rsid w:val="000664AE"/>
    <w:rsid w:val="00071F55"/>
    <w:rsid w:val="00084026"/>
    <w:rsid w:val="00084A43"/>
    <w:rsid w:val="00085D86"/>
    <w:rsid w:val="0009202A"/>
    <w:rsid w:val="000922C4"/>
    <w:rsid w:val="00094814"/>
    <w:rsid w:val="000A727B"/>
    <w:rsid w:val="000B7D7E"/>
    <w:rsid w:val="000E09A5"/>
    <w:rsid w:val="000E772B"/>
    <w:rsid w:val="001077FF"/>
    <w:rsid w:val="00113EA5"/>
    <w:rsid w:val="00125E7E"/>
    <w:rsid w:val="0014767E"/>
    <w:rsid w:val="00147722"/>
    <w:rsid w:val="001552CF"/>
    <w:rsid w:val="00160E78"/>
    <w:rsid w:val="00174BB6"/>
    <w:rsid w:val="00176D35"/>
    <w:rsid w:val="001803D1"/>
    <w:rsid w:val="0018130C"/>
    <w:rsid w:val="001965F3"/>
    <w:rsid w:val="001969ED"/>
    <w:rsid w:val="001A4C87"/>
    <w:rsid w:val="001B439C"/>
    <w:rsid w:val="001C4685"/>
    <w:rsid w:val="001C738A"/>
    <w:rsid w:val="001D56BA"/>
    <w:rsid w:val="001D620E"/>
    <w:rsid w:val="001F5527"/>
    <w:rsid w:val="00203164"/>
    <w:rsid w:val="00205A89"/>
    <w:rsid w:val="002151C7"/>
    <w:rsid w:val="00216FBA"/>
    <w:rsid w:val="00217D7E"/>
    <w:rsid w:val="00220323"/>
    <w:rsid w:val="00244779"/>
    <w:rsid w:val="0025480F"/>
    <w:rsid w:val="00254BE2"/>
    <w:rsid w:val="002559A1"/>
    <w:rsid w:val="00255C6D"/>
    <w:rsid w:val="00256E04"/>
    <w:rsid w:val="00292D55"/>
    <w:rsid w:val="00293D5A"/>
    <w:rsid w:val="002A4192"/>
    <w:rsid w:val="002A7FEC"/>
    <w:rsid w:val="002B2729"/>
    <w:rsid w:val="002C2668"/>
    <w:rsid w:val="002C35BD"/>
    <w:rsid w:val="002D35F4"/>
    <w:rsid w:val="002D3FFE"/>
    <w:rsid w:val="002F3AE4"/>
    <w:rsid w:val="003060D7"/>
    <w:rsid w:val="00316C97"/>
    <w:rsid w:val="00322953"/>
    <w:rsid w:val="00343A45"/>
    <w:rsid w:val="003456E6"/>
    <w:rsid w:val="00345C36"/>
    <w:rsid w:val="00364269"/>
    <w:rsid w:val="0037432C"/>
    <w:rsid w:val="00375E41"/>
    <w:rsid w:val="00386183"/>
    <w:rsid w:val="00386D08"/>
    <w:rsid w:val="00391F39"/>
    <w:rsid w:val="003A51D6"/>
    <w:rsid w:val="003A770C"/>
    <w:rsid w:val="003B6924"/>
    <w:rsid w:val="003C1779"/>
    <w:rsid w:val="003D3590"/>
    <w:rsid w:val="003E3C94"/>
    <w:rsid w:val="003F3CBF"/>
    <w:rsid w:val="003F65FA"/>
    <w:rsid w:val="003F723E"/>
    <w:rsid w:val="00401BC7"/>
    <w:rsid w:val="00407C6F"/>
    <w:rsid w:val="0041747E"/>
    <w:rsid w:val="004231E3"/>
    <w:rsid w:val="00425E63"/>
    <w:rsid w:val="0044216A"/>
    <w:rsid w:val="004429C9"/>
    <w:rsid w:val="00443E90"/>
    <w:rsid w:val="00447905"/>
    <w:rsid w:val="00493CAE"/>
    <w:rsid w:val="004B4DA1"/>
    <w:rsid w:val="004B7E30"/>
    <w:rsid w:val="004C35B3"/>
    <w:rsid w:val="004C3D3D"/>
    <w:rsid w:val="004C6FC4"/>
    <w:rsid w:val="004E261C"/>
    <w:rsid w:val="004E5C2E"/>
    <w:rsid w:val="004F2D97"/>
    <w:rsid w:val="004F2DB0"/>
    <w:rsid w:val="004F403E"/>
    <w:rsid w:val="00501889"/>
    <w:rsid w:val="00507480"/>
    <w:rsid w:val="0052185F"/>
    <w:rsid w:val="00531282"/>
    <w:rsid w:val="0053262C"/>
    <w:rsid w:val="00533C69"/>
    <w:rsid w:val="005353E9"/>
    <w:rsid w:val="00536141"/>
    <w:rsid w:val="00537074"/>
    <w:rsid w:val="00554893"/>
    <w:rsid w:val="00563F6A"/>
    <w:rsid w:val="00565BFC"/>
    <w:rsid w:val="005804FF"/>
    <w:rsid w:val="005821F8"/>
    <w:rsid w:val="00583F4F"/>
    <w:rsid w:val="005940F2"/>
    <w:rsid w:val="005961B1"/>
    <w:rsid w:val="00597D20"/>
    <w:rsid w:val="005A03D0"/>
    <w:rsid w:val="005A0A72"/>
    <w:rsid w:val="005A2D90"/>
    <w:rsid w:val="005B6875"/>
    <w:rsid w:val="005B7D1D"/>
    <w:rsid w:val="005D41B7"/>
    <w:rsid w:val="005D6984"/>
    <w:rsid w:val="005E2C31"/>
    <w:rsid w:val="005E2CE5"/>
    <w:rsid w:val="005E4921"/>
    <w:rsid w:val="005F1475"/>
    <w:rsid w:val="005F3B97"/>
    <w:rsid w:val="00605F74"/>
    <w:rsid w:val="00607CB7"/>
    <w:rsid w:val="00610B81"/>
    <w:rsid w:val="00634784"/>
    <w:rsid w:val="00650179"/>
    <w:rsid w:val="00653E9E"/>
    <w:rsid w:val="0065495F"/>
    <w:rsid w:val="006807AD"/>
    <w:rsid w:val="0068376A"/>
    <w:rsid w:val="00684437"/>
    <w:rsid w:val="00684C3B"/>
    <w:rsid w:val="00695347"/>
    <w:rsid w:val="006A755B"/>
    <w:rsid w:val="006B2CA6"/>
    <w:rsid w:val="006B5054"/>
    <w:rsid w:val="006B7E33"/>
    <w:rsid w:val="006C1622"/>
    <w:rsid w:val="006F25D4"/>
    <w:rsid w:val="0070746D"/>
    <w:rsid w:val="0071526C"/>
    <w:rsid w:val="00727CF8"/>
    <w:rsid w:val="00731414"/>
    <w:rsid w:val="00742D45"/>
    <w:rsid w:val="00743A48"/>
    <w:rsid w:val="0074610D"/>
    <w:rsid w:val="00752248"/>
    <w:rsid w:val="00756FAF"/>
    <w:rsid w:val="00772074"/>
    <w:rsid w:val="00772958"/>
    <w:rsid w:val="007828B8"/>
    <w:rsid w:val="007907D3"/>
    <w:rsid w:val="007A3061"/>
    <w:rsid w:val="007A540F"/>
    <w:rsid w:val="007B2319"/>
    <w:rsid w:val="007B35F8"/>
    <w:rsid w:val="007B3A11"/>
    <w:rsid w:val="007B4908"/>
    <w:rsid w:val="007C6184"/>
    <w:rsid w:val="007D0480"/>
    <w:rsid w:val="007D128C"/>
    <w:rsid w:val="007D4CFA"/>
    <w:rsid w:val="007E3434"/>
    <w:rsid w:val="00807C4F"/>
    <w:rsid w:val="00813966"/>
    <w:rsid w:val="00825335"/>
    <w:rsid w:val="00830211"/>
    <w:rsid w:val="008315A2"/>
    <w:rsid w:val="00844F76"/>
    <w:rsid w:val="00850D1B"/>
    <w:rsid w:val="0085230F"/>
    <w:rsid w:val="0085727E"/>
    <w:rsid w:val="00886A8A"/>
    <w:rsid w:val="0088741D"/>
    <w:rsid w:val="00893AE6"/>
    <w:rsid w:val="008A2606"/>
    <w:rsid w:val="008B6C7A"/>
    <w:rsid w:val="008C1BF1"/>
    <w:rsid w:val="008C23E1"/>
    <w:rsid w:val="008D47D7"/>
    <w:rsid w:val="008D4D54"/>
    <w:rsid w:val="008D624E"/>
    <w:rsid w:val="008D76F2"/>
    <w:rsid w:val="00903A57"/>
    <w:rsid w:val="00912409"/>
    <w:rsid w:val="00931632"/>
    <w:rsid w:val="009348CE"/>
    <w:rsid w:val="0093521C"/>
    <w:rsid w:val="009356B6"/>
    <w:rsid w:val="00942F52"/>
    <w:rsid w:val="00944177"/>
    <w:rsid w:val="00945FE3"/>
    <w:rsid w:val="009472EF"/>
    <w:rsid w:val="00953EEA"/>
    <w:rsid w:val="0096371D"/>
    <w:rsid w:val="00963746"/>
    <w:rsid w:val="00970F52"/>
    <w:rsid w:val="00974755"/>
    <w:rsid w:val="009941D5"/>
    <w:rsid w:val="009968C8"/>
    <w:rsid w:val="009A126A"/>
    <w:rsid w:val="009A1E13"/>
    <w:rsid w:val="009A41F9"/>
    <w:rsid w:val="009B5358"/>
    <w:rsid w:val="009D2628"/>
    <w:rsid w:val="009D3759"/>
    <w:rsid w:val="009D47CD"/>
    <w:rsid w:val="009D4E00"/>
    <w:rsid w:val="009E0F67"/>
    <w:rsid w:val="009F11A9"/>
    <w:rsid w:val="00A13B58"/>
    <w:rsid w:val="00A2065A"/>
    <w:rsid w:val="00A314F7"/>
    <w:rsid w:val="00A32D1D"/>
    <w:rsid w:val="00A3736E"/>
    <w:rsid w:val="00A51F02"/>
    <w:rsid w:val="00A55743"/>
    <w:rsid w:val="00A57B14"/>
    <w:rsid w:val="00A6361D"/>
    <w:rsid w:val="00A86E0D"/>
    <w:rsid w:val="00AA66F7"/>
    <w:rsid w:val="00AB74CD"/>
    <w:rsid w:val="00AC4B5F"/>
    <w:rsid w:val="00AD5A65"/>
    <w:rsid w:val="00AF61B8"/>
    <w:rsid w:val="00B04A29"/>
    <w:rsid w:val="00B068C2"/>
    <w:rsid w:val="00B1235F"/>
    <w:rsid w:val="00B12468"/>
    <w:rsid w:val="00B22329"/>
    <w:rsid w:val="00B41782"/>
    <w:rsid w:val="00B47034"/>
    <w:rsid w:val="00B5407E"/>
    <w:rsid w:val="00B6350D"/>
    <w:rsid w:val="00B66532"/>
    <w:rsid w:val="00B71F32"/>
    <w:rsid w:val="00B72ED5"/>
    <w:rsid w:val="00B77050"/>
    <w:rsid w:val="00B81607"/>
    <w:rsid w:val="00B83CB1"/>
    <w:rsid w:val="00B83D36"/>
    <w:rsid w:val="00B87741"/>
    <w:rsid w:val="00B95321"/>
    <w:rsid w:val="00BA3FFF"/>
    <w:rsid w:val="00BB5743"/>
    <w:rsid w:val="00BB5860"/>
    <w:rsid w:val="00BE14EF"/>
    <w:rsid w:val="00BF50A4"/>
    <w:rsid w:val="00C0765C"/>
    <w:rsid w:val="00C2343B"/>
    <w:rsid w:val="00C30E35"/>
    <w:rsid w:val="00C3135B"/>
    <w:rsid w:val="00C34D0F"/>
    <w:rsid w:val="00C56043"/>
    <w:rsid w:val="00C563A1"/>
    <w:rsid w:val="00C6241C"/>
    <w:rsid w:val="00C71951"/>
    <w:rsid w:val="00C752EB"/>
    <w:rsid w:val="00C7595E"/>
    <w:rsid w:val="00C96372"/>
    <w:rsid w:val="00CB132D"/>
    <w:rsid w:val="00CB7FB1"/>
    <w:rsid w:val="00CC1978"/>
    <w:rsid w:val="00CE3C1E"/>
    <w:rsid w:val="00CF4391"/>
    <w:rsid w:val="00D02B88"/>
    <w:rsid w:val="00D21E0E"/>
    <w:rsid w:val="00D21E41"/>
    <w:rsid w:val="00D27AA9"/>
    <w:rsid w:val="00D44199"/>
    <w:rsid w:val="00D54561"/>
    <w:rsid w:val="00D6134D"/>
    <w:rsid w:val="00D73ACE"/>
    <w:rsid w:val="00D75272"/>
    <w:rsid w:val="00D766B8"/>
    <w:rsid w:val="00D812B6"/>
    <w:rsid w:val="00D846EA"/>
    <w:rsid w:val="00D90D72"/>
    <w:rsid w:val="00D93757"/>
    <w:rsid w:val="00D944B6"/>
    <w:rsid w:val="00D94844"/>
    <w:rsid w:val="00DA073A"/>
    <w:rsid w:val="00DA1CC6"/>
    <w:rsid w:val="00DB4E58"/>
    <w:rsid w:val="00DC215E"/>
    <w:rsid w:val="00DD03A8"/>
    <w:rsid w:val="00E20B0F"/>
    <w:rsid w:val="00E235E6"/>
    <w:rsid w:val="00E257B9"/>
    <w:rsid w:val="00E25F61"/>
    <w:rsid w:val="00E30E30"/>
    <w:rsid w:val="00E3239B"/>
    <w:rsid w:val="00E3262B"/>
    <w:rsid w:val="00E33AC5"/>
    <w:rsid w:val="00E40AC9"/>
    <w:rsid w:val="00E40D22"/>
    <w:rsid w:val="00E468E3"/>
    <w:rsid w:val="00E50770"/>
    <w:rsid w:val="00E61948"/>
    <w:rsid w:val="00E64773"/>
    <w:rsid w:val="00E749DD"/>
    <w:rsid w:val="00E916CE"/>
    <w:rsid w:val="00E9445B"/>
    <w:rsid w:val="00E95F28"/>
    <w:rsid w:val="00EA1450"/>
    <w:rsid w:val="00EA18AC"/>
    <w:rsid w:val="00EB241A"/>
    <w:rsid w:val="00EF1C3E"/>
    <w:rsid w:val="00EF5327"/>
    <w:rsid w:val="00EF7A3B"/>
    <w:rsid w:val="00F00F46"/>
    <w:rsid w:val="00F01B89"/>
    <w:rsid w:val="00F028CB"/>
    <w:rsid w:val="00F0524B"/>
    <w:rsid w:val="00F1508D"/>
    <w:rsid w:val="00F17BA3"/>
    <w:rsid w:val="00F20323"/>
    <w:rsid w:val="00F2090C"/>
    <w:rsid w:val="00F3346B"/>
    <w:rsid w:val="00F33ABF"/>
    <w:rsid w:val="00F445B6"/>
    <w:rsid w:val="00F54352"/>
    <w:rsid w:val="00F556D9"/>
    <w:rsid w:val="00F57982"/>
    <w:rsid w:val="00F823AF"/>
    <w:rsid w:val="00F829BE"/>
    <w:rsid w:val="00F96780"/>
    <w:rsid w:val="00FA55AC"/>
    <w:rsid w:val="00FB4175"/>
    <w:rsid w:val="00FB60FF"/>
    <w:rsid w:val="00FC2DC4"/>
    <w:rsid w:val="00FC4BC0"/>
    <w:rsid w:val="00FC52A8"/>
    <w:rsid w:val="00FE58B9"/>
    <w:rsid w:val="00FE7330"/>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6134D"/>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17108"/>
    <w:pPr>
      <w:tabs>
        <w:tab w:val="center" w:pos="4419"/>
        <w:tab w:val="right" w:pos="8838"/>
      </w:tabs>
      <w:spacing w:after="0" w:line="240" w:lineRule="auto"/>
    </w:pPr>
    <w:rPr>
      <w:rFonts w:asciiTheme="minorHAnsi" w:eastAsiaTheme="minorHAnsi" w:hAnsiTheme="minorHAnsi" w:cstheme="minorBidi"/>
    </w:rPr>
  </w:style>
  <w:style w:type="character" w:customStyle="1" w:styleId="EncabezadoCar">
    <w:name w:val="Encabezado Car"/>
    <w:basedOn w:val="Fuentedeprrafopredeter"/>
    <w:link w:val="Encabezado"/>
    <w:uiPriority w:val="99"/>
    <w:semiHidden/>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eastAsiaTheme="minorHAnsi"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rPr>
      <w:rFonts w:asciiTheme="minorHAnsi" w:eastAsiaTheme="minorHAnsi" w:hAnsiTheme="minorHAnsi" w:cstheme="minorBidi"/>
    </w:rPr>
  </w:style>
  <w:style w:type="character" w:customStyle="1" w:styleId="PiedepginaCar">
    <w:name w:val="Pie de página Car"/>
    <w:basedOn w:val="Fuentedeprrafopredeter"/>
    <w:link w:val="Piedepgina"/>
    <w:uiPriority w:val="99"/>
    <w:rsid w:val="00E40D22"/>
  </w:style>
  <w:style w:type="paragraph" w:styleId="Textonotapie">
    <w:name w:val="footnote text"/>
    <w:basedOn w:val="Normal"/>
    <w:link w:val="TextonotapieCar"/>
    <w:rsid w:val="00147722"/>
    <w:rPr>
      <w:sz w:val="20"/>
      <w:szCs w:val="20"/>
    </w:rPr>
  </w:style>
  <w:style w:type="character" w:customStyle="1" w:styleId="TextonotapieCar">
    <w:name w:val="Texto nota pie Car"/>
    <w:basedOn w:val="Fuentedeprrafopredeter"/>
    <w:link w:val="Textonotapie"/>
    <w:rsid w:val="00147722"/>
    <w:rPr>
      <w:rFonts w:ascii="Calibri" w:eastAsia="Calibri" w:hAnsi="Calibri" w:cs="Times New Roman"/>
      <w:sz w:val="20"/>
      <w:szCs w:val="20"/>
    </w:rPr>
  </w:style>
  <w:style w:type="character" w:styleId="Refdenotaalpie">
    <w:name w:val="footnote reference"/>
    <w:rsid w:val="00147722"/>
    <w:rPr>
      <w:vertAlign w:val="superscript"/>
    </w:rPr>
  </w:style>
  <w:style w:type="paragraph" w:styleId="Textoindependiente">
    <w:name w:val="Body Text"/>
    <w:aliases w:val="Car,Car Car, Car, Car Car Car Car"/>
    <w:basedOn w:val="Normal"/>
    <w:link w:val="TextoindependienteCar"/>
    <w:rsid w:val="005F1475"/>
    <w:pPr>
      <w:jc w:val="both"/>
    </w:pPr>
    <w:rPr>
      <w:rFonts w:ascii="Arial" w:eastAsia="Times New Roman" w:hAnsi="Arial"/>
      <w:sz w:val="28"/>
      <w:szCs w:val="20"/>
      <w:lang w:val="es-ES_tradnl" w:eastAsia="es-ES"/>
    </w:rPr>
  </w:style>
  <w:style w:type="character" w:customStyle="1" w:styleId="TextoindependienteCar">
    <w:name w:val="Texto independiente Car"/>
    <w:aliases w:val="Car Car1,Car Car Car, Car Car, Car Car Car Car Car"/>
    <w:basedOn w:val="Fuentedeprrafopredeter"/>
    <w:link w:val="Textoindependiente"/>
    <w:rsid w:val="005F1475"/>
    <w:rPr>
      <w:rFonts w:ascii="Arial" w:eastAsia="Times New Roman" w:hAnsi="Arial" w:cs="Times New Roman"/>
      <w:sz w:val="28"/>
      <w:szCs w:val="20"/>
      <w:lang w:val="es-ES_tradnl" w:eastAsia="es-ES"/>
    </w:rPr>
  </w:style>
  <w:style w:type="table" w:styleId="Tablaconcuadrcula">
    <w:name w:val="Table Grid"/>
    <w:basedOn w:val="Tablanormal"/>
    <w:uiPriority w:val="59"/>
    <w:rsid w:val="00A314F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Prrafodelista">
    <w:name w:val="List Paragraph"/>
    <w:basedOn w:val="Normal"/>
    <w:uiPriority w:val="34"/>
    <w:qFormat/>
    <w:rsid w:val="00DA1CC6"/>
    <w:pPr>
      <w:spacing w:after="0" w:line="240" w:lineRule="auto"/>
      <w:ind w:left="720"/>
      <w:contextualSpacing/>
    </w:pPr>
    <w:rPr>
      <w:rFonts w:ascii="Times New Roman" w:eastAsia="Times New Roman" w:hAnsi="Times New Roman"/>
      <w:sz w:val="24"/>
      <w:szCs w:val="24"/>
      <w:lang w:eastAsia="es-ES"/>
    </w:rPr>
  </w:style>
  <w:style w:type="paragraph" w:customStyle="1" w:styleId="Default">
    <w:name w:val="Default"/>
    <w:rsid w:val="00094814"/>
    <w:pPr>
      <w:autoSpaceDE w:val="0"/>
      <w:autoSpaceDN w:val="0"/>
      <w:adjustRightInd w:val="0"/>
      <w:spacing w:after="0" w:line="240" w:lineRule="auto"/>
    </w:pPr>
    <w:rPr>
      <w:rFonts w:ascii="Verdana" w:hAnsi="Verdana" w:cs="Verdana"/>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F43B06-2FCC-406F-895C-B872180FEF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9</Pages>
  <Words>2965</Words>
  <Characters>16309</Characters>
  <Application>Microsoft Office Word</Application>
  <DocSecurity>0</DocSecurity>
  <Lines>135</Lines>
  <Paragraphs>38</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19236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dc:creator>
  <cp:lastModifiedBy>Rosy</cp:lastModifiedBy>
  <cp:revision>13</cp:revision>
  <cp:lastPrinted>2019-03-28T16:44:00Z</cp:lastPrinted>
  <dcterms:created xsi:type="dcterms:W3CDTF">2019-05-09T13:36:00Z</dcterms:created>
  <dcterms:modified xsi:type="dcterms:W3CDTF">2019-05-09T13:41:00Z</dcterms:modified>
</cp:coreProperties>
</file>