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6074A1" w:rsidRPr="00D33790"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D33790" w:rsidRDefault="006074A1" w:rsidP="000E3185">
            <w:pPr>
              <w:ind w:left="-108"/>
              <w:rPr>
                <w:rFonts w:ascii="Arial" w:hAnsi="Arial" w:cs="Arial"/>
                <w:sz w:val="24"/>
                <w:lang w:val="es-MX"/>
              </w:rPr>
            </w:pPr>
            <w:bookmarkStart w:id="0" w:name="_Hlk520393671"/>
            <w:bookmarkStart w:id="1" w:name="_GoBack"/>
            <w:bookmarkEnd w:id="1"/>
            <w:r w:rsidRPr="00D33790">
              <w:rPr>
                <w:rFonts w:ascii="Arial" w:hAnsi="Arial" w:cs="Arial"/>
                <w:b/>
                <w:sz w:val="24"/>
                <w:lang w:val="es-MX"/>
              </w:rPr>
              <w:t xml:space="preserve">RECURSO DE REVISIÓN: </w:t>
            </w:r>
            <w:r w:rsidR="00535D96" w:rsidRPr="00D33790">
              <w:rPr>
                <w:rFonts w:ascii="Arial" w:hAnsi="Arial" w:cs="Arial"/>
                <w:sz w:val="24"/>
                <w:lang w:val="es-MX"/>
              </w:rPr>
              <w:t>RR-</w:t>
            </w:r>
            <w:r w:rsidR="000E3185" w:rsidRPr="00D33790">
              <w:rPr>
                <w:rFonts w:ascii="Arial" w:hAnsi="Arial" w:cs="Arial"/>
                <w:sz w:val="24"/>
                <w:lang w:val="es-MX"/>
              </w:rPr>
              <w:t>105</w:t>
            </w:r>
            <w:r w:rsidRPr="00D33790">
              <w:rPr>
                <w:rFonts w:ascii="Arial" w:hAnsi="Arial" w:cs="Arial"/>
                <w:sz w:val="24"/>
                <w:lang w:val="es-MX"/>
              </w:rPr>
              <w:t>/2018-3</w:t>
            </w:r>
          </w:p>
        </w:tc>
      </w:tr>
      <w:tr w:rsidR="006074A1" w:rsidRPr="00D33790"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D33790" w:rsidRDefault="006074A1" w:rsidP="00535D96">
            <w:pPr>
              <w:ind w:left="-108"/>
              <w:rPr>
                <w:rFonts w:ascii="Arial" w:hAnsi="Arial" w:cs="Arial"/>
                <w:sz w:val="24"/>
                <w:lang w:val="es-MX"/>
              </w:rPr>
            </w:pPr>
            <w:r w:rsidRPr="00D33790">
              <w:rPr>
                <w:rFonts w:ascii="Arial" w:hAnsi="Arial" w:cs="Arial"/>
                <w:b/>
                <w:sz w:val="24"/>
                <w:lang w:val="es-MX"/>
              </w:rPr>
              <w:t>ENTE OBLIGADO:</w:t>
            </w:r>
            <w:r w:rsidRPr="00D33790">
              <w:rPr>
                <w:rFonts w:ascii="Arial" w:hAnsi="Arial" w:cs="Arial"/>
                <w:sz w:val="24"/>
                <w:lang w:val="es-MX"/>
              </w:rPr>
              <w:t xml:space="preserve"> </w:t>
            </w:r>
            <w:r w:rsidR="00535D96" w:rsidRPr="00D33790">
              <w:rPr>
                <w:rFonts w:ascii="Arial" w:eastAsia="Arial Unicode MS" w:hAnsi="Arial" w:cs="Arial"/>
                <w:sz w:val="24"/>
                <w:lang w:val="es-MX"/>
              </w:rPr>
              <w:t>PARTIDO MOVIMIENTO DE REGENERACIÓN NACIONAL.</w:t>
            </w:r>
          </w:p>
        </w:tc>
      </w:tr>
      <w:tr w:rsidR="006074A1" w:rsidRPr="00D33790"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D33790" w:rsidRDefault="006074A1" w:rsidP="00E819E7">
            <w:pPr>
              <w:ind w:left="-108"/>
              <w:rPr>
                <w:rFonts w:ascii="Arial" w:hAnsi="Arial" w:cs="Arial"/>
                <w:sz w:val="24"/>
                <w:lang w:val="es-MX"/>
              </w:rPr>
            </w:pPr>
            <w:r w:rsidRPr="00D33790">
              <w:rPr>
                <w:rFonts w:ascii="Arial" w:hAnsi="Arial" w:cs="Arial"/>
                <w:b/>
                <w:sz w:val="24"/>
                <w:lang w:val="es-MX"/>
              </w:rPr>
              <w:t xml:space="preserve">COMISIONADO PONENTE: </w:t>
            </w:r>
            <w:r w:rsidR="0009436E" w:rsidRPr="00D33790">
              <w:rPr>
                <w:rFonts w:ascii="Arial" w:hAnsi="Arial" w:cs="Arial"/>
                <w:sz w:val="24"/>
                <w:lang w:val="es-MX"/>
              </w:rPr>
              <w:t>MARIAJOSÉ GONZÁ</w:t>
            </w:r>
            <w:r w:rsidRPr="00D33790">
              <w:rPr>
                <w:rFonts w:ascii="Arial" w:hAnsi="Arial" w:cs="Arial"/>
                <w:sz w:val="24"/>
                <w:lang w:val="es-MX"/>
              </w:rPr>
              <w:t>LEZ ZARZOSA.</w:t>
            </w:r>
          </w:p>
        </w:tc>
      </w:tr>
    </w:tbl>
    <w:p w:rsidR="006074A1" w:rsidRPr="00D33790" w:rsidRDefault="006074A1" w:rsidP="00E819E7">
      <w:pPr>
        <w:pStyle w:val="Textoindependienteprimerasangra"/>
        <w:spacing w:after="0"/>
        <w:ind w:firstLine="0"/>
        <w:rPr>
          <w:rFonts w:ascii="Arial" w:hAnsi="Arial" w:cs="Arial"/>
          <w:b/>
          <w:sz w:val="24"/>
          <w:lang w:val="es-MX"/>
        </w:rPr>
      </w:pPr>
    </w:p>
    <w:p w:rsidR="006074A1" w:rsidRPr="00D33790" w:rsidRDefault="006074A1" w:rsidP="00E819E7">
      <w:pPr>
        <w:pStyle w:val="Textoindependienteprimerasangra"/>
        <w:spacing w:after="0"/>
        <w:ind w:firstLine="0"/>
        <w:rPr>
          <w:rFonts w:ascii="Arial" w:eastAsia="Arial Unicode MS" w:hAnsi="Arial" w:cs="Arial"/>
          <w:sz w:val="24"/>
          <w:lang w:val="es-MX"/>
        </w:rPr>
      </w:pPr>
      <w:r w:rsidRPr="00D33790">
        <w:rPr>
          <w:rFonts w:ascii="Arial" w:eastAsia="Arial Unicode MS" w:hAnsi="Arial" w:cs="Arial"/>
          <w:sz w:val="24"/>
          <w:lang w:val="es-MX"/>
        </w:rPr>
        <w:t xml:space="preserve">San Luis Potosí, San Luis Potosí, </w:t>
      </w:r>
      <w:r w:rsidRPr="00D33790">
        <w:rPr>
          <w:rFonts w:ascii="Arial" w:eastAsia="BatangChe" w:hAnsi="Arial" w:cs="Arial"/>
          <w:sz w:val="24"/>
        </w:rPr>
        <w:t xml:space="preserve">Sesión </w:t>
      </w:r>
      <w:r w:rsidR="00D34BF5" w:rsidRPr="00D33790">
        <w:rPr>
          <w:rFonts w:ascii="Arial" w:eastAsia="BatangChe" w:hAnsi="Arial" w:cs="Arial"/>
          <w:sz w:val="24"/>
        </w:rPr>
        <w:t>Extrao</w:t>
      </w:r>
      <w:r w:rsidRPr="00D33790">
        <w:rPr>
          <w:rFonts w:ascii="Arial" w:eastAsia="BatangChe" w:hAnsi="Arial" w:cs="Arial"/>
          <w:sz w:val="24"/>
        </w:rPr>
        <w:t xml:space="preserve">rdinaria del Pleno de la Comisión Estatal de Garantía de Acceso a la Información Pública, </w:t>
      </w:r>
      <w:r w:rsidR="000E3185" w:rsidRPr="00D33790">
        <w:rPr>
          <w:rFonts w:ascii="Arial" w:eastAsia="BatangChe" w:hAnsi="Arial" w:cs="Arial"/>
          <w:sz w:val="24"/>
        </w:rPr>
        <w:t>veinte de marzo de dos mil diecinueve</w:t>
      </w:r>
      <w:r w:rsidRPr="00D33790">
        <w:rPr>
          <w:rFonts w:ascii="Arial" w:eastAsia="Arial Unicode MS" w:hAnsi="Arial" w:cs="Arial"/>
          <w:sz w:val="24"/>
          <w:lang w:val="es-MX"/>
        </w:rPr>
        <w:t>.</w:t>
      </w:r>
    </w:p>
    <w:p w:rsidR="006074A1" w:rsidRPr="00D33790" w:rsidRDefault="006074A1" w:rsidP="00E819E7">
      <w:pPr>
        <w:pStyle w:val="Textoindependienteprimerasangra"/>
        <w:spacing w:after="0"/>
        <w:ind w:firstLine="0"/>
        <w:rPr>
          <w:rFonts w:ascii="Arial" w:eastAsia="Arial Unicode MS" w:hAnsi="Arial" w:cs="Arial"/>
          <w:sz w:val="24"/>
          <w:lang w:val="es-MX"/>
        </w:rPr>
      </w:pPr>
    </w:p>
    <w:p w:rsidR="006074A1" w:rsidRPr="00D33790" w:rsidRDefault="006074A1" w:rsidP="00E819E7">
      <w:pPr>
        <w:pStyle w:val="Textoindependienteprimerasangra"/>
        <w:spacing w:after="0"/>
        <w:ind w:firstLine="0"/>
        <w:rPr>
          <w:rFonts w:ascii="Arial" w:eastAsia="Arial Unicode MS" w:hAnsi="Arial" w:cs="Arial"/>
          <w:b/>
          <w:sz w:val="24"/>
          <w:lang w:val="es-MX"/>
        </w:rPr>
      </w:pPr>
      <w:r w:rsidRPr="00D33790">
        <w:rPr>
          <w:rFonts w:ascii="Arial" w:eastAsia="Arial Unicode MS" w:hAnsi="Arial" w:cs="Arial"/>
          <w:sz w:val="24"/>
          <w:lang w:val="es-MX"/>
        </w:rPr>
        <w:t>Vistos, para resolver los autos que conforman el expediente citado al rubro</w:t>
      </w:r>
      <w:r w:rsidRPr="00D33790">
        <w:rPr>
          <w:rFonts w:ascii="Arial" w:eastAsia="Arial Unicode MS" w:hAnsi="Arial" w:cs="Arial"/>
          <w:b/>
          <w:sz w:val="24"/>
          <w:lang w:val="es-MX"/>
        </w:rPr>
        <w:t xml:space="preserve">; </w:t>
      </w:r>
      <w:r w:rsidRPr="00D33790">
        <w:rPr>
          <w:rFonts w:ascii="Arial" w:eastAsia="Arial Unicode MS" w:hAnsi="Arial" w:cs="Arial"/>
          <w:sz w:val="24"/>
          <w:lang w:val="es-MX"/>
        </w:rPr>
        <w:t>y</w:t>
      </w:r>
      <w:r w:rsidRPr="00D33790">
        <w:rPr>
          <w:rFonts w:ascii="Arial" w:eastAsia="Arial Unicode MS" w:hAnsi="Arial" w:cs="Arial"/>
          <w:b/>
          <w:sz w:val="24"/>
          <w:lang w:val="es-MX"/>
        </w:rPr>
        <w:t xml:space="preserve">  </w:t>
      </w:r>
    </w:p>
    <w:p w:rsidR="00E819E7" w:rsidRPr="00D33790" w:rsidRDefault="00E819E7" w:rsidP="00E819E7">
      <w:pPr>
        <w:pStyle w:val="Textoindependienteprimerasangra"/>
        <w:spacing w:after="0"/>
        <w:ind w:firstLine="0"/>
        <w:rPr>
          <w:rFonts w:ascii="Arial" w:eastAsia="Arial Unicode MS" w:hAnsi="Arial" w:cs="Arial"/>
          <w:sz w:val="24"/>
          <w:lang w:val="es-MX"/>
        </w:rPr>
      </w:pPr>
    </w:p>
    <w:p w:rsidR="006074A1" w:rsidRPr="00D33790" w:rsidRDefault="006074A1" w:rsidP="00E819E7">
      <w:pPr>
        <w:pStyle w:val="Textoindependienteprimerasangra"/>
        <w:spacing w:after="0"/>
        <w:ind w:firstLine="900"/>
        <w:jc w:val="center"/>
        <w:rPr>
          <w:rFonts w:ascii="Arial" w:eastAsia="Arial Unicode MS" w:hAnsi="Arial" w:cs="Arial"/>
          <w:b/>
          <w:sz w:val="24"/>
          <w:lang w:val="es-MX"/>
        </w:rPr>
      </w:pPr>
      <w:r w:rsidRPr="00D33790">
        <w:rPr>
          <w:rFonts w:ascii="Arial" w:eastAsia="Arial Unicode MS" w:hAnsi="Arial" w:cs="Arial"/>
          <w:b/>
          <w:sz w:val="24"/>
          <w:lang w:val="es-MX"/>
        </w:rPr>
        <w:t>R E S U L T A N D O:</w:t>
      </w:r>
    </w:p>
    <w:p w:rsidR="00E819E7" w:rsidRPr="00D33790"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D33790" w:rsidRDefault="006074A1" w:rsidP="000B3D9B">
      <w:pPr>
        <w:rPr>
          <w:rFonts w:ascii="Arial" w:eastAsia="Arial Unicode MS" w:hAnsi="Arial" w:cs="Arial"/>
          <w:sz w:val="24"/>
          <w:lang w:val="es-MX"/>
        </w:rPr>
      </w:pPr>
      <w:r w:rsidRPr="00D33790">
        <w:rPr>
          <w:rFonts w:ascii="Arial" w:eastAsia="Arial Unicode MS" w:hAnsi="Arial" w:cs="Arial"/>
          <w:b/>
          <w:sz w:val="24"/>
        </w:rPr>
        <w:t>PRIMERO.</w:t>
      </w:r>
      <w:r w:rsidRPr="00D33790">
        <w:rPr>
          <w:rFonts w:ascii="Arial" w:eastAsia="Arial Unicode MS" w:hAnsi="Arial" w:cs="Arial"/>
          <w:sz w:val="24"/>
        </w:rPr>
        <w:t xml:space="preserve"> </w:t>
      </w:r>
      <w:r w:rsidRPr="00D33790">
        <w:rPr>
          <w:rFonts w:ascii="Arial" w:eastAsia="Arial Unicode MS" w:hAnsi="Arial" w:cs="Arial"/>
          <w:sz w:val="24"/>
          <w:lang w:val="es-MX"/>
        </w:rPr>
        <w:t xml:space="preserve">El </w:t>
      </w:r>
      <w:r w:rsidR="00CA03A1" w:rsidRPr="00D33790">
        <w:rPr>
          <w:rFonts w:ascii="Arial" w:eastAsia="Arial Unicode MS" w:hAnsi="Arial" w:cs="Arial"/>
          <w:sz w:val="24"/>
          <w:lang w:val="es-MX"/>
        </w:rPr>
        <w:t>catorce de enero</w:t>
      </w:r>
      <w:r w:rsidR="006B7ED1" w:rsidRPr="00D33790">
        <w:rPr>
          <w:rFonts w:ascii="Arial" w:eastAsia="Arial Unicode MS" w:hAnsi="Arial" w:cs="Arial"/>
          <w:sz w:val="24"/>
          <w:lang w:val="es-MX"/>
        </w:rPr>
        <w:t xml:space="preserve"> </w:t>
      </w:r>
      <w:r w:rsidR="00535D96" w:rsidRPr="00D33790">
        <w:rPr>
          <w:rFonts w:ascii="Arial" w:eastAsia="Arial Unicode MS" w:hAnsi="Arial" w:cs="Arial"/>
          <w:sz w:val="24"/>
          <w:lang w:val="es-MX"/>
        </w:rPr>
        <w:t>de dos mil dieciocho, el</w:t>
      </w:r>
      <w:r w:rsidR="000B3D9B" w:rsidRPr="00D33790">
        <w:rPr>
          <w:rFonts w:ascii="Arial" w:eastAsia="Arial Unicode MS" w:hAnsi="Arial" w:cs="Arial"/>
          <w:sz w:val="24"/>
          <w:lang w:val="es-MX"/>
        </w:rPr>
        <w:t xml:space="preserve"> recurrente </w:t>
      </w:r>
      <w:r w:rsidRPr="00D33790">
        <w:rPr>
          <w:rFonts w:ascii="Arial" w:eastAsia="Arial Unicode MS" w:hAnsi="Arial" w:cs="Arial"/>
          <w:sz w:val="24"/>
          <w:lang w:val="es-MX"/>
        </w:rPr>
        <w:t>presentó a</w:t>
      </w:r>
      <w:r w:rsidR="003F2838" w:rsidRPr="00D33790">
        <w:rPr>
          <w:rFonts w:ascii="Arial" w:eastAsia="Arial Unicode MS" w:hAnsi="Arial" w:cs="Arial"/>
          <w:sz w:val="24"/>
          <w:lang w:val="es-MX"/>
        </w:rPr>
        <w:t xml:space="preserve">nte </w:t>
      </w:r>
      <w:r w:rsidR="00BC0401" w:rsidRPr="00D33790">
        <w:rPr>
          <w:rFonts w:ascii="Arial" w:eastAsia="Arial Unicode MS" w:hAnsi="Arial" w:cs="Arial"/>
          <w:sz w:val="24"/>
          <w:lang w:val="es-MX"/>
        </w:rPr>
        <w:t xml:space="preserve">el </w:t>
      </w:r>
      <w:r w:rsidR="00535D96" w:rsidRPr="00D33790">
        <w:rPr>
          <w:rFonts w:ascii="Arial" w:eastAsia="Arial Unicode MS" w:hAnsi="Arial" w:cs="Arial"/>
          <w:b/>
          <w:sz w:val="24"/>
          <w:lang w:val="es-MX"/>
        </w:rPr>
        <w:t>PARTIDO MOVIMIENTO REGENERACIÓN NACIONAL</w:t>
      </w:r>
      <w:r w:rsidR="00BC0401" w:rsidRPr="00D33790">
        <w:rPr>
          <w:rFonts w:ascii="Arial" w:eastAsia="Arial Unicode MS" w:hAnsi="Arial" w:cs="Arial"/>
          <w:b/>
          <w:sz w:val="24"/>
          <w:lang w:val="es-MX"/>
        </w:rPr>
        <w:t xml:space="preserve">, </w:t>
      </w:r>
      <w:r w:rsidRPr="00D33790">
        <w:rPr>
          <w:rFonts w:ascii="Arial" w:eastAsia="Arial Unicode MS" w:hAnsi="Arial" w:cs="Arial"/>
          <w:sz w:val="24"/>
          <w:lang w:val="es-MX"/>
        </w:rPr>
        <w:t>una solicitud de información</w:t>
      </w:r>
      <w:r w:rsidR="003F2838" w:rsidRPr="00D33790">
        <w:rPr>
          <w:rFonts w:ascii="Arial" w:eastAsia="Arial Unicode MS" w:hAnsi="Arial" w:cs="Arial"/>
          <w:sz w:val="24"/>
          <w:lang w:val="es-MX"/>
        </w:rPr>
        <w:t xml:space="preserve">, </w:t>
      </w:r>
      <w:r w:rsidR="00634615" w:rsidRPr="00D33790">
        <w:rPr>
          <w:rFonts w:ascii="Arial" w:eastAsia="Arial Unicode MS" w:hAnsi="Arial" w:cs="Arial"/>
          <w:sz w:val="24"/>
          <w:lang w:val="es-MX"/>
        </w:rPr>
        <w:t>a la cual le fue asignado el número de folio 00</w:t>
      </w:r>
      <w:r w:rsidR="00CA03A1" w:rsidRPr="00D33790">
        <w:rPr>
          <w:rFonts w:ascii="Arial" w:eastAsia="Arial Unicode MS" w:hAnsi="Arial" w:cs="Arial"/>
          <w:sz w:val="24"/>
          <w:lang w:val="es-MX"/>
        </w:rPr>
        <w:t>033819.</w:t>
      </w:r>
    </w:p>
    <w:p w:rsidR="006074A1" w:rsidRPr="00D33790" w:rsidRDefault="006074A1" w:rsidP="00E819E7">
      <w:pPr>
        <w:rPr>
          <w:rFonts w:ascii="Arial" w:eastAsia="Arial Unicode MS" w:hAnsi="Arial" w:cs="Arial"/>
          <w:sz w:val="24"/>
        </w:rPr>
      </w:pPr>
    </w:p>
    <w:p w:rsidR="00CA03A1" w:rsidRPr="00D33790" w:rsidRDefault="006074A1" w:rsidP="00CA03A1">
      <w:pPr>
        <w:rPr>
          <w:rFonts w:ascii="Arial" w:eastAsia="Arial Unicode MS" w:hAnsi="Arial" w:cs="Arial"/>
          <w:sz w:val="24"/>
        </w:rPr>
      </w:pPr>
      <w:r w:rsidRPr="00D33790">
        <w:rPr>
          <w:rFonts w:ascii="Arial" w:eastAsia="Arial Unicode MS" w:hAnsi="Arial" w:cs="Arial"/>
          <w:b/>
          <w:sz w:val="24"/>
        </w:rPr>
        <w:t>SEGUNDO.</w:t>
      </w:r>
      <w:r w:rsidRPr="00D33790">
        <w:rPr>
          <w:rFonts w:ascii="Arial" w:eastAsia="Arial Unicode MS" w:hAnsi="Arial" w:cs="Arial"/>
          <w:sz w:val="24"/>
        </w:rPr>
        <w:t xml:space="preserve"> </w:t>
      </w:r>
      <w:r w:rsidR="00CA03A1" w:rsidRPr="00D33790">
        <w:rPr>
          <w:rFonts w:ascii="Arial" w:hAnsi="Arial" w:cs="Arial"/>
          <w:sz w:val="24"/>
          <w:shd w:val="clear" w:color="auto" w:fill="FFFFFF"/>
        </w:rPr>
        <w:t>No existe registro en el presente sumario de que el sujeto obligado haya emitido una respuesta en tiempo para atender la solicitud de información del particular.</w:t>
      </w:r>
    </w:p>
    <w:p w:rsidR="00634615" w:rsidRPr="00D33790" w:rsidRDefault="00634615" w:rsidP="00634615">
      <w:pPr>
        <w:rPr>
          <w:rFonts w:ascii="Arial" w:hAnsi="Arial" w:cs="Arial"/>
          <w:sz w:val="24"/>
        </w:rPr>
      </w:pPr>
    </w:p>
    <w:p w:rsidR="006074A1" w:rsidRPr="00D33790" w:rsidRDefault="006074A1" w:rsidP="00E819E7">
      <w:pPr>
        <w:rPr>
          <w:rFonts w:ascii="Arial" w:eastAsia="Arial Unicode MS" w:hAnsi="Arial" w:cs="Arial"/>
          <w:sz w:val="24"/>
        </w:rPr>
      </w:pPr>
      <w:r w:rsidRPr="00D33790">
        <w:rPr>
          <w:rFonts w:ascii="Arial" w:hAnsi="Arial" w:cs="Arial"/>
          <w:b/>
          <w:sz w:val="24"/>
        </w:rPr>
        <w:t>TERCERO.</w:t>
      </w:r>
      <w:r w:rsidRPr="00D33790">
        <w:rPr>
          <w:rFonts w:ascii="Arial" w:hAnsi="Arial" w:cs="Arial"/>
          <w:sz w:val="24"/>
        </w:rPr>
        <w:t xml:space="preserve"> El </w:t>
      </w:r>
      <w:r w:rsidR="00CA03A1" w:rsidRPr="00D33790">
        <w:rPr>
          <w:rFonts w:ascii="Arial" w:hAnsi="Arial" w:cs="Arial"/>
          <w:sz w:val="24"/>
        </w:rPr>
        <w:t xml:space="preserve">veintinueve </w:t>
      </w:r>
      <w:r w:rsidR="00BD60CB" w:rsidRPr="00D33790">
        <w:rPr>
          <w:rFonts w:ascii="Arial" w:hAnsi="Arial" w:cs="Arial"/>
          <w:sz w:val="24"/>
        </w:rPr>
        <w:t xml:space="preserve">de </w:t>
      </w:r>
      <w:r w:rsidR="009602D9" w:rsidRPr="00D33790">
        <w:rPr>
          <w:rFonts w:ascii="Arial" w:hAnsi="Arial" w:cs="Arial"/>
          <w:sz w:val="24"/>
        </w:rPr>
        <w:t>enero</w:t>
      </w:r>
      <w:r w:rsidR="00BD60CB" w:rsidRPr="00D33790">
        <w:rPr>
          <w:rFonts w:ascii="Arial" w:hAnsi="Arial" w:cs="Arial"/>
          <w:sz w:val="24"/>
        </w:rPr>
        <w:t xml:space="preserve"> de</w:t>
      </w:r>
      <w:r w:rsidRPr="00D33790">
        <w:rPr>
          <w:rFonts w:ascii="Arial" w:hAnsi="Arial" w:cs="Arial"/>
          <w:sz w:val="24"/>
        </w:rPr>
        <w:t xml:space="preserve"> dos mil dieci</w:t>
      </w:r>
      <w:r w:rsidR="009602D9" w:rsidRPr="00D33790">
        <w:rPr>
          <w:rFonts w:ascii="Arial" w:hAnsi="Arial" w:cs="Arial"/>
          <w:sz w:val="24"/>
        </w:rPr>
        <w:t>nueve</w:t>
      </w:r>
      <w:r w:rsidRPr="00D33790">
        <w:rPr>
          <w:rFonts w:ascii="Arial" w:hAnsi="Arial" w:cs="Arial"/>
          <w:sz w:val="24"/>
        </w:rPr>
        <w:t>, este Órgano Garante recibió el recurs</w:t>
      </w:r>
      <w:r w:rsidR="006F5331" w:rsidRPr="00D33790">
        <w:rPr>
          <w:rFonts w:ascii="Arial" w:hAnsi="Arial" w:cs="Arial"/>
          <w:sz w:val="24"/>
        </w:rPr>
        <w:t xml:space="preserve">o de revisión interpuesto por </w:t>
      </w:r>
      <w:r w:rsidR="001E3F47" w:rsidRPr="00D33790">
        <w:rPr>
          <w:rFonts w:ascii="Arial" w:hAnsi="Arial" w:cs="Arial"/>
          <w:sz w:val="24"/>
        </w:rPr>
        <w:t>el</w:t>
      </w:r>
      <w:r w:rsidRPr="00D33790">
        <w:rPr>
          <w:rFonts w:ascii="Arial" w:hAnsi="Arial" w:cs="Arial"/>
          <w:sz w:val="24"/>
        </w:rPr>
        <w:t xml:space="preserve"> ahora recurrente </w:t>
      </w:r>
      <w:r w:rsidR="006F5331" w:rsidRPr="00D33790">
        <w:rPr>
          <w:rFonts w:ascii="Arial" w:hAnsi="Arial" w:cs="Arial"/>
          <w:sz w:val="24"/>
        </w:rPr>
        <w:t xml:space="preserve">en </w:t>
      </w:r>
      <w:r w:rsidRPr="00D33790">
        <w:rPr>
          <w:rFonts w:ascii="Arial" w:hAnsi="Arial" w:cs="Arial"/>
          <w:sz w:val="24"/>
        </w:rPr>
        <w:t xml:space="preserve">contra </w:t>
      </w:r>
      <w:r w:rsidR="006F5331" w:rsidRPr="00D33790">
        <w:rPr>
          <w:rFonts w:ascii="Arial" w:hAnsi="Arial" w:cs="Arial"/>
          <w:sz w:val="24"/>
        </w:rPr>
        <w:t xml:space="preserve">de </w:t>
      </w:r>
      <w:r w:rsidRPr="00D33790">
        <w:rPr>
          <w:rFonts w:ascii="Arial" w:hAnsi="Arial" w:cs="Arial"/>
          <w:sz w:val="24"/>
        </w:rPr>
        <w:t>la respuesta</w:t>
      </w:r>
      <w:r w:rsidR="006F5331" w:rsidRPr="00D33790">
        <w:rPr>
          <w:rFonts w:ascii="Arial" w:hAnsi="Arial" w:cs="Arial"/>
          <w:sz w:val="24"/>
        </w:rPr>
        <w:t xml:space="preserve"> otorgada</w:t>
      </w:r>
      <w:r w:rsidRPr="00D33790">
        <w:rPr>
          <w:rFonts w:ascii="Arial" w:hAnsi="Arial" w:cs="Arial"/>
          <w:sz w:val="24"/>
        </w:rPr>
        <w:t xml:space="preserve"> por parte del sujeto obligado</w:t>
      </w:r>
      <w:r w:rsidRPr="00D33790">
        <w:rPr>
          <w:rFonts w:ascii="Arial" w:eastAsia="Arial Unicode MS" w:hAnsi="Arial" w:cs="Arial"/>
          <w:sz w:val="24"/>
        </w:rPr>
        <w:t>.</w:t>
      </w:r>
    </w:p>
    <w:p w:rsidR="006074A1" w:rsidRPr="00D33790" w:rsidRDefault="006074A1" w:rsidP="00E819E7">
      <w:pPr>
        <w:rPr>
          <w:rFonts w:ascii="Arial" w:eastAsia="Arial Unicode MS" w:hAnsi="Arial" w:cs="Arial"/>
          <w:sz w:val="24"/>
        </w:rPr>
      </w:pPr>
    </w:p>
    <w:p w:rsidR="006074A1" w:rsidRPr="00D33790" w:rsidRDefault="006074A1" w:rsidP="00E819E7">
      <w:pPr>
        <w:rPr>
          <w:rFonts w:ascii="Arial" w:hAnsi="Arial" w:cs="Arial"/>
          <w:sz w:val="24"/>
        </w:rPr>
      </w:pPr>
      <w:r w:rsidRPr="00D33790">
        <w:rPr>
          <w:rFonts w:ascii="Arial" w:hAnsi="Arial" w:cs="Arial"/>
          <w:b/>
          <w:sz w:val="24"/>
        </w:rPr>
        <w:t>CUARTO.</w:t>
      </w:r>
      <w:r w:rsidRPr="00D33790">
        <w:rPr>
          <w:rFonts w:ascii="Arial" w:hAnsi="Arial" w:cs="Arial"/>
          <w:sz w:val="24"/>
        </w:rPr>
        <w:t xml:space="preserve"> El </w:t>
      </w:r>
      <w:r w:rsidR="00CA03A1" w:rsidRPr="00D33790">
        <w:rPr>
          <w:rFonts w:ascii="Arial" w:hAnsi="Arial" w:cs="Arial"/>
          <w:sz w:val="24"/>
        </w:rPr>
        <w:t xml:space="preserve">treinta de enero de </w:t>
      </w:r>
      <w:r w:rsidRPr="00D33790">
        <w:rPr>
          <w:rFonts w:ascii="Arial" w:hAnsi="Arial" w:cs="Arial"/>
          <w:sz w:val="24"/>
        </w:rPr>
        <w:t>dos mil dieci</w:t>
      </w:r>
      <w:r w:rsidR="009602D9" w:rsidRPr="00D33790">
        <w:rPr>
          <w:rFonts w:ascii="Arial" w:hAnsi="Arial" w:cs="Arial"/>
          <w:sz w:val="24"/>
        </w:rPr>
        <w:t>nueve</w:t>
      </w:r>
      <w:r w:rsidRPr="00D33790">
        <w:rPr>
          <w:rFonts w:ascii="Arial" w:hAnsi="Arial" w:cs="Arial"/>
          <w:sz w:val="24"/>
        </w:rPr>
        <w:t xml:space="preserve"> y de conformidad con el artículo 174, fracción I de la Ley de Transparencia y Acceso a la Información Pública del Estado, el recurso de revisión que se resuelve fue t</w:t>
      </w:r>
      <w:r w:rsidR="00E56AD5" w:rsidRPr="00D33790">
        <w:rPr>
          <w:rFonts w:ascii="Arial" w:hAnsi="Arial" w:cs="Arial"/>
          <w:sz w:val="24"/>
        </w:rPr>
        <w:t xml:space="preserve">urnado a la Comisionada Ponente, para el análisis de su admisión o </w:t>
      </w:r>
      <w:proofErr w:type="spellStart"/>
      <w:r w:rsidR="00E56AD5" w:rsidRPr="00D33790">
        <w:rPr>
          <w:rFonts w:ascii="Arial" w:hAnsi="Arial" w:cs="Arial"/>
          <w:sz w:val="24"/>
        </w:rPr>
        <w:t>desechamiento</w:t>
      </w:r>
      <w:proofErr w:type="spellEnd"/>
      <w:r w:rsidR="00E56AD5" w:rsidRPr="00D33790">
        <w:rPr>
          <w:rFonts w:ascii="Arial" w:hAnsi="Arial" w:cs="Arial"/>
          <w:sz w:val="24"/>
        </w:rPr>
        <w:t xml:space="preserve">. </w:t>
      </w:r>
    </w:p>
    <w:p w:rsidR="006074A1" w:rsidRPr="00D33790" w:rsidRDefault="006074A1" w:rsidP="00E819E7">
      <w:pPr>
        <w:rPr>
          <w:rFonts w:ascii="Arial" w:hAnsi="Arial" w:cs="Arial"/>
          <w:b/>
          <w:sz w:val="24"/>
        </w:rPr>
      </w:pPr>
    </w:p>
    <w:p w:rsidR="006074A1" w:rsidRPr="00D33790" w:rsidRDefault="006074A1" w:rsidP="00E819E7">
      <w:pPr>
        <w:rPr>
          <w:rFonts w:ascii="Arial" w:hAnsi="Arial" w:cs="Arial"/>
          <w:sz w:val="24"/>
        </w:rPr>
      </w:pPr>
      <w:r w:rsidRPr="00D33790">
        <w:rPr>
          <w:rFonts w:ascii="Arial" w:hAnsi="Arial" w:cs="Arial"/>
          <w:b/>
          <w:sz w:val="24"/>
        </w:rPr>
        <w:t>QUINTO.</w:t>
      </w:r>
      <w:r w:rsidRPr="00D33790">
        <w:rPr>
          <w:rFonts w:ascii="Arial" w:hAnsi="Arial" w:cs="Arial"/>
          <w:sz w:val="24"/>
        </w:rPr>
        <w:t xml:space="preserve"> </w:t>
      </w:r>
      <w:r w:rsidR="00D43BCC" w:rsidRPr="00D33790">
        <w:rPr>
          <w:rFonts w:ascii="Arial" w:hAnsi="Arial" w:cs="Arial"/>
          <w:sz w:val="24"/>
        </w:rPr>
        <w:t xml:space="preserve">El </w:t>
      </w:r>
      <w:r w:rsidR="00CA03A1" w:rsidRPr="00D33790">
        <w:rPr>
          <w:rFonts w:ascii="Arial" w:hAnsi="Arial" w:cs="Arial"/>
          <w:sz w:val="24"/>
        </w:rPr>
        <w:t xml:space="preserve">siete de febrero de </w:t>
      </w:r>
      <w:r w:rsidR="006F5331" w:rsidRPr="00D33790">
        <w:rPr>
          <w:rFonts w:ascii="Arial" w:hAnsi="Arial" w:cs="Arial"/>
          <w:sz w:val="24"/>
        </w:rPr>
        <w:t>dos mil dieci</w:t>
      </w:r>
      <w:r w:rsidR="00CA03A1" w:rsidRPr="00D33790">
        <w:rPr>
          <w:rFonts w:ascii="Arial" w:hAnsi="Arial" w:cs="Arial"/>
          <w:sz w:val="24"/>
        </w:rPr>
        <w:t>nueve</w:t>
      </w:r>
      <w:r w:rsidRPr="00D33790">
        <w:rPr>
          <w:rFonts w:ascii="Arial" w:hAnsi="Arial" w:cs="Arial"/>
          <w:sz w:val="24"/>
        </w:rPr>
        <w:t>, se</w:t>
      </w:r>
      <w:r w:rsidR="00E87AF8" w:rsidRPr="00D33790">
        <w:rPr>
          <w:rFonts w:ascii="Arial" w:hAnsi="Arial" w:cs="Arial"/>
          <w:sz w:val="24"/>
        </w:rPr>
        <w:t xml:space="preserve"> dicto </w:t>
      </w:r>
      <w:r w:rsidR="00634615" w:rsidRPr="00D33790">
        <w:rPr>
          <w:rFonts w:ascii="Arial" w:hAnsi="Arial" w:cs="Arial"/>
          <w:sz w:val="24"/>
        </w:rPr>
        <w:t>A</w:t>
      </w:r>
      <w:r w:rsidR="00E87AF8" w:rsidRPr="00D33790">
        <w:rPr>
          <w:rFonts w:ascii="Arial" w:hAnsi="Arial" w:cs="Arial"/>
          <w:sz w:val="24"/>
        </w:rPr>
        <w:t xml:space="preserve">cuerdo en el que se admitió </w:t>
      </w:r>
      <w:r w:rsidRPr="00D33790">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w:t>
      </w:r>
      <w:r w:rsidRPr="00D33790">
        <w:rPr>
          <w:rFonts w:ascii="Arial" w:hAnsi="Arial" w:cs="Arial"/>
          <w:sz w:val="24"/>
        </w:rPr>
        <w:lastRenderedPageBreak/>
        <w:t>pruebas que consideraran pertinentes, esto según lo dispuesto en la fracción II y III del artículo 174 de la Ley de Transparencia y Acceso a la Información Pública del Estado.</w:t>
      </w:r>
    </w:p>
    <w:p w:rsidR="006074A1" w:rsidRPr="00D33790" w:rsidRDefault="006074A1" w:rsidP="00E819E7">
      <w:pPr>
        <w:rPr>
          <w:rFonts w:ascii="Arial" w:hAnsi="Arial" w:cs="Arial"/>
          <w:b/>
          <w:sz w:val="24"/>
        </w:rPr>
      </w:pPr>
    </w:p>
    <w:p w:rsidR="006074A1" w:rsidRPr="00D33790" w:rsidRDefault="006074A1" w:rsidP="00E819E7">
      <w:pPr>
        <w:rPr>
          <w:rFonts w:ascii="Arial" w:hAnsi="Arial" w:cs="Arial"/>
          <w:sz w:val="24"/>
        </w:rPr>
      </w:pPr>
      <w:r w:rsidRPr="00D33790">
        <w:rPr>
          <w:rFonts w:ascii="Arial" w:hAnsi="Arial" w:cs="Arial"/>
          <w:b/>
          <w:sz w:val="24"/>
        </w:rPr>
        <w:t xml:space="preserve">SEXTO. </w:t>
      </w:r>
      <w:r w:rsidR="00D43BCC" w:rsidRPr="00D33790">
        <w:rPr>
          <w:rFonts w:ascii="Arial" w:hAnsi="Arial" w:cs="Arial"/>
          <w:sz w:val="24"/>
        </w:rPr>
        <w:t xml:space="preserve">El </w:t>
      </w:r>
      <w:r w:rsidR="00107563" w:rsidRPr="00D33790">
        <w:rPr>
          <w:rFonts w:ascii="Arial" w:hAnsi="Arial" w:cs="Arial"/>
          <w:sz w:val="24"/>
        </w:rPr>
        <w:t>cinco de marzo de dos mil diecinueve</w:t>
      </w:r>
      <w:r w:rsidR="00D43BCC" w:rsidRPr="00D33790">
        <w:rPr>
          <w:rFonts w:ascii="Arial" w:hAnsi="Arial" w:cs="Arial"/>
          <w:sz w:val="24"/>
        </w:rPr>
        <w:t xml:space="preserve">, se </w:t>
      </w:r>
      <w:r w:rsidR="00E87AF8" w:rsidRPr="00D33790">
        <w:rPr>
          <w:rFonts w:ascii="Arial" w:hAnsi="Arial" w:cs="Arial"/>
          <w:sz w:val="24"/>
        </w:rPr>
        <w:t xml:space="preserve">dictó </w:t>
      </w:r>
      <w:r w:rsidR="00D43BCC" w:rsidRPr="00D33790">
        <w:rPr>
          <w:rFonts w:ascii="Arial" w:hAnsi="Arial" w:cs="Arial"/>
          <w:sz w:val="24"/>
        </w:rPr>
        <w:t>un Acuerdo por el cual se tuv</w:t>
      </w:r>
      <w:r w:rsidR="000B7DBA" w:rsidRPr="00D33790">
        <w:rPr>
          <w:rFonts w:ascii="Arial" w:hAnsi="Arial" w:cs="Arial"/>
          <w:sz w:val="24"/>
        </w:rPr>
        <w:t>o</w:t>
      </w:r>
      <w:r w:rsidR="001E3F47" w:rsidRPr="00D33790">
        <w:rPr>
          <w:rFonts w:ascii="Arial" w:hAnsi="Arial" w:cs="Arial"/>
          <w:sz w:val="24"/>
        </w:rPr>
        <w:t xml:space="preserve"> </w:t>
      </w:r>
      <w:r w:rsidR="00D43BCC" w:rsidRPr="00D33790">
        <w:rPr>
          <w:rFonts w:ascii="Arial" w:hAnsi="Arial" w:cs="Arial"/>
          <w:sz w:val="24"/>
        </w:rPr>
        <w:t xml:space="preserve">por recibido </w:t>
      </w:r>
      <w:r w:rsidR="000B7DBA" w:rsidRPr="00D33790">
        <w:rPr>
          <w:rFonts w:ascii="Arial" w:hAnsi="Arial" w:cs="Arial"/>
          <w:sz w:val="24"/>
        </w:rPr>
        <w:t>el</w:t>
      </w:r>
      <w:r w:rsidR="001E3F47" w:rsidRPr="00D33790">
        <w:rPr>
          <w:rFonts w:ascii="Arial" w:hAnsi="Arial" w:cs="Arial"/>
          <w:sz w:val="24"/>
        </w:rPr>
        <w:t xml:space="preserve"> </w:t>
      </w:r>
      <w:r w:rsidR="00D43BCC" w:rsidRPr="00D33790">
        <w:rPr>
          <w:rFonts w:ascii="Arial" w:hAnsi="Arial" w:cs="Arial"/>
          <w:sz w:val="24"/>
        </w:rPr>
        <w:t xml:space="preserve">oficio </w:t>
      </w:r>
      <w:r w:rsidR="00C35162" w:rsidRPr="00D33790">
        <w:rPr>
          <w:rFonts w:ascii="Arial" w:hAnsi="Arial" w:cs="Arial"/>
          <w:sz w:val="24"/>
        </w:rPr>
        <w:t>sin número</w:t>
      </w:r>
      <w:r w:rsidR="000B7DBA" w:rsidRPr="00D33790">
        <w:rPr>
          <w:rFonts w:ascii="Arial" w:hAnsi="Arial" w:cs="Arial"/>
          <w:sz w:val="24"/>
        </w:rPr>
        <w:t>,</w:t>
      </w:r>
      <w:r w:rsidR="00B7358B" w:rsidRPr="00D33790">
        <w:rPr>
          <w:rFonts w:ascii="Arial" w:hAnsi="Arial" w:cs="Arial"/>
          <w:sz w:val="24"/>
        </w:rPr>
        <w:t xml:space="preserve"> </w:t>
      </w:r>
      <w:r w:rsidR="00D43BCC" w:rsidRPr="00D33790">
        <w:rPr>
          <w:rFonts w:ascii="Arial" w:hAnsi="Arial" w:cs="Arial"/>
          <w:sz w:val="24"/>
        </w:rPr>
        <w:t xml:space="preserve">suscrito por </w:t>
      </w:r>
      <w:r w:rsidR="006F5331" w:rsidRPr="00D33790">
        <w:rPr>
          <w:rFonts w:ascii="Arial" w:hAnsi="Arial" w:cs="Arial"/>
          <w:sz w:val="24"/>
        </w:rPr>
        <w:t xml:space="preserve">el </w:t>
      </w:r>
      <w:r w:rsidR="00C35162" w:rsidRPr="00D33790">
        <w:rPr>
          <w:rFonts w:ascii="Arial" w:hAnsi="Arial" w:cs="Arial"/>
          <w:sz w:val="24"/>
        </w:rPr>
        <w:t>Titular</w:t>
      </w:r>
      <w:r w:rsidR="001E3F47" w:rsidRPr="00D33790">
        <w:rPr>
          <w:rFonts w:ascii="Arial" w:hAnsi="Arial" w:cs="Arial"/>
          <w:sz w:val="24"/>
        </w:rPr>
        <w:t xml:space="preserve"> de la Unidad de Transparenci</w:t>
      </w:r>
      <w:r w:rsidR="000B7DBA" w:rsidRPr="00D33790">
        <w:rPr>
          <w:rFonts w:ascii="Arial" w:hAnsi="Arial" w:cs="Arial"/>
          <w:sz w:val="24"/>
        </w:rPr>
        <w:t xml:space="preserve">a del </w:t>
      </w:r>
      <w:r w:rsidR="00C35162" w:rsidRPr="00D33790">
        <w:rPr>
          <w:rFonts w:ascii="Arial" w:hAnsi="Arial" w:cs="Arial"/>
          <w:sz w:val="24"/>
        </w:rPr>
        <w:t>Partido Político Movimiento de Regeneración Nacional</w:t>
      </w:r>
      <w:r w:rsidR="000B7DBA" w:rsidRPr="00D33790">
        <w:rPr>
          <w:rFonts w:ascii="Arial" w:hAnsi="Arial" w:cs="Arial"/>
          <w:sz w:val="24"/>
        </w:rPr>
        <w:t xml:space="preserve">, </w:t>
      </w:r>
      <w:r w:rsidR="001E3F47" w:rsidRPr="00D33790">
        <w:rPr>
          <w:rFonts w:ascii="Arial" w:hAnsi="Arial" w:cs="Arial"/>
          <w:sz w:val="24"/>
        </w:rPr>
        <w:t xml:space="preserve">recibido en la oficialía de partes de esta Comisión el </w:t>
      </w:r>
      <w:r w:rsidR="00107563" w:rsidRPr="00D33790">
        <w:rPr>
          <w:rFonts w:ascii="Arial" w:hAnsi="Arial" w:cs="Arial"/>
          <w:sz w:val="24"/>
        </w:rPr>
        <w:t>veinticinco de febrero de dos mil diecinueve</w:t>
      </w:r>
      <w:r w:rsidR="001E3F47" w:rsidRPr="00D33790">
        <w:rPr>
          <w:rFonts w:ascii="Arial" w:hAnsi="Arial" w:cs="Arial"/>
          <w:sz w:val="24"/>
        </w:rPr>
        <w:t>;</w:t>
      </w:r>
      <w:r w:rsidR="00D34BF5" w:rsidRPr="00D33790">
        <w:rPr>
          <w:rFonts w:ascii="Arial" w:hAnsi="Arial" w:cs="Arial"/>
          <w:sz w:val="24"/>
        </w:rPr>
        <w:t xml:space="preserve"> </w:t>
      </w:r>
      <w:r w:rsidR="00BE4BFE" w:rsidRPr="00D33790">
        <w:rPr>
          <w:rFonts w:ascii="Arial" w:hAnsi="Arial" w:cs="Arial"/>
          <w:sz w:val="24"/>
        </w:rPr>
        <w:t xml:space="preserve">en </w:t>
      </w:r>
      <w:r w:rsidRPr="00D33790">
        <w:rPr>
          <w:rFonts w:ascii="Arial" w:hAnsi="Arial" w:cs="Arial"/>
          <w:sz w:val="24"/>
        </w:rPr>
        <w:t>ese sentido, se tuvieron por hechas las manifestaciones correspondientes al sujeto obligado.</w:t>
      </w:r>
    </w:p>
    <w:p w:rsidR="006074A1" w:rsidRPr="00D33790" w:rsidRDefault="006074A1" w:rsidP="00E819E7">
      <w:pPr>
        <w:rPr>
          <w:rFonts w:ascii="Arial" w:hAnsi="Arial" w:cs="Arial"/>
          <w:sz w:val="24"/>
        </w:rPr>
      </w:pPr>
    </w:p>
    <w:p w:rsidR="006074A1" w:rsidRPr="00D33790" w:rsidRDefault="006074A1" w:rsidP="00E819E7">
      <w:pPr>
        <w:rPr>
          <w:rFonts w:ascii="Arial" w:hAnsi="Arial" w:cs="Arial"/>
          <w:sz w:val="24"/>
        </w:rPr>
      </w:pPr>
      <w:r w:rsidRPr="00D33790">
        <w:rPr>
          <w:rFonts w:ascii="Arial" w:hAnsi="Arial" w:cs="Arial"/>
          <w:sz w:val="24"/>
        </w:rPr>
        <w:t xml:space="preserve">De igual forma, en el Acuerdo de referencia, se hizo constar que </w:t>
      </w:r>
      <w:r w:rsidR="003120F9" w:rsidRPr="00D33790">
        <w:rPr>
          <w:rFonts w:ascii="Arial" w:hAnsi="Arial" w:cs="Arial"/>
          <w:sz w:val="24"/>
        </w:rPr>
        <w:t>el</w:t>
      </w:r>
      <w:r w:rsidRPr="00D33790">
        <w:rPr>
          <w:rFonts w:ascii="Arial" w:hAnsi="Arial" w:cs="Arial"/>
          <w:sz w:val="24"/>
        </w:rPr>
        <w:t xml:space="preserve"> recurrente no realizó manifestación alguna ni presento prueba.</w:t>
      </w:r>
    </w:p>
    <w:p w:rsidR="00E819E7" w:rsidRPr="00D33790" w:rsidRDefault="00E819E7" w:rsidP="00E819E7">
      <w:pPr>
        <w:rPr>
          <w:rFonts w:ascii="Arial" w:hAnsi="Arial" w:cs="Arial"/>
          <w:sz w:val="24"/>
        </w:rPr>
      </w:pPr>
    </w:p>
    <w:p w:rsidR="006074A1" w:rsidRPr="00D33790" w:rsidRDefault="006074A1" w:rsidP="00E819E7">
      <w:pPr>
        <w:rPr>
          <w:rFonts w:ascii="Arial" w:hAnsi="Arial" w:cs="Arial"/>
          <w:sz w:val="24"/>
        </w:rPr>
      </w:pPr>
      <w:r w:rsidRPr="00D33790">
        <w:rPr>
          <w:rFonts w:ascii="Arial" w:hAnsi="Arial" w:cs="Arial"/>
          <w:b/>
          <w:sz w:val="24"/>
        </w:rPr>
        <w:t xml:space="preserve">SÉPTIMO. </w:t>
      </w:r>
      <w:r w:rsidRPr="00D33790">
        <w:rPr>
          <w:rFonts w:ascii="Arial" w:hAnsi="Arial" w:cs="Arial"/>
          <w:sz w:val="24"/>
        </w:rPr>
        <w:t xml:space="preserve">El </w:t>
      </w:r>
      <w:r w:rsidR="00107563" w:rsidRPr="00D33790">
        <w:rPr>
          <w:rFonts w:ascii="Arial" w:hAnsi="Arial" w:cs="Arial"/>
          <w:sz w:val="24"/>
        </w:rPr>
        <w:t>cinco de marzo de dos mil diecinueve</w:t>
      </w:r>
      <w:r w:rsidRPr="00D33790">
        <w:rPr>
          <w:rFonts w:ascii="Arial" w:hAnsi="Arial" w:cs="Arial"/>
          <w:sz w:val="24"/>
        </w:rPr>
        <w:t xml:space="preserve">, se procedió a decretar el </w:t>
      </w:r>
      <w:r w:rsidR="00E87AF8" w:rsidRPr="00D33790">
        <w:rPr>
          <w:rFonts w:ascii="Arial" w:hAnsi="Arial" w:cs="Arial"/>
          <w:sz w:val="24"/>
        </w:rPr>
        <w:t>cierre de i</w:t>
      </w:r>
      <w:r w:rsidRPr="00D33790">
        <w:rPr>
          <w:rFonts w:ascii="Arial" w:hAnsi="Arial" w:cs="Arial"/>
          <w:sz w:val="24"/>
        </w:rPr>
        <w:t>nstrucción en el presente procedimiento, para efecto de elaborar el proyecto de resolución correspondiente y,</w:t>
      </w:r>
    </w:p>
    <w:p w:rsidR="00E819E7" w:rsidRPr="00D33790" w:rsidRDefault="00E819E7" w:rsidP="00E819E7">
      <w:pPr>
        <w:rPr>
          <w:rFonts w:ascii="Arial" w:hAnsi="Arial" w:cs="Arial"/>
          <w:sz w:val="24"/>
        </w:rPr>
      </w:pPr>
    </w:p>
    <w:p w:rsidR="006074A1" w:rsidRPr="00D33790" w:rsidRDefault="006074A1" w:rsidP="00E819E7">
      <w:pPr>
        <w:jc w:val="center"/>
        <w:outlineLvl w:val="0"/>
        <w:rPr>
          <w:rFonts w:ascii="Arial" w:hAnsi="Arial" w:cs="Arial"/>
          <w:b/>
          <w:sz w:val="24"/>
        </w:rPr>
      </w:pPr>
      <w:r w:rsidRPr="00D33790">
        <w:rPr>
          <w:rFonts w:ascii="Arial" w:hAnsi="Arial" w:cs="Arial"/>
          <w:b/>
          <w:sz w:val="24"/>
        </w:rPr>
        <w:t>C O N S I D E R A N D O</w:t>
      </w:r>
    </w:p>
    <w:p w:rsidR="00E819E7" w:rsidRPr="00D33790" w:rsidRDefault="00E819E7" w:rsidP="00E819E7">
      <w:pPr>
        <w:jc w:val="center"/>
        <w:outlineLvl w:val="0"/>
        <w:rPr>
          <w:rFonts w:ascii="Arial" w:hAnsi="Arial" w:cs="Arial"/>
          <w:b/>
          <w:sz w:val="24"/>
        </w:rPr>
      </w:pPr>
    </w:p>
    <w:p w:rsidR="006074A1" w:rsidRPr="00D33790" w:rsidRDefault="006074A1" w:rsidP="00E819E7">
      <w:pPr>
        <w:rPr>
          <w:rFonts w:ascii="Arial" w:eastAsia="Arial Unicode MS" w:hAnsi="Arial" w:cs="Arial"/>
          <w:sz w:val="24"/>
        </w:rPr>
      </w:pPr>
      <w:r w:rsidRPr="00D33790">
        <w:rPr>
          <w:rFonts w:ascii="Arial" w:eastAsia="Arial Unicode MS" w:hAnsi="Arial" w:cs="Arial"/>
          <w:b/>
          <w:sz w:val="24"/>
        </w:rPr>
        <w:t>PRIMERO.</w:t>
      </w:r>
      <w:r w:rsidRPr="00D33790">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D33790">
        <w:rPr>
          <w:rFonts w:ascii="Arial" w:eastAsia="Arial Unicode MS" w:hAnsi="Arial" w:cs="Arial"/>
          <w:sz w:val="24"/>
        </w:rPr>
        <w:t>icanos; 17</w:t>
      </w:r>
      <w:r w:rsidRPr="00D33790">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D33790" w:rsidRDefault="006074A1" w:rsidP="00E819E7">
      <w:pPr>
        <w:rPr>
          <w:rFonts w:ascii="Arial" w:hAnsi="Arial" w:cs="Arial"/>
          <w:b/>
          <w:sz w:val="24"/>
        </w:rPr>
      </w:pPr>
    </w:p>
    <w:p w:rsidR="006074A1" w:rsidRPr="00D33790" w:rsidRDefault="006074A1" w:rsidP="00C5304D">
      <w:pPr>
        <w:rPr>
          <w:rFonts w:ascii="Arial" w:hAnsi="Arial" w:cs="Arial"/>
          <w:sz w:val="24"/>
        </w:rPr>
      </w:pPr>
      <w:r w:rsidRPr="00D33790">
        <w:rPr>
          <w:rFonts w:ascii="Arial" w:eastAsia="Arial Unicode MS" w:hAnsi="Arial" w:cs="Arial"/>
          <w:b/>
          <w:sz w:val="24"/>
        </w:rPr>
        <w:t xml:space="preserve">SEGUNDO. </w:t>
      </w:r>
      <w:r w:rsidRPr="00D33790">
        <w:rPr>
          <w:rFonts w:ascii="Arial" w:hAnsi="Arial" w:cs="Arial"/>
          <w:sz w:val="24"/>
          <w:lang w:eastAsia="es-MX"/>
        </w:rPr>
        <w:t>Por cuestión de método,</w:t>
      </w:r>
      <w:r w:rsidRPr="00D33790">
        <w:rPr>
          <w:rFonts w:ascii="Arial" w:hAnsi="Arial" w:cs="Arial"/>
          <w:b/>
          <w:sz w:val="24"/>
          <w:lang w:eastAsia="es-MX"/>
        </w:rPr>
        <w:t xml:space="preserve"> </w:t>
      </w:r>
      <w:r w:rsidRPr="00D33790">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D33790" w:rsidRDefault="006074A1" w:rsidP="006074A1">
      <w:pPr>
        <w:pStyle w:val="Sinespaciado"/>
        <w:spacing w:line="360" w:lineRule="auto"/>
        <w:jc w:val="both"/>
        <w:rPr>
          <w:rFonts w:ascii="Arial" w:hAnsi="Arial" w:cs="Arial"/>
          <w:sz w:val="24"/>
          <w:szCs w:val="24"/>
          <w:highlight w:val="yellow"/>
        </w:rPr>
      </w:pPr>
    </w:p>
    <w:p w:rsidR="006074A1" w:rsidRPr="00D33790" w:rsidRDefault="006074A1" w:rsidP="006074A1">
      <w:pPr>
        <w:pStyle w:val="Prrafodelista"/>
        <w:numPr>
          <w:ilvl w:val="0"/>
          <w:numId w:val="1"/>
        </w:numPr>
        <w:ind w:left="567" w:hanging="425"/>
        <w:rPr>
          <w:rFonts w:ascii="Arial" w:hAnsi="Arial" w:cs="Arial"/>
          <w:sz w:val="24"/>
        </w:rPr>
      </w:pPr>
      <w:r w:rsidRPr="00D33790">
        <w:rPr>
          <w:rFonts w:ascii="Arial" w:hAnsi="Arial" w:cs="Arial"/>
          <w:sz w:val="24"/>
        </w:rPr>
        <w:t xml:space="preserve">El </w:t>
      </w:r>
      <w:r w:rsidR="00107563" w:rsidRPr="00D33790">
        <w:rPr>
          <w:rFonts w:ascii="Arial" w:hAnsi="Arial" w:cs="Arial"/>
          <w:sz w:val="24"/>
        </w:rPr>
        <w:t xml:space="preserve">catorce de enero de dos mil diecinueve, </w:t>
      </w:r>
      <w:r w:rsidR="00B7358B" w:rsidRPr="00D33790">
        <w:rPr>
          <w:rFonts w:ascii="Arial" w:hAnsi="Arial" w:cs="Arial"/>
          <w:sz w:val="24"/>
        </w:rPr>
        <w:t>el</w:t>
      </w:r>
      <w:r w:rsidRPr="00D33790">
        <w:rPr>
          <w:rFonts w:ascii="Arial" w:hAnsi="Arial" w:cs="Arial"/>
          <w:sz w:val="24"/>
        </w:rPr>
        <w:t xml:space="preserve"> Recurrente presentó una solicitud d</w:t>
      </w:r>
      <w:r w:rsidR="00E87AF8" w:rsidRPr="00D33790">
        <w:rPr>
          <w:rFonts w:ascii="Arial" w:hAnsi="Arial" w:cs="Arial"/>
          <w:sz w:val="24"/>
        </w:rPr>
        <w:t>e información, requiriendo a</w:t>
      </w:r>
      <w:r w:rsidR="007858FA" w:rsidRPr="00D33790">
        <w:rPr>
          <w:rFonts w:ascii="Arial" w:hAnsi="Arial" w:cs="Arial"/>
          <w:sz w:val="24"/>
        </w:rPr>
        <w:t xml:space="preserve">l </w:t>
      </w:r>
      <w:r w:rsidR="00C35162" w:rsidRPr="00D33790">
        <w:rPr>
          <w:rFonts w:ascii="Arial" w:hAnsi="Arial" w:cs="Arial"/>
          <w:sz w:val="24"/>
        </w:rPr>
        <w:t>Partido Político Movimiento de Regeneración Nacional</w:t>
      </w:r>
      <w:r w:rsidR="00B54D7F" w:rsidRPr="00D33790">
        <w:rPr>
          <w:rFonts w:ascii="Arial" w:hAnsi="Arial" w:cs="Arial"/>
          <w:sz w:val="24"/>
        </w:rPr>
        <w:t>,</w:t>
      </w:r>
      <w:r w:rsidRPr="00D33790">
        <w:rPr>
          <w:rFonts w:ascii="Arial" w:hAnsi="Arial" w:cs="Arial"/>
          <w:sz w:val="24"/>
        </w:rPr>
        <w:t xml:space="preserve"> lo siguiente:</w:t>
      </w:r>
    </w:p>
    <w:p w:rsidR="00147340" w:rsidRPr="00D33790" w:rsidRDefault="00147340" w:rsidP="00147340">
      <w:pPr>
        <w:pStyle w:val="Prrafodelista"/>
        <w:ind w:left="567" w:firstLine="284"/>
        <w:rPr>
          <w:rFonts w:ascii="Arial" w:hAnsi="Arial" w:cs="Arial"/>
          <w:sz w:val="22"/>
          <w:szCs w:val="22"/>
        </w:rPr>
      </w:pPr>
    </w:p>
    <w:p w:rsidR="002D1B21" w:rsidRPr="00D33790" w:rsidRDefault="00BE4BFE" w:rsidP="008F40E0">
      <w:pPr>
        <w:tabs>
          <w:tab w:val="left" w:pos="7371"/>
        </w:tabs>
        <w:spacing w:line="240" w:lineRule="auto"/>
        <w:ind w:left="1134" w:right="1183"/>
        <w:rPr>
          <w:rFonts w:ascii="Arial" w:hAnsi="Arial" w:cs="Arial"/>
          <w:sz w:val="22"/>
          <w:szCs w:val="22"/>
        </w:rPr>
      </w:pPr>
      <w:r w:rsidRPr="00D33790">
        <w:rPr>
          <w:rFonts w:ascii="Arial" w:hAnsi="Arial" w:cs="Arial"/>
          <w:sz w:val="22"/>
          <w:szCs w:val="22"/>
        </w:rPr>
        <w:t>“[…]</w:t>
      </w:r>
    </w:p>
    <w:p w:rsidR="00885FA0" w:rsidRPr="00D33790" w:rsidRDefault="00885FA0" w:rsidP="008F40E0">
      <w:pPr>
        <w:tabs>
          <w:tab w:val="left" w:pos="7371"/>
        </w:tabs>
        <w:spacing w:line="240" w:lineRule="auto"/>
        <w:ind w:left="1134" w:right="1183"/>
        <w:rPr>
          <w:rFonts w:ascii="Arial" w:hAnsi="Arial" w:cs="Arial"/>
          <w:sz w:val="22"/>
          <w:szCs w:val="22"/>
        </w:rPr>
      </w:pPr>
    </w:p>
    <w:p w:rsidR="002C2C13" w:rsidRPr="00D33790" w:rsidRDefault="00107563" w:rsidP="00721799">
      <w:pPr>
        <w:tabs>
          <w:tab w:val="left" w:pos="7371"/>
        </w:tabs>
        <w:spacing w:line="240" w:lineRule="auto"/>
        <w:ind w:left="1134" w:right="1183"/>
        <w:rPr>
          <w:rFonts w:ascii="Arial" w:hAnsi="Arial" w:cs="Arial"/>
          <w:sz w:val="22"/>
          <w:szCs w:val="22"/>
        </w:rPr>
      </w:pPr>
      <w:r w:rsidRPr="00D33790">
        <w:rPr>
          <w:rFonts w:ascii="Arial" w:hAnsi="Arial" w:cs="Arial"/>
          <w:sz w:val="22"/>
          <w:szCs w:val="22"/>
        </w:rPr>
        <w:t xml:space="preserve">Conforme a lo establecido en la ley estatal de transparencia solicito, un informe sobre la multa impuesta a este partido político por el mal manejo de los recursos públicos, asignados y otorgados a este partido político por concepto de recurso de campaña. </w:t>
      </w:r>
    </w:p>
    <w:p w:rsidR="002C2C13" w:rsidRPr="00D33790" w:rsidRDefault="002C2C13" w:rsidP="00721799">
      <w:pPr>
        <w:tabs>
          <w:tab w:val="left" w:pos="7371"/>
        </w:tabs>
        <w:spacing w:line="240" w:lineRule="auto"/>
        <w:ind w:left="1134" w:right="1183"/>
        <w:rPr>
          <w:rFonts w:ascii="Arial" w:hAnsi="Arial" w:cs="Arial"/>
          <w:sz w:val="22"/>
          <w:szCs w:val="22"/>
        </w:rPr>
      </w:pPr>
    </w:p>
    <w:p w:rsidR="00BB2FF1" w:rsidRPr="00D33790" w:rsidRDefault="002C2C13" w:rsidP="00721799">
      <w:pPr>
        <w:tabs>
          <w:tab w:val="left" w:pos="7371"/>
        </w:tabs>
        <w:spacing w:line="240" w:lineRule="auto"/>
        <w:ind w:left="1134" w:right="1183"/>
        <w:rPr>
          <w:rFonts w:ascii="Arial" w:hAnsi="Arial" w:cs="Arial"/>
          <w:sz w:val="22"/>
          <w:szCs w:val="22"/>
        </w:rPr>
      </w:pPr>
      <w:r w:rsidRPr="00D33790">
        <w:rPr>
          <w:rFonts w:ascii="Arial" w:hAnsi="Arial" w:cs="Arial"/>
          <w:sz w:val="22"/>
          <w:szCs w:val="22"/>
        </w:rPr>
        <w:t>Así</w:t>
      </w:r>
      <w:r w:rsidR="00107563" w:rsidRPr="00D33790">
        <w:rPr>
          <w:rFonts w:ascii="Arial" w:hAnsi="Arial" w:cs="Arial"/>
          <w:sz w:val="22"/>
          <w:szCs w:val="22"/>
        </w:rPr>
        <w:t xml:space="preserve"> como nombre y nombramiento de la o el responsable de ministrar y dividir, el recurso otorgado a campaña en el proceso electoral 2017-2018 de </w:t>
      </w:r>
      <w:r w:rsidR="00BB2FF1" w:rsidRPr="00D33790">
        <w:rPr>
          <w:rFonts w:ascii="Arial" w:hAnsi="Arial" w:cs="Arial"/>
          <w:sz w:val="22"/>
          <w:szCs w:val="22"/>
        </w:rPr>
        <w:t>S</w:t>
      </w:r>
      <w:r w:rsidR="00107563" w:rsidRPr="00D33790">
        <w:rPr>
          <w:rFonts w:ascii="Arial" w:hAnsi="Arial" w:cs="Arial"/>
          <w:sz w:val="22"/>
          <w:szCs w:val="22"/>
        </w:rPr>
        <w:t xml:space="preserve">an </w:t>
      </w:r>
      <w:r w:rsidR="00BB2FF1" w:rsidRPr="00D33790">
        <w:rPr>
          <w:rFonts w:ascii="Arial" w:hAnsi="Arial" w:cs="Arial"/>
          <w:sz w:val="22"/>
          <w:szCs w:val="22"/>
        </w:rPr>
        <w:t>Luis P</w:t>
      </w:r>
      <w:r w:rsidR="00107563" w:rsidRPr="00D33790">
        <w:rPr>
          <w:rFonts w:ascii="Arial" w:hAnsi="Arial" w:cs="Arial"/>
          <w:sz w:val="22"/>
          <w:szCs w:val="22"/>
        </w:rPr>
        <w:t xml:space="preserve">otosí. </w:t>
      </w:r>
    </w:p>
    <w:p w:rsidR="00BB2FF1" w:rsidRPr="00D33790" w:rsidRDefault="00BB2FF1" w:rsidP="00721799">
      <w:pPr>
        <w:tabs>
          <w:tab w:val="left" w:pos="7371"/>
        </w:tabs>
        <w:spacing w:line="240" w:lineRule="auto"/>
        <w:ind w:left="1134" w:right="1183"/>
        <w:rPr>
          <w:rFonts w:ascii="Arial" w:hAnsi="Arial" w:cs="Arial"/>
          <w:sz w:val="22"/>
          <w:szCs w:val="22"/>
        </w:rPr>
      </w:pPr>
    </w:p>
    <w:p w:rsidR="00721799" w:rsidRPr="00D33790" w:rsidRDefault="00107563" w:rsidP="00721799">
      <w:pPr>
        <w:tabs>
          <w:tab w:val="left" w:pos="7371"/>
        </w:tabs>
        <w:spacing w:line="240" w:lineRule="auto"/>
        <w:ind w:left="1134" w:right="1183"/>
        <w:rPr>
          <w:rFonts w:ascii="Arial" w:hAnsi="Arial" w:cs="Arial"/>
          <w:sz w:val="22"/>
          <w:szCs w:val="22"/>
        </w:rPr>
      </w:pPr>
      <w:r w:rsidRPr="00D33790">
        <w:rPr>
          <w:rFonts w:ascii="Arial" w:hAnsi="Arial" w:cs="Arial"/>
          <w:sz w:val="22"/>
          <w:szCs w:val="22"/>
        </w:rPr>
        <w:t>De la misma manera solicito el nombre y cargo de los responsables de incurrir en el mal manejo de los recursos públicos otorgados para campaña en el proceso electoral 2017-2018 de San Luis potosí.</w:t>
      </w:r>
    </w:p>
    <w:p w:rsidR="00C17C84" w:rsidRPr="00D33790" w:rsidRDefault="00C17C84" w:rsidP="00721799">
      <w:pPr>
        <w:tabs>
          <w:tab w:val="left" w:pos="7371"/>
        </w:tabs>
        <w:spacing w:line="240" w:lineRule="auto"/>
        <w:ind w:left="1134" w:right="1183"/>
        <w:rPr>
          <w:rFonts w:ascii="Arial" w:hAnsi="Arial" w:cs="Arial"/>
          <w:sz w:val="22"/>
          <w:szCs w:val="22"/>
        </w:rPr>
      </w:pPr>
    </w:p>
    <w:p w:rsidR="002D1B21" w:rsidRPr="00D33790" w:rsidRDefault="002D1B21" w:rsidP="00721799">
      <w:pPr>
        <w:tabs>
          <w:tab w:val="left" w:pos="7371"/>
        </w:tabs>
        <w:spacing w:line="240" w:lineRule="auto"/>
        <w:ind w:left="1134" w:right="1183"/>
        <w:rPr>
          <w:rFonts w:ascii="Arial" w:hAnsi="Arial" w:cs="Arial"/>
          <w:sz w:val="22"/>
          <w:szCs w:val="22"/>
        </w:rPr>
      </w:pPr>
      <w:r w:rsidRPr="00D33790">
        <w:rPr>
          <w:rFonts w:ascii="Arial" w:hAnsi="Arial" w:cs="Arial"/>
          <w:sz w:val="22"/>
          <w:szCs w:val="22"/>
        </w:rPr>
        <w:t>[…]”.</w:t>
      </w:r>
    </w:p>
    <w:p w:rsidR="00B54D7F" w:rsidRPr="00D33790" w:rsidRDefault="00B54D7F" w:rsidP="00147340">
      <w:pPr>
        <w:rPr>
          <w:rFonts w:ascii="Arial" w:hAnsi="Arial" w:cs="Arial"/>
          <w:sz w:val="22"/>
          <w:szCs w:val="22"/>
        </w:rPr>
      </w:pPr>
    </w:p>
    <w:p w:rsidR="00BB2FF1" w:rsidRPr="00D33790" w:rsidRDefault="00BB2FF1" w:rsidP="00BB2FF1">
      <w:pPr>
        <w:pStyle w:val="Prrafodelista"/>
        <w:numPr>
          <w:ilvl w:val="0"/>
          <w:numId w:val="1"/>
        </w:numPr>
        <w:rPr>
          <w:rFonts w:ascii="Arial" w:eastAsia="Arial Unicode MS" w:hAnsi="Arial" w:cs="Arial"/>
          <w:sz w:val="24"/>
        </w:rPr>
      </w:pPr>
      <w:r w:rsidRPr="00D33790">
        <w:rPr>
          <w:rFonts w:ascii="Arial" w:hAnsi="Arial" w:cs="Arial"/>
          <w:sz w:val="24"/>
          <w:shd w:val="clear" w:color="auto" w:fill="FFFFFF"/>
        </w:rPr>
        <w:t>No existe registro en el presente sumario de que el sujeto obligado haya emitido una respuesta en tiempo para atender la solicitud de información del particular.</w:t>
      </w:r>
    </w:p>
    <w:p w:rsidR="00BB2FF1" w:rsidRPr="00D33790" w:rsidRDefault="00BB2FF1" w:rsidP="00BB2FF1">
      <w:pPr>
        <w:pStyle w:val="Prrafodelista"/>
        <w:rPr>
          <w:rFonts w:ascii="Arial" w:eastAsia="Arial Unicode MS" w:hAnsi="Arial" w:cs="Arial"/>
          <w:sz w:val="24"/>
        </w:rPr>
      </w:pPr>
    </w:p>
    <w:p w:rsidR="00BD3C56" w:rsidRPr="00D33790" w:rsidRDefault="00BD3C56" w:rsidP="00BD3C56">
      <w:pPr>
        <w:pStyle w:val="Textoindependienteprimerasangra"/>
        <w:numPr>
          <w:ilvl w:val="0"/>
          <w:numId w:val="1"/>
        </w:numPr>
        <w:spacing w:after="0"/>
        <w:ind w:right="616"/>
        <w:rPr>
          <w:rFonts w:ascii="Arial" w:hAnsi="Arial" w:cs="Arial"/>
          <w:sz w:val="22"/>
          <w:szCs w:val="22"/>
        </w:rPr>
      </w:pPr>
      <w:r w:rsidRPr="00D33790">
        <w:rPr>
          <w:rFonts w:ascii="Arial" w:hAnsi="Arial" w:cs="Arial"/>
          <w:sz w:val="24"/>
        </w:rPr>
        <w:t xml:space="preserve">El </w:t>
      </w:r>
      <w:r w:rsidR="00BB2FF1" w:rsidRPr="00D33790">
        <w:rPr>
          <w:rFonts w:ascii="Arial" w:hAnsi="Arial" w:cs="Arial"/>
          <w:sz w:val="24"/>
        </w:rPr>
        <w:t xml:space="preserve">veintinueve de enero de </w:t>
      </w:r>
      <w:r w:rsidRPr="00D33790">
        <w:rPr>
          <w:rFonts w:ascii="Arial" w:hAnsi="Arial" w:cs="Arial"/>
          <w:sz w:val="24"/>
        </w:rPr>
        <w:t xml:space="preserve">dos mil dieciocho, el recurrente presentó recurso de revisión en contra de la respuesta otorgada por el ente obligado, en los términos siguientes: </w:t>
      </w:r>
    </w:p>
    <w:p w:rsidR="00BD3C56" w:rsidRPr="00D33790" w:rsidRDefault="00BD3C56" w:rsidP="008F40E0">
      <w:pPr>
        <w:tabs>
          <w:tab w:val="left" w:pos="7371"/>
        </w:tabs>
        <w:spacing w:line="240" w:lineRule="auto"/>
        <w:ind w:left="1134" w:right="1183"/>
        <w:rPr>
          <w:rFonts w:ascii="Arial" w:hAnsi="Arial" w:cs="Arial"/>
          <w:sz w:val="22"/>
          <w:szCs w:val="22"/>
        </w:rPr>
      </w:pPr>
    </w:p>
    <w:p w:rsidR="006074A1" w:rsidRPr="00D33790" w:rsidRDefault="00590591" w:rsidP="008F40E0">
      <w:pPr>
        <w:tabs>
          <w:tab w:val="left" w:pos="7371"/>
        </w:tabs>
        <w:spacing w:line="240" w:lineRule="auto"/>
        <w:ind w:left="1134" w:right="1183"/>
        <w:rPr>
          <w:rFonts w:ascii="Arial" w:hAnsi="Arial" w:cs="Arial"/>
          <w:sz w:val="22"/>
          <w:szCs w:val="22"/>
        </w:rPr>
      </w:pPr>
      <w:r w:rsidRPr="00D33790">
        <w:rPr>
          <w:rFonts w:ascii="Arial" w:hAnsi="Arial" w:cs="Arial"/>
          <w:sz w:val="22"/>
          <w:szCs w:val="22"/>
        </w:rPr>
        <w:t>“[…]</w:t>
      </w:r>
    </w:p>
    <w:p w:rsidR="00590591" w:rsidRPr="00D33790" w:rsidRDefault="00590591" w:rsidP="008F40E0">
      <w:pPr>
        <w:tabs>
          <w:tab w:val="left" w:pos="7371"/>
        </w:tabs>
        <w:spacing w:line="240" w:lineRule="auto"/>
        <w:ind w:left="1134" w:right="1183"/>
        <w:rPr>
          <w:rFonts w:ascii="Arial" w:hAnsi="Arial" w:cs="Arial"/>
          <w:sz w:val="22"/>
          <w:szCs w:val="22"/>
        </w:rPr>
      </w:pPr>
    </w:p>
    <w:p w:rsidR="00096A81" w:rsidRPr="00D33790" w:rsidRDefault="00BB2FF1" w:rsidP="00096A81">
      <w:pPr>
        <w:tabs>
          <w:tab w:val="left" w:pos="7371"/>
        </w:tabs>
        <w:spacing w:line="240" w:lineRule="auto"/>
        <w:ind w:left="1134" w:right="1183"/>
        <w:rPr>
          <w:rFonts w:ascii="Arial" w:hAnsi="Arial" w:cs="Arial"/>
          <w:sz w:val="22"/>
          <w:szCs w:val="22"/>
        </w:rPr>
      </w:pPr>
      <w:r w:rsidRPr="00D33790">
        <w:rPr>
          <w:rFonts w:ascii="Arial" w:hAnsi="Arial" w:cs="Arial"/>
          <w:sz w:val="22"/>
          <w:szCs w:val="22"/>
        </w:rPr>
        <w:t xml:space="preserve">Por medio del presente, conforme a los arábigos 166, 167 fracción VI, 168 y demás relativos a </w:t>
      </w:r>
      <w:proofErr w:type="spellStart"/>
      <w:r w:rsidRPr="00D33790">
        <w:rPr>
          <w:rFonts w:ascii="Arial" w:hAnsi="Arial" w:cs="Arial"/>
          <w:sz w:val="22"/>
          <w:szCs w:val="22"/>
        </w:rPr>
        <w:t>a</w:t>
      </w:r>
      <w:proofErr w:type="spellEnd"/>
      <w:r w:rsidRPr="00D33790">
        <w:rPr>
          <w:rFonts w:ascii="Arial" w:hAnsi="Arial" w:cs="Arial"/>
          <w:sz w:val="22"/>
          <w:szCs w:val="22"/>
        </w:rPr>
        <w:t xml:space="preserve"> Ley de transparencia y acceso a la información pública del Estado de San Luis Potosí, interpongo el presente recurso de revisión por la falta de respuesta en los términos señalados por la ley antes mencionada. Ofreciendo como prueba la solicitud base del presente recurso, presunción legal y humana e instrumental de actuaciones.</w:t>
      </w:r>
    </w:p>
    <w:p w:rsidR="00BB2FF1" w:rsidRPr="00D33790" w:rsidRDefault="00BB2FF1" w:rsidP="00096A81">
      <w:pPr>
        <w:tabs>
          <w:tab w:val="left" w:pos="7371"/>
        </w:tabs>
        <w:spacing w:line="240" w:lineRule="auto"/>
        <w:ind w:left="1134" w:right="1183"/>
        <w:rPr>
          <w:rFonts w:ascii="Arial" w:hAnsi="Arial" w:cs="Arial"/>
          <w:sz w:val="22"/>
          <w:szCs w:val="22"/>
        </w:rPr>
      </w:pPr>
    </w:p>
    <w:p w:rsidR="00590591" w:rsidRPr="00D33790" w:rsidRDefault="00590591" w:rsidP="008F40E0">
      <w:pPr>
        <w:spacing w:line="240" w:lineRule="auto"/>
        <w:ind w:left="1134" w:right="1183"/>
        <w:rPr>
          <w:rFonts w:ascii="Arial" w:hAnsi="Arial" w:cs="Arial"/>
          <w:sz w:val="22"/>
          <w:szCs w:val="22"/>
        </w:rPr>
      </w:pPr>
      <w:r w:rsidRPr="00D33790">
        <w:rPr>
          <w:rFonts w:ascii="Arial" w:hAnsi="Arial" w:cs="Arial"/>
          <w:sz w:val="22"/>
          <w:szCs w:val="22"/>
        </w:rPr>
        <w:t>[…]”</w:t>
      </w:r>
    </w:p>
    <w:p w:rsidR="00B26125" w:rsidRPr="00D33790" w:rsidRDefault="00B26125" w:rsidP="008F40E0">
      <w:pPr>
        <w:spacing w:line="240" w:lineRule="auto"/>
        <w:ind w:left="1134" w:right="1183"/>
        <w:rPr>
          <w:rFonts w:ascii="Arial" w:hAnsi="Arial" w:cs="Arial"/>
          <w:sz w:val="22"/>
          <w:szCs w:val="22"/>
        </w:rPr>
      </w:pPr>
    </w:p>
    <w:p w:rsidR="00B26125" w:rsidRPr="00D33790" w:rsidRDefault="00B26125" w:rsidP="00B26125">
      <w:pPr>
        <w:pStyle w:val="Textoindependienteprimerasangra"/>
        <w:numPr>
          <w:ilvl w:val="0"/>
          <w:numId w:val="1"/>
        </w:numPr>
        <w:tabs>
          <w:tab w:val="left" w:pos="3030"/>
        </w:tabs>
        <w:spacing w:after="0"/>
        <w:ind w:right="49"/>
        <w:rPr>
          <w:rFonts w:ascii="Arial" w:hAnsi="Arial" w:cs="Arial"/>
          <w:sz w:val="24"/>
        </w:rPr>
      </w:pPr>
      <w:r w:rsidRPr="00D33790">
        <w:rPr>
          <w:rFonts w:ascii="Arial" w:hAnsi="Arial" w:cs="Arial"/>
          <w:sz w:val="24"/>
        </w:rPr>
        <w:t xml:space="preserve">El </w:t>
      </w:r>
      <w:r w:rsidR="00BB2FF1" w:rsidRPr="00D33790">
        <w:rPr>
          <w:rFonts w:ascii="Arial" w:hAnsi="Arial" w:cs="Arial"/>
          <w:sz w:val="24"/>
        </w:rPr>
        <w:t>cinco de marzo de dos mil diecinueve</w:t>
      </w:r>
      <w:r w:rsidRPr="00D33790">
        <w:rPr>
          <w:rFonts w:ascii="Arial" w:hAnsi="Arial" w:cs="Arial"/>
          <w:sz w:val="24"/>
        </w:rPr>
        <w:t xml:space="preserve">, el obligado, con motivo de la interposición del recurso que se examina, compareció a través del oficio </w:t>
      </w:r>
      <w:r w:rsidR="00137099" w:rsidRPr="00D33790">
        <w:rPr>
          <w:rFonts w:ascii="Arial" w:hAnsi="Arial" w:cs="Arial"/>
          <w:sz w:val="24"/>
        </w:rPr>
        <w:t>sin número</w:t>
      </w:r>
      <w:r w:rsidR="004E5D8A" w:rsidRPr="00D33790">
        <w:rPr>
          <w:rFonts w:ascii="Arial" w:hAnsi="Arial" w:cs="Arial"/>
          <w:sz w:val="24"/>
        </w:rPr>
        <w:t>,</w:t>
      </w:r>
      <w:r w:rsidR="006D6E8C" w:rsidRPr="00D33790">
        <w:rPr>
          <w:rFonts w:ascii="Arial" w:hAnsi="Arial" w:cs="Arial"/>
          <w:sz w:val="24"/>
        </w:rPr>
        <w:t xml:space="preserve"> suscrito por el </w:t>
      </w:r>
      <w:r w:rsidR="00137099" w:rsidRPr="00D33790">
        <w:rPr>
          <w:rFonts w:ascii="Arial" w:hAnsi="Arial" w:cs="Arial"/>
          <w:sz w:val="24"/>
        </w:rPr>
        <w:t>Titular de la</w:t>
      </w:r>
      <w:r w:rsidR="006D6E8C" w:rsidRPr="00D33790">
        <w:rPr>
          <w:rFonts w:ascii="Arial" w:hAnsi="Arial" w:cs="Arial"/>
          <w:sz w:val="24"/>
        </w:rPr>
        <w:t xml:space="preserve"> Unidad de Transparencia del </w:t>
      </w:r>
      <w:r w:rsidR="006D6E8C" w:rsidRPr="00D33790">
        <w:rPr>
          <w:rFonts w:ascii="Arial" w:hAnsi="Arial" w:cs="Arial"/>
          <w:sz w:val="24"/>
        </w:rPr>
        <w:lastRenderedPageBreak/>
        <w:t>P</w:t>
      </w:r>
      <w:r w:rsidR="00137099" w:rsidRPr="00D33790">
        <w:rPr>
          <w:rFonts w:ascii="Arial" w:hAnsi="Arial" w:cs="Arial"/>
          <w:sz w:val="24"/>
        </w:rPr>
        <w:t xml:space="preserve">artido Movimiento Regeneración Nacional </w:t>
      </w:r>
      <w:r w:rsidR="00BD3C56" w:rsidRPr="00D33790">
        <w:rPr>
          <w:rFonts w:ascii="Arial" w:hAnsi="Arial" w:cs="Arial"/>
          <w:sz w:val="24"/>
        </w:rPr>
        <w:t xml:space="preserve">y, </w:t>
      </w:r>
      <w:r w:rsidR="007C4458" w:rsidRPr="00D33790">
        <w:rPr>
          <w:rFonts w:ascii="Arial" w:hAnsi="Arial" w:cs="Arial"/>
          <w:sz w:val="24"/>
        </w:rPr>
        <w:t xml:space="preserve">en lo que aquí interesa, </w:t>
      </w:r>
      <w:r w:rsidRPr="00D33790">
        <w:rPr>
          <w:rFonts w:ascii="Arial" w:hAnsi="Arial" w:cs="Arial"/>
          <w:sz w:val="24"/>
        </w:rPr>
        <w:t>señaló:</w:t>
      </w:r>
    </w:p>
    <w:p w:rsidR="00B26125" w:rsidRPr="00D33790" w:rsidRDefault="00B26125" w:rsidP="00B26125">
      <w:pPr>
        <w:tabs>
          <w:tab w:val="left" w:pos="3030"/>
        </w:tabs>
        <w:spacing w:line="240" w:lineRule="auto"/>
        <w:ind w:left="1134" w:right="1183"/>
        <w:rPr>
          <w:rFonts w:ascii="Arial" w:hAnsi="Arial" w:cs="Arial"/>
          <w:sz w:val="22"/>
          <w:szCs w:val="22"/>
        </w:rPr>
      </w:pPr>
      <w:r w:rsidRPr="00D33790">
        <w:rPr>
          <w:rFonts w:ascii="Arial" w:hAnsi="Arial" w:cs="Arial"/>
          <w:sz w:val="22"/>
          <w:szCs w:val="22"/>
        </w:rPr>
        <w:t>“[…]</w:t>
      </w:r>
    </w:p>
    <w:p w:rsidR="00A7440F" w:rsidRPr="00D33790" w:rsidRDefault="00A7440F" w:rsidP="00B26125">
      <w:pPr>
        <w:tabs>
          <w:tab w:val="left" w:pos="3030"/>
        </w:tabs>
        <w:spacing w:line="240" w:lineRule="auto"/>
        <w:ind w:left="1134" w:right="1183"/>
        <w:rPr>
          <w:rFonts w:ascii="Arial" w:hAnsi="Arial" w:cs="Arial"/>
          <w:sz w:val="22"/>
          <w:szCs w:val="22"/>
        </w:rPr>
      </w:pPr>
    </w:p>
    <w:p w:rsidR="00BB2FF1" w:rsidRPr="00D33790" w:rsidRDefault="00BB2FF1" w:rsidP="004E2DCD">
      <w:pPr>
        <w:tabs>
          <w:tab w:val="left" w:pos="3030"/>
        </w:tabs>
        <w:spacing w:line="240" w:lineRule="auto"/>
        <w:ind w:left="1134" w:right="1183"/>
        <w:rPr>
          <w:rFonts w:ascii="Arial" w:hAnsi="Arial" w:cs="Arial"/>
          <w:sz w:val="22"/>
          <w:szCs w:val="22"/>
        </w:rPr>
      </w:pPr>
      <w:r w:rsidRPr="00D33790">
        <w:rPr>
          <w:rFonts w:ascii="Arial" w:hAnsi="Arial" w:cs="Arial"/>
          <w:sz w:val="22"/>
          <w:szCs w:val="22"/>
        </w:rPr>
        <w:t>Como se aprecia a continuación en la captura de pantalla fue hecha la respuesta el día 12 de febrero de 2019.</w:t>
      </w:r>
    </w:p>
    <w:p w:rsidR="00D7102F" w:rsidRPr="00D33790" w:rsidRDefault="00D7102F" w:rsidP="004E2DCD">
      <w:pPr>
        <w:tabs>
          <w:tab w:val="left" w:pos="3030"/>
        </w:tabs>
        <w:spacing w:line="240" w:lineRule="auto"/>
        <w:ind w:left="1134" w:right="1183"/>
        <w:rPr>
          <w:rFonts w:ascii="Arial" w:hAnsi="Arial" w:cs="Arial"/>
          <w:sz w:val="22"/>
          <w:szCs w:val="22"/>
        </w:rPr>
      </w:pPr>
    </w:p>
    <w:p w:rsidR="00D7102F" w:rsidRPr="00D33790" w:rsidRDefault="00D7102F" w:rsidP="004E2DCD">
      <w:pPr>
        <w:tabs>
          <w:tab w:val="left" w:pos="3030"/>
        </w:tabs>
        <w:spacing w:line="240" w:lineRule="auto"/>
        <w:ind w:left="1134" w:right="1183"/>
        <w:rPr>
          <w:rFonts w:ascii="Arial" w:hAnsi="Arial" w:cs="Arial"/>
          <w:sz w:val="22"/>
          <w:szCs w:val="22"/>
        </w:rPr>
      </w:pPr>
    </w:p>
    <w:p w:rsidR="00D7102F" w:rsidRPr="00D33790" w:rsidRDefault="00D7102F" w:rsidP="004E2DCD">
      <w:pPr>
        <w:tabs>
          <w:tab w:val="left" w:pos="3030"/>
        </w:tabs>
        <w:spacing w:line="240" w:lineRule="auto"/>
        <w:ind w:left="1134" w:right="1183"/>
        <w:rPr>
          <w:rFonts w:ascii="Arial" w:hAnsi="Arial" w:cs="Arial"/>
          <w:sz w:val="22"/>
          <w:szCs w:val="22"/>
        </w:rPr>
      </w:pPr>
      <w:r w:rsidRPr="00D33790">
        <w:rPr>
          <w:rFonts w:ascii="Arial" w:hAnsi="Arial" w:cs="Arial"/>
          <w:noProof/>
          <w:sz w:val="22"/>
          <w:szCs w:val="22"/>
          <w:lang w:val="es-MX" w:eastAsia="es-MX"/>
        </w:rPr>
        <w:drawing>
          <wp:inline distT="0" distB="0" distL="0" distR="0">
            <wp:extent cx="4248150" cy="1809750"/>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l="7018" t="14330" r="11228" b="26480"/>
                    <a:stretch>
                      <a:fillRect/>
                    </a:stretch>
                  </pic:blipFill>
                  <pic:spPr bwMode="auto">
                    <a:xfrm>
                      <a:off x="0" y="0"/>
                      <a:ext cx="4248150" cy="1809750"/>
                    </a:xfrm>
                    <a:prstGeom prst="rect">
                      <a:avLst/>
                    </a:prstGeom>
                    <a:noFill/>
                    <a:ln w="9525">
                      <a:noFill/>
                      <a:miter lim="800000"/>
                      <a:headEnd/>
                      <a:tailEnd/>
                    </a:ln>
                  </pic:spPr>
                </pic:pic>
              </a:graphicData>
            </a:graphic>
          </wp:inline>
        </w:drawing>
      </w:r>
    </w:p>
    <w:p w:rsidR="00D7102F" w:rsidRPr="00D33790" w:rsidRDefault="00D7102F" w:rsidP="004E2DCD">
      <w:pPr>
        <w:tabs>
          <w:tab w:val="left" w:pos="3030"/>
        </w:tabs>
        <w:spacing w:line="240" w:lineRule="auto"/>
        <w:ind w:left="1134" w:right="1183"/>
        <w:rPr>
          <w:rFonts w:ascii="Arial" w:hAnsi="Arial" w:cs="Arial"/>
          <w:sz w:val="22"/>
          <w:szCs w:val="22"/>
        </w:rPr>
      </w:pPr>
    </w:p>
    <w:p w:rsidR="00D7102F" w:rsidRPr="00D33790" w:rsidRDefault="00D7102F" w:rsidP="004E2DCD">
      <w:pPr>
        <w:tabs>
          <w:tab w:val="left" w:pos="3030"/>
        </w:tabs>
        <w:spacing w:line="240" w:lineRule="auto"/>
        <w:ind w:left="1134" w:right="1183"/>
        <w:rPr>
          <w:rFonts w:ascii="Arial" w:hAnsi="Arial" w:cs="Arial"/>
          <w:sz w:val="22"/>
          <w:szCs w:val="22"/>
        </w:rPr>
      </w:pPr>
      <w:r w:rsidRPr="00D33790">
        <w:rPr>
          <w:rFonts w:ascii="Arial" w:hAnsi="Arial" w:cs="Arial"/>
          <w:sz w:val="22"/>
          <w:szCs w:val="22"/>
        </w:rPr>
        <w:t xml:space="preserve">A mayor abundamiento se tiene que del propio sistema se puede observar el estatus de la contestación. </w:t>
      </w:r>
    </w:p>
    <w:p w:rsidR="00D7102F" w:rsidRPr="00D33790" w:rsidRDefault="00D7102F" w:rsidP="004E2DCD">
      <w:pPr>
        <w:tabs>
          <w:tab w:val="left" w:pos="3030"/>
        </w:tabs>
        <w:spacing w:line="240" w:lineRule="auto"/>
        <w:ind w:left="1134" w:right="1183"/>
        <w:rPr>
          <w:rFonts w:ascii="Arial" w:hAnsi="Arial" w:cs="Arial"/>
          <w:sz w:val="22"/>
          <w:szCs w:val="22"/>
        </w:rPr>
      </w:pPr>
    </w:p>
    <w:p w:rsidR="00D7102F" w:rsidRPr="00D33790" w:rsidRDefault="00D7102F" w:rsidP="004E2DCD">
      <w:pPr>
        <w:tabs>
          <w:tab w:val="left" w:pos="3030"/>
        </w:tabs>
        <w:spacing w:line="240" w:lineRule="auto"/>
        <w:ind w:left="1134" w:right="1183"/>
        <w:rPr>
          <w:rFonts w:ascii="Arial" w:hAnsi="Arial" w:cs="Arial"/>
          <w:sz w:val="22"/>
          <w:szCs w:val="22"/>
        </w:rPr>
      </w:pPr>
      <w:r w:rsidRPr="00D33790">
        <w:rPr>
          <w:rFonts w:ascii="Arial" w:hAnsi="Arial" w:cs="Arial"/>
          <w:sz w:val="22"/>
          <w:szCs w:val="22"/>
        </w:rPr>
        <w:t>Lo que no deja lugar a dudas de que se dio cumplimiento, aunado a lo anterior en morena y su Unidad de Transparencia tiene como fin cumplir con las obligaciones establecidas en la Ley de Transparencia y Acceso a la Información Pública del Estado y en ningún momento ha sido la intención esconder o negar información y mucho menos de actuar con mala fe ni dolo.</w:t>
      </w:r>
    </w:p>
    <w:p w:rsidR="00D7102F" w:rsidRPr="00D33790" w:rsidRDefault="00D7102F" w:rsidP="004E2DCD">
      <w:pPr>
        <w:tabs>
          <w:tab w:val="left" w:pos="3030"/>
        </w:tabs>
        <w:spacing w:line="240" w:lineRule="auto"/>
        <w:ind w:left="1134" w:right="1183"/>
        <w:rPr>
          <w:rFonts w:ascii="Arial" w:hAnsi="Arial" w:cs="Arial"/>
          <w:sz w:val="22"/>
          <w:szCs w:val="22"/>
        </w:rPr>
      </w:pPr>
    </w:p>
    <w:p w:rsidR="00D7102F" w:rsidRPr="00D33790" w:rsidRDefault="00D7102F" w:rsidP="004E2DCD">
      <w:pPr>
        <w:tabs>
          <w:tab w:val="left" w:pos="3030"/>
        </w:tabs>
        <w:spacing w:line="240" w:lineRule="auto"/>
        <w:ind w:left="1134" w:right="1183"/>
        <w:rPr>
          <w:rFonts w:ascii="Arial" w:hAnsi="Arial" w:cs="Arial"/>
          <w:sz w:val="22"/>
          <w:szCs w:val="22"/>
        </w:rPr>
      </w:pPr>
      <w:r w:rsidRPr="00D33790">
        <w:rPr>
          <w:rFonts w:ascii="Arial" w:hAnsi="Arial" w:cs="Arial"/>
          <w:sz w:val="22"/>
          <w:szCs w:val="22"/>
        </w:rPr>
        <w:t xml:space="preserve">Como es de conocimiento la actual Unidad de Transparencia recibió dicho nombramiento el día dos de enero de dos mil diecinueve en medio de una transición de lugar tanto de instalaciones del Comité Ejecutivo Estatal como de Titular de Unidad de Transparencia, por lo que se ha dificultado su funcionamiento sin embargo la voluntad de la transparencia subsiste. </w:t>
      </w:r>
    </w:p>
    <w:p w:rsidR="00D7102F" w:rsidRPr="00D33790" w:rsidRDefault="00D7102F" w:rsidP="004E2DCD">
      <w:pPr>
        <w:tabs>
          <w:tab w:val="left" w:pos="3030"/>
        </w:tabs>
        <w:spacing w:line="240" w:lineRule="auto"/>
        <w:ind w:left="1134" w:right="1183"/>
        <w:rPr>
          <w:rFonts w:ascii="Arial" w:hAnsi="Arial" w:cs="Arial"/>
          <w:sz w:val="22"/>
          <w:szCs w:val="22"/>
        </w:rPr>
      </w:pPr>
    </w:p>
    <w:p w:rsidR="0002532F" w:rsidRPr="00D33790" w:rsidRDefault="0002532F" w:rsidP="00B26125">
      <w:pPr>
        <w:tabs>
          <w:tab w:val="left" w:pos="3030"/>
        </w:tabs>
        <w:spacing w:line="240" w:lineRule="auto"/>
        <w:ind w:left="1134" w:right="1183"/>
        <w:rPr>
          <w:rFonts w:ascii="Arial" w:hAnsi="Arial" w:cs="Arial"/>
          <w:sz w:val="22"/>
          <w:szCs w:val="22"/>
        </w:rPr>
      </w:pPr>
      <w:r w:rsidRPr="00D33790">
        <w:rPr>
          <w:rFonts w:ascii="Arial" w:hAnsi="Arial" w:cs="Arial"/>
          <w:sz w:val="22"/>
          <w:szCs w:val="22"/>
        </w:rPr>
        <w:t>[...]</w:t>
      </w:r>
      <w:r w:rsidR="004E5D8A" w:rsidRPr="00D33790">
        <w:rPr>
          <w:rFonts w:ascii="Arial" w:hAnsi="Arial" w:cs="Arial"/>
          <w:sz w:val="22"/>
          <w:szCs w:val="22"/>
        </w:rPr>
        <w:t>”</w:t>
      </w:r>
    </w:p>
    <w:p w:rsidR="0002532F" w:rsidRPr="00D33790" w:rsidRDefault="0002532F" w:rsidP="00B26125">
      <w:pPr>
        <w:tabs>
          <w:tab w:val="left" w:pos="3030"/>
        </w:tabs>
        <w:spacing w:line="240" w:lineRule="auto"/>
        <w:ind w:left="1134" w:right="1183"/>
        <w:rPr>
          <w:rFonts w:ascii="Arial" w:hAnsi="Arial" w:cs="Arial"/>
          <w:sz w:val="22"/>
          <w:szCs w:val="22"/>
        </w:rPr>
      </w:pPr>
    </w:p>
    <w:p w:rsidR="00F648D2" w:rsidRPr="00D33790" w:rsidRDefault="00F648D2" w:rsidP="00F648D2">
      <w:pPr>
        <w:autoSpaceDE w:val="0"/>
        <w:autoSpaceDN w:val="0"/>
        <w:adjustRightInd w:val="0"/>
        <w:rPr>
          <w:rFonts w:ascii="Arial" w:hAnsi="Arial" w:cs="Arial"/>
          <w:sz w:val="24"/>
        </w:rPr>
      </w:pPr>
      <w:r w:rsidRPr="00D33790">
        <w:rPr>
          <w:rFonts w:ascii="Arial" w:hAnsi="Arial" w:cs="Arial"/>
          <w:sz w:val="24"/>
        </w:rPr>
        <w:t xml:space="preserve">Ahora bien, previo al análisis de fondo se trae a contexto los siguientes preceptos de la </w:t>
      </w:r>
      <w:r w:rsidRPr="00D33790">
        <w:rPr>
          <w:rFonts w:ascii="Arial" w:eastAsia="Arial Unicode MS" w:hAnsi="Arial" w:cs="Arial"/>
          <w:sz w:val="24"/>
          <w:lang w:val="es-ES_tradnl"/>
        </w:rPr>
        <w:t>Ley de Transparencia y Acceso a la Información Pública del Estado de San Luis Potosí:</w:t>
      </w:r>
    </w:p>
    <w:p w:rsidR="00F648D2" w:rsidRPr="00D33790" w:rsidRDefault="00F648D2" w:rsidP="00F648D2">
      <w:pPr>
        <w:rPr>
          <w:rFonts w:ascii="Arial" w:hAnsi="Arial" w:cs="Arial"/>
          <w:sz w:val="21"/>
          <w:szCs w:val="21"/>
        </w:rPr>
      </w:pPr>
    </w:p>
    <w:p w:rsidR="00F648D2" w:rsidRPr="00D33790" w:rsidRDefault="00F648D2" w:rsidP="00F648D2">
      <w:pPr>
        <w:tabs>
          <w:tab w:val="left" w:pos="7371"/>
        </w:tabs>
        <w:spacing w:line="240" w:lineRule="auto"/>
        <w:ind w:left="851" w:right="1183"/>
        <w:rPr>
          <w:rFonts w:ascii="Arial" w:hAnsi="Arial" w:cs="Arial"/>
          <w:sz w:val="22"/>
          <w:szCs w:val="22"/>
        </w:rPr>
      </w:pPr>
      <w:r w:rsidRPr="00D33790">
        <w:rPr>
          <w:rFonts w:ascii="Arial" w:hAnsi="Arial" w:cs="Arial"/>
          <w:sz w:val="22"/>
          <w:szCs w:val="22"/>
        </w:rPr>
        <w:t>“</w:t>
      </w:r>
      <w:r w:rsidRPr="00D33790">
        <w:rPr>
          <w:rFonts w:ascii="Arial" w:hAnsi="Arial" w:cs="Arial"/>
          <w:b/>
          <w:sz w:val="22"/>
          <w:szCs w:val="22"/>
        </w:rPr>
        <w:t>ARTÍCULO 151.</w:t>
      </w:r>
      <w:r w:rsidRPr="00D33790">
        <w:rPr>
          <w:rFonts w:ascii="Arial" w:hAnsi="Arial" w:cs="Arial"/>
          <w:sz w:val="22"/>
          <w:szCs w:val="22"/>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F648D2" w:rsidRPr="00D33790" w:rsidRDefault="00F648D2" w:rsidP="00F648D2">
      <w:pPr>
        <w:tabs>
          <w:tab w:val="left" w:pos="7371"/>
        </w:tabs>
        <w:spacing w:line="240" w:lineRule="auto"/>
        <w:ind w:left="851" w:right="1183"/>
        <w:rPr>
          <w:rFonts w:ascii="Arial" w:hAnsi="Arial" w:cs="Arial"/>
          <w:sz w:val="22"/>
          <w:szCs w:val="22"/>
        </w:rPr>
      </w:pPr>
      <w:r w:rsidRPr="00D33790">
        <w:rPr>
          <w:rFonts w:ascii="Arial" w:hAnsi="Arial" w:cs="Arial"/>
          <w:sz w:val="22"/>
          <w:szCs w:val="22"/>
        </w:rPr>
        <w:t xml:space="preserve"> </w:t>
      </w:r>
    </w:p>
    <w:p w:rsidR="00F648D2" w:rsidRPr="00D33790" w:rsidRDefault="00F648D2" w:rsidP="00F648D2">
      <w:pPr>
        <w:tabs>
          <w:tab w:val="left" w:pos="7371"/>
        </w:tabs>
        <w:spacing w:line="240" w:lineRule="auto"/>
        <w:ind w:left="851" w:right="1183"/>
        <w:rPr>
          <w:rFonts w:ascii="Arial" w:hAnsi="Arial" w:cs="Arial"/>
          <w:sz w:val="22"/>
          <w:szCs w:val="22"/>
        </w:rPr>
      </w:pPr>
      <w:r w:rsidRPr="00D33790">
        <w:rPr>
          <w:rFonts w:ascii="Arial" w:hAnsi="Arial" w:cs="Arial"/>
          <w:sz w:val="22"/>
          <w:szCs w:val="22"/>
        </w:rPr>
        <w:lastRenderedPageBreak/>
        <w:t>En el caso de que la información solicitada consista en bases de datos se deberá privilegiar la entrega de la misma en Formatos Abiertos.”</w:t>
      </w:r>
    </w:p>
    <w:p w:rsidR="00F648D2" w:rsidRPr="00D33790" w:rsidRDefault="00F648D2" w:rsidP="00F648D2">
      <w:pPr>
        <w:tabs>
          <w:tab w:val="left" w:pos="7371"/>
        </w:tabs>
        <w:spacing w:line="240" w:lineRule="auto"/>
        <w:ind w:left="851" w:right="1183"/>
        <w:rPr>
          <w:rFonts w:ascii="Arial" w:hAnsi="Arial" w:cs="Arial"/>
          <w:sz w:val="22"/>
          <w:szCs w:val="22"/>
        </w:rPr>
      </w:pPr>
    </w:p>
    <w:p w:rsidR="00D7102F" w:rsidRPr="00D33790" w:rsidRDefault="00F648D2" w:rsidP="00F648D2">
      <w:pPr>
        <w:tabs>
          <w:tab w:val="left" w:pos="7371"/>
        </w:tabs>
        <w:spacing w:line="240" w:lineRule="auto"/>
        <w:ind w:left="851" w:right="1183"/>
        <w:rPr>
          <w:rFonts w:ascii="Arial" w:hAnsi="Arial" w:cs="Arial"/>
          <w:sz w:val="22"/>
          <w:szCs w:val="22"/>
        </w:rPr>
      </w:pPr>
      <w:r w:rsidRPr="00D33790">
        <w:rPr>
          <w:rFonts w:ascii="Arial" w:hAnsi="Arial" w:cs="Arial"/>
          <w:sz w:val="22"/>
          <w:szCs w:val="22"/>
        </w:rPr>
        <w:t>“</w:t>
      </w:r>
      <w:r w:rsidRPr="00D33790">
        <w:rPr>
          <w:rFonts w:ascii="Arial" w:hAnsi="Arial" w:cs="Arial"/>
          <w:b/>
          <w:sz w:val="22"/>
          <w:szCs w:val="22"/>
        </w:rPr>
        <w:t>ARTÍCULO 153.</w:t>
      </w:r>
      <w:r w:rsidRPr="00D33790">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D7102F" w:rsidRPr="00D33790" w:rsidRDefault="00D7102F" w:rsidP="00F648D2">
      <w:pPr>
        <w:tabs>
          <w:tab w:val="left" w:pos="7371"/>
        </w:tabs>
        <w:spacing w:line="240" w:lineRule="auto"/>
        <w:ind w:left="851" w:right="1183"/>
        <w:rPr>
          <w:rFonts w:ascii="Arial" w:hAnsi="Arial" w:cs="Arial"/>
          <w:sz w:val="22"/>
          <w:szCs w:val="22"/>
        </w:rPr>
      </w:pPr>
    </w:p>
    <w:p w:rsidR="00D7102F" w:rsidRPr="00D33790" w:rsidRDefault="00D7102F" w:rsidP="00D7102F">
      <w:pPr>
        <w:tabs>
          <w:tab w:val="left" w:pos="7371"/>
        </w:tabs>
        <w:spacing w:line="240" w:lineRule="auto"/>
        <w:ind w:left="851" w:right="1183"/>
        <w:rPr>
          <w:rFonts w:ascii="Arial" w:hAnsi="Arial" w:cs="Arial"/>
          <w:sz w:val="22"/>
          <w:szCs w:val="22"/>
        </w:rPr>
      </w:pPr>
      <w:r w:rsidRPr="00D33790">
        <w:rPr>
          <w:rFonts w:ascii="Arial" w:hAnsi="Arial" w:cs="Arial"/>
          <w:sz w:val="22"/>
          <w:szCs w:val="22"/>
        </w:rPr>
        <w:t xml:space="preserve">“ARTÍCULO 154. La respuesta a la solicitud deberá ser notificada al interesado en el menor tiempo posible, que </w:t>
      </w:r>
      <w:r w:rsidRPr="00D33790">
        <w:rPr>
          <w:rFonts w:ascii="Arial" w:hAnsi="Arial" w:cs="Arial"/>
          <w:b/>
          <w:sz w:val="22"/>
          <w:szCs w:val="22"/>
        </w:rPr>
        <w:t>no podrá exceder de diez días</w:t>
      </w:r>
      <w:r w:rsidRPr="00D33790">
        <w:rPr>
          <w:rFonts w:ascii="Arial" w:hAnsi="Arial" w:cs="Arial"/>
          <w:sz w:val="22"/>
          <w:szCs w:val="22"/>
        </w:rPr>
        <w:t xml:space="preserve">, contados a partir del día siguiente a la presentación de aquélla. </w:t>
      </w:r>
    </w:p>
    <w:p w:rsidR="00D7102F" w:rsidRPr="00D33790" w:rsidRDefault="00D7102F" w:rsidP="00D7102F">
      <w:pPr>
        <w:tabs>
          <w:tab w:val="left" w:pos="7371"/>
        </w:tabs>
        <w:spacing w:line="240" w:lineRule="auto"/>
        <w:ind w:left="851" w:right="1183"/>
        <w:rPr>
          <w:rFonts w:ascii="Arial" w:hAnsi="Arial" w:cs="Arial"/>
          <w:sz w:val="22"/>
          <w:szCs w:val="22"/>
        </w:rPr>
      </w:pPr>
      <w:r w:rsidRPr="00D33790">
        <w:rPr>
          <w:rFonts w:ascii="Arial" w:hAnsi="Arial" w:cs="Arial"/>
          <w:sz w:val="22"/>
          <w:szCs w:val="22"/>
        </w:rPr>
        <w:t xml:space="preserve"> </w:t>
      </w:r>
    </w:p>
    <w:p w:rsidR="00D7102F" w:rsidRPr="00D33790" w:rsidRDefault="00D7102F" w:rsidP="00D7102F">
      <w:pPr>
        <w:tabs>
          <w:tab w:val="left" w:pos="7371"/>
        </w:tabs>
        <w:spacing w:line="240" w:lineRule="auto"/>
        <w:ind w:left="851" w:right="1183"/>
        <w:rPr>
          <w:rFonts w:ascii="Arial" w:hAnsi="Arial" w:cs="Arial"/>
          <w:b/>
          <w:sz w:val="22"/>
          <w:szCs w:val="22"/>
        </w:rPr>
      </w:pPr>
      <w:r w:rsidRPr="00D33790">
        <w:rPr>
          <w:rFonts w:ascii="Arial" w:hAnsi="Arial" w:cs="Arial"/>
          <w:sz w:val="22"/>
          <w:szCs w:val="22"/>
        </w:rPr>
        <w:t xml:space="preserve">Excepcionalmente, el </w:t>
      </w:r>
      <w:r w:rsidRPr="00D33790">
        <w:rPr>
          <w:rFonts w:ascii="Arial" w:hAnsi="Arial" w:cs="Arial"/>
          <w:b/>
          <w:sz w:val="22"/>
          <w:szCs w:val="22"/>
        </w:rPr>
        <w:t>plazo referido en el párrafo anterior podrá ampliarse hasta por diez días más, siempre y cuando existan razones fundadas y motivadas, las cuales</w:t>
      </w:r>
      <w:r w:rsidRPr="00D33790">
        <w:rPr>
          <w:rFonts w:ascii="Arial" w:hAnsi="Arial" w:cs="Arial"/>
          <w:sz w:val="22"/>
          <w:szCs w:val="22"/>
        </w:rPr>
        <w:t xml:space="preserve"> </w:t>
      </w:r>
      <w:r w:rsidRPr="00D33790">
        <w:rPr>
          <w:rFonts w:ascii="Arial" w:hAnsi="Arial" w:cs="Arial"/>
          <w:b/>
          <w:sz w:val="22"/>
          <w:szCs w:val="22"/>
        </w:rPr>
        <w:t xml:space="preserve">deberán ser aprobadas por el Comité de Transparencia, mediante la emisión de una resolución que deberá notificarse al solicitante, antes de su vencimiento. </w:t>
      </w:r>
    </w:p>
    <w:p w:rsidR="00D7102F" w:rsidRPr="00D33790" w:rsidRDefault="00D7102F" w:rsidP="00D7102F">
      <w:pPr>
        <w:tabs>
          <w:tab w:val="left" w:pos="7371"/>
        </w:tabs>
        <w:spacing w:line="240" w:lineRule="auto"/>
        <w:ind w:left="851" w:right="1183"/>
        <w:rPr>
          <w:rFonts w:ascii="Arial" w:hAnsi="Arial" w:cs="Arial"/>
          <w:sz w:val="22"/>
          <w:szCs w:val="22"/>
        </w:rPr>
      </w:pPr>
      <w:r w:rsidRPr="00D33790">
        <w:rPr>
          <w:rFonts w:ascii="Arial" w:hAnsi="Arial" w:cs="Arial"/>
          <w:sz w:val="22"/>
          <w:szCs w:val="22"/>
        </w:rPr>
        <w:t xml:space="preserve"> </w:t>
      </w:r>
    </w:p>
    <w:p w:rsidR="00D7102F" w:rsidRPr="00D33790" w:rsidRDefault="00D7102F" w:rsidP="00D7102F">
      <w:pPr>
        <w:tabs>
          <w:tab w:val="left" w:pos="7371"/>
        </w:tabs>
        <w:spacing w:line="240" w:lineRule="auto"/>
        <w:ind w:left="851" w:right="1183"/>
        <w:rPr>
          <w:rFonts w:ascii="Arial" w:hAnsi="Arial" w:cs="Arial"/>
          <w:sz w:val="22"/>
          <w:szCs w:val="22"/>
        </w:rPr>
      </w:pPr>
      <w:r w:rsidRPr="00D33790">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D7102F" w:rsidRPr="00D33790" w:rsidRDefault="00D7102F" w:rsidP="00D7102F">
      <w:pPr>
        <w:tabs>
          <w:tab w:val="left" w:pos="7371"/>
        </w:tabs>
        <w:spacing w:line="240" w:lineRule="auto"/>
        <w:ind w:left="851" w:right="1183"/>
        <w:rPr>
          <w:rFonts w:ascii="Arial" w:hAnsi="Arial" w:cs="Arial"/>
          <w:sz w:val="22"/>
          <w:szCs w:val="22"/>
        </w:rPr>
      </w:pPr>
    </w:p>
    <w:p w:rsidR="00D7102F" w:rsidRPr="00D33790" w:rsidRDefault="00D7102F" w:rsidP="00D7102F">
      <w:pPr>
        <w:tabs>
          <w:tab w:val="left" w:pos="7371"/>
        </w:tabs>
        <w:spacing w:line="240" w:lineRule="auto"/>
        <w:ind w:left="851" w:right="1183"/>
        <w:jc w:val="right"/>
        <w:rPr>
          <w:rFonts w:ascii="Arial" w:hAnsi="Arial" w:cs="Arial"/>
          <w:b/>
          <w:sz w:val="22"/>
          <w:szCs w:val="22"/>
        </w:rPr>
      </w:pPr>
      <w:r w:rsidRPr="00D33790">
        <w:rPr>
          <w:rFonts w:ascii="Arial" w:hAnsi="Arial" w:cs="Arial"/>
          <w:b/>
          <w:sz w:val="22"/>
          <w:szCs w:val="22"/>
        </w:rPr>
        <w:t>[Énfasis añadido]</w:t>
      </w:r>
    </w:p>
    <w:p w:rsidR="00D7102F" w:rsidRPr="00D33790" w:rsidRDefault="00D7102F" w:rsidP="00D7102F">
      <w:pPr>
        <w:tabs>
          <w:tab w:val="left" w:pos="7371"/>
        </w:tabs>
        <w:spacing w:line="240" w:lineRule="auto"/>
        <w:ind w:left="851" w:right="1183"/>
        <w:rPr>
          <w:rFonts w:ascii="Arial" w:hAnsi="Arial" w:cs="Arial"/>
          <w:sz w:val="22"/>
          <w:szCs w:val="22"/>
        </w:rPr>
      </w:pPr>
    </w:p>
    <w:p w:rsidR="00D7102F" w:rsidRPr="00D33790" w:rsidRDefault="00D7102F" w:rsidP="00D7102F">
      <w:pPr>
        <w:rPr>
          <w:rFonts w:ascii="Arial" w:hAnsi="Arial" w:cs="Arial"/>
          <w:sz w:val="24"/>
        </w:rPr>
      </w:pPr>
      <w:r w:rsidRPr="00D33790">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D7102F" w:rsidRPr="00D33790" w:rsidRDefault="00D7102F" w:rsidP="00D7102F">
      <w:pPr>
        <w:pStyle w:val="NormalWeb"/>
        <w:shd w:val="clear" w:color="auto" w:fill="FFFFFF"/>
        <w:spacing w:before="0" w:beforeAutospacing="0" w:after="0" w:afterAutospacing="0" w:line="360" w:lineRule="auto"/>
        <w:jc w:val="both"/>
        <w:rPr>
          <w:rFonts w:ascii="Arial" w:hAnsi="Arial" w:cs="Arial"/>
        </w:rPr>
      </w:pPr>
    </w:p>
    <w:p w:rsidR="00D7102F" w:rsidRPr="00D33790" w:rsidRDefault="00D7102F" w:rsidP="00D7102F">
      <w:pPr>
        <w:pStyle w:val="NormalWeb"/>
        <w:shd w:val="clear" w:color="auto" w:fill="FFFFFF"/>
        <w:spacing w:before="0" w:beforeAutospacing="0" w:after="0" w:afterAutospacing="0" w:line="360" w:lineRule="auto"/>
        <w:jc w:val="both"/>
        <w:rPr>
          <w:rFonts w:ascii="Arial" w:hAnsi="Arial" w:cs="Arial"/>
        </w:rPr>
      </w:pPr>
      <w:r w:rsidRPr="00D33790">
        <w:rPr>
          <w:rFonts w:ascii="Arial" w:hAnsi="Arial" w:cs="Arial"/>
        </w:rPr>
        <w:t>Asimismo, la obligación de turnar la solicitud de información a todas las unidades administrativas, con base en las competencias y funciones de dichas áreas, a fin de que realicen una búsqueda minuciosa en sus archivos tanto físicos como electrónicos.</w:t>
      </w:r>
    </w:p>
    <w:p w:rsidR="00D7102F" w:rsidRPr="00D33790" w:rsidRDefault="00D7102F" w:rsidP="00D7102F">
      <w:pPr>
        <w:pStyle w:val="NormalWeb"/>
        <w:shd w:val="clear" w:color="auto" w:fill="FFFFFF"/>
        <w:spacing w:before="0" w:beforeAutospacing="0" w:after="0" w:afterAutospacing="0" w:line="360" w:lineRule="auto"/>
        <w:jc w:val="both"/>
        <w:rPr>
          <w:rFonts w:ascii="Arial" w:hAnsi="Arial" w:cs="Arial"/>
        </w:rPr>
      </w:pPr>
    </w:p>
    <w:p w:rsidR="00D7102F" w:rsidRPr="00D33790" w:rsidRDefault="00D7102F" w:rsidP="00D7102F">
      <w:pPr>
        <w:pStyle w:val="NormalWeb"/>
        <w:shd w:val="clear" w:color="auto" w:fill="FFFFFF"/>
        <w:spacing w:before="0" w:beforeAutospacing="0" w:after="0" w:afterAutospacing="0" w:line="360" w:lineRule="auto"/>
        <w:jc w:val="both"/>
        <w:rPr>
          <w:rFonts w:ascii="Arial" w:hAnsi="Arial" w:cs="Arial"/>
        </w:rPr>
      </w:pPr>
      <w:r w:rsidRPr="00D33790">
        <w:rPr>
          <w:rFonts w:ascii="Arial" w:hAnsi="Arial" w:cs="Arial"/>
        </w:rPr>
        <w:t>Además, se establece el deber del sujeto obligado de dar respuesta a la solicitud, en un lapso máximo de diez días a partir de que se solicitó la información, pudiéndose ampliar el plazo, previa aprobación del Comité de Transparencia, mediante la emisión de una resolución que deberá notificarse al solicitante, antes de su vencimiento.</w:t>
      </w:r>
    </w:p>
    <w:p w:rsidR="00D7102F" w:rsidRPr="00D33790" w:rsidRDefault="00D7102F" w:rsidP="00D7102F">
      <w:pPr>
        <w:pStyle w:val="NormalWeb"/>
        <w:shd w:val="clear" w:color="auto" w:fill="FFFFFF"/>
        <w:spacing w:before="0" w:beforeAutospacing="0" w:after="0" w:afterAutospacing="0" w:line="360" w:lineRule="auto"/>
        <w:jc w:val="both"/>
        <w:rPr>
          <w:rFonts w:ascii="Arial" w:hAnsi="Arial" w:cs="Arial"/>
        </w:rPr>
      </w:pPr>
      <w:r w:rsidRPr="00D33790">
        <w:rPr>
          <w:rFonts w:ascii="Arial" w:hAnsi="Arial" w:cs="Arial"/>
        </w:rPr>
        <w:lastRenderedPageBreak/>
        <w:t> </w:t>
      </w:r>
    </w:p>
    <w:p w:rsidR="00D7102F" w:rsidRPr="00D33790" w:rsidRDefault="00D7102F" w:rsidP="00D7102F">
      <w:pPr>
        <w:pStyle w:val="NormalWeb"/>
        <w:shd w:val="clear" w:color="auto" w:fill="FFFFFF"/>
        <w:spacing w:before="0" w:beforeAutospacing="0" w:after="0" w:afterAutospacing="0" w:line="360" w:lineRule="auto"/>
        <w:jc w:val="both"/>
        <w:rPr>
          <w:rFonts w:ascii="Arial" w:hAnsi="Arial" w:cs="Arial"/>
        </w:rPr>
      </w:pPr>
      <w:r w:rsidRPr="00D33790">
        <w:rPr>
          <w:rFonts w:ascii="Arial" w:hAnsi="Arial" w:cs="Arial"/>
        </w:rPr>
        <w:t xml:space="preserve">Dicho lo anterior es dable colegir que la presente Resolución tiene por objeto determinar si el Ayuntamiento de San Luis Potosí entregó una respuesta en los términos que señala el artículo 151 de la Ley de Transparencia y Acceso a la Información Pública del Estado, o en su caso, si le asiste la razón al recurrente por encontrarse fundados sus motivos de inconformidad en cuanto a que la </w:t>
      </w:r>
      <w:r w:rsidR="003419E9" w:rsidRPr="00D33790">
        <w:rPr>
          <w:rFonts w:ascii="Arial" w:hAnsi="Arial" w:cs="Arial"/>
        </w:rPr>
        <w:t xml:space="preserve">autoridad no emitió respuesta dentro del término que señala la Ley de Transparencia Local. </w:t>
      </w:r>
    </w:p>
    <w:p w:rsidR="00D7102F" w:rsidRPr="00D33790" w:rsidRDefault="00D7102F" w:rsidP="00D7102F">
      <w:pPr>
        <w:autoSpaceDE w:val="0"/>
        <w:autoSpaceDN w:val="0"/>
        <w:adjustRightInd w:val="0"/>
        <w:spacing w:before="100" w:beforeAutospacing="1" w:after="100" w:afterAutospacing="1"/>
        <w:rPr>
          <w:rFonts w:ascii="Arial" w:hAnsi="Arial" w:cs="Arial"/>
          <w:sz w:val="24"/>
        </w:rPr>
      </w:pPr>
      <w:r w:rsidRPr="00D33790">
        <w:rPr>
          <w:rFonts w:ascii="Arial" w:hAnsi="Arial" w:cs="Arial"/>
          <w:b/>
          <w:sz w:val="24"/>
        </w:rPr>
        <w:t>CUARTO.</w:t>
      </w:r>
      <w:r w:rsidRPr="00D33790">
        <w:rPr>
          <w:rFonts w:ascii="Arial" w:hAnsi="Arial" w:cs="Arial"/>
          <w:sz w:val="24"/>
        </w:rPr>
        <w:t xml:space="preserve"> Una vez precisados los elementos a resolver, este Pleno analizará los hechos con base a los argumentos aportados por las partes y demás elementos de convicción.</w:t>
      </w:r>
    </w:p>
    <w:p w:rsidR="00D7102F" w:rsidRPr="00D33790" w:rsidRDefault="00D7102F" w:rsidP="00D7102F">
      <w:pPr>
        <w:pStyle w:val="Textoindependienteprimerasangra"/>
        <w:spacing w:before="100" w:beforeAutospacing="1" w:after="100" w:afterAutospacing="1"/>
        <w:ind w:firstLine="0"/>
        <w:rPr>
          <w:rFonts w:ascii="Arial" w:hAnsi="Arial" w:cs="Arial"/>
          <w:sz w:val="24"/>
          <w:lang w:val="es-MX"/>
        </w:rPr>
      </w:pPr>
      <w:r w:rsidRPr="00D33790">
        <w:rPr>
          <w:rFonts w:ascii="Arial" w:hAnsi="Arial" w:cs="Arial"/>
          <w:sz w:val="24"/>
          <w:lang w:val="es-MX"/>
        </w:rPr>
        <w:t xml:space="preserve">Del análisis de las constancias que obran en autos, se advierte que la solicitud de información fue presentada el </w:t>
      </w:r>
      <w:r w:rsidR="003419E9" w:rsidRPr="00D33790">
        <w:rPr>
          <w:rFonts w:ascii="Arial" w:hAnsi="Arial" w:cs="Arial"/>
          <w:sz w:val="24"/>
          <w:lang w:val="es-MX"/>
        </w:rPr>
        <w:t>catorce de enero de dos mil diecinueve</w:t>
      </w:r>
      <w:r w:rsidRPr="00D33790">
        <w:rPr>
          <w:rFonts w:ascii="Arial" w:hAnsi="Arial" w:cs="Arial"/>
          <w:sz w:val="24"/>
          <w:lang w:val="es-MX"/>
        </w:rPr>
        <w:t>, a través de la Plataforma Nacional, por tanto el plazo de diez días hábiles</w:t>
      </w:r>
      <w:r w:rsidRPr="00D33790">
        <w:rPr>
          <w:rStyle w:val="Refdenotaalpie"/>
          <w:rFonts w:ascii="Arial" w:hAnsi="Arial" w:cs="Arial"/>
          <w:sz w:val="24"/>
          <w:lang w:val="es-MX"/>
        </w:rPr>
        <w:footnoteReference w:id="1"/>
      </w:r>
      <w:r w:rsidRPr="00D33790">
        <w:rPr>
          <w:rFonts w:ascii="Arial" w:hAnsi="Arial" w:cs="Arial"/>
          <w:sz w:val="24"/>
          <w:lang w:val="es-MX"/>
        </w:rPr>
        <w:t xml:space="preserve"> con que contaba el Sujeto Obligado para dar respuesta, transcurrió del </w:t>
      </w:r>
      <w:r w:rsidR="003419E9" w:rsidRPr="00D33790">
        <w:rPr>
          <w:rFonts w:ascii="Arial" w:hAnsi="Arial" w:cs="Arial"/>
          <w:sz w:val="24"/>
          <w:u w:val="single"/>
          <w:lang w:val="es-MX"/>
        </w:rPr>
        <w:t>quince</w:t>
      </w:r>
      <w:r w:rsidRPr="00D33790">
        <w:rPr>
          <w:rFonts w:ascii="Arial" w:hAnsi="Arial" w:cs="Arial"/>
          <w:sz w:val="24"/>
          <w:u w:val="single"/>
          <w:lang w:val="es-MX"/>
        </w:rPr>
        <w:t xml:space="preserve"> al veinti</w:t>
      </w:r>
      <w:r w:rsidR="003419E9" w:rsidRPr="00D33790">
        <w:rPr>
          <w:rFonts w:ascii="Arial" w:hAnsi="Arial" w:cs="Arial"/>
          <w:sz w:val="24"/>
          <w:u w:val="single"/>
          <w:lang w:val="es-MX"/>
        </w:rPr>
        <w:t>ocho de enero de dos mil diecinueve</w:t>
      </w:r>
      <w:r w:rsidRPr="00D33790">
        <w:rPr>
          <w:rStyle w:val="Refdenotaalpie"/>
          <w:rFonts w:ascii="Arial" w:hAnsi="Arial" w:cs="Arial"/>
          <w:sz w:val="24"/>
          <w:lang w:val="es-MX"/>
        </w:rPr>
        <w:footnoteReference w:id="2"/>
      </w:r>
      <w:r w:rsidRPr="00D33790">
        <w:rPr>
          <w:rFonts w:ascii="Arial" w:hAnsi="Arial" w:cs="Arial"/>
          <w:sz w:val="24"/>
          <w:lang w:val="es-MX"/>
        </w:rPr>
        <w:t>, en términos del artículo 148</w:t>
      </w:r>
      <w:r w:rsidRPr="00D33790">
        <w:rPr>
          <w:rStyle w:val="Refdenotaalpie"/>
          <w:rFonts w:ascii="Arial" w:hAnsi="Arial" w:cs="Arial"/>
          <w:sz w:val="24"/>
          <w:lang w:val="es-MX"/>
        </w:rPr>
        <w:footnoteReference w:id="3"/>
      </w:r>
      <w:r w:rsidRPr="00D33790">
        <w:rPr>
          <w:rFonts w:ascii="Arial" w:hAnsi="Arial" w:cs="Arial"/>
          <w:sz w:val="24"/>
          <w:lang w:val="es-MX"/>
        </w:rPr>
        <w:t xml:space="preserve"> de la Ley de Transparencia y Acceso a la Información Pública del Estado.</w:t>
      </w:r>
    </w:p>
    <w:p w:rsidR="00D7102F" w:rsidRPr="00D33790" w:rsidRDefault="00441AEF" w:rsidP="00D7102F">
      <w:pPr>
        <w:pStyle w:val="corte4fondo"/>
        <w:ind w:right="49" w:firstLine="0"/>
        <w:rPr>
          <w:rFonts w:cs="Arial"/>
          <w:sz w:val="24"/>
          <w:szCs w:val="24"/>
          <w:shd w:val="clear" w:color="auto" w:fill="FFFFFF"/>
        </w:rPr>
      </w:pPr>
      <w:r w:rsidRPr="00D33790">
        <w:rPr>
          <w:rFonts w:cs="Arial"/>
          <w:sz w:val="24"/>
          <w:szCs w:val="24"/>
        </w:rPr>
        <w:t xml:space="preserve">Asimismo, </w:t>
      </w:r>
      <w:r w:rsidR="00D7102F" w:rsidRPr="00D33790">
        <w:rPr>
          <w:rFonts w:cs="Arial"/>
          <w:sz w:val="24"/>
          <w:szCs w:val="24"/>
        </w:rPr>
        <w:t xml:space="preserve">es de precisar que consta en el registro del Sistema INFOMEX que el </w:t>
      </w:r>
      <w:r w:rsidR="00D7102F" w:rsidRPr="00D33790">
        <w:rPr>
          <w:rFonts w:cs="Arial"/>
          <w:sz w:val="24"/>
          <w:szCs w:val="24"/>
          <w:shd w:val="clear" w:color="auto" w:fill="FFFFFF"/>
        </w:rPr>
        <w:t xml:space="preserve">sujeto obligado, emitió la respuesta que atiende la solicitud de información del particular el </w:t>
      </w:r>
      <w:r w:rsidRPr="00D33790">
        <w:rPr>
          <w:rFonts w:cs="Arial"/>
          <w:sz w:val="24"/>
          <w:szCs w:val="24"/>
          <w:u w:val="single"/>
          <w:shd w:val="clear" w:color="auto" w:fill="FFFFFF"/>
        </w:rPr>
        <w:t>doce de febrero de dos mil diecinueve</w:t>
      </w:r>
      <w:r w:rsidR="00D7102F" w:rsidRPr="00D33790">
        <w:rPr>
          <w:rFonts w:cs="Arial"/>
          <w:sz w:val="24"/>
          <w:szCs w:val="24"/>
          <w:shd w:val="clear" w:color="auto" w:fill="FFFFFF"/>
        </w:rPr>
        <w:t xml:space="preserve">, por lo que </w:t>
      </w:r>
      <w:r w:rsidRPr="00D33790">
        <w:rPr>
          <w:rFonts w:cs="Arial"/>
          <w:sz w:val="24"/>
          <w:szCs w:val="24"/>
          <w:shd w:val="clear" w:color="auto" w:fill="FFFFFF"/>
        </w:rPr>
        <w:t xml:space="preserve">su emisión resulta extemporánea, configurándose de esta forma </w:t>
      </w:r>
      <w:r w:rsidR="00D7102F" w:rsidRPr="00D33790">
        <w:rPr>
          <w:rFonts w:cs="Arial"/>
          <w:sz w:val="24"/>
          <w:szCs w:val="24"/>
          <w:lang w:val="es-MX"/>
        </w:rPr>
        <w:t>principio de afirmativa ficta, contenido en el numeral 164</w:t>
      </w:r>
      <w:r w:rsidR="00D7102F" w:rsidRPr="00D33790">
        <w:rPr>
          <w:rStyle w:val="Refdenotaalpie"/>
          <w:rFonts w:cs="Arial"/>
          <w:sz w:val="24"/>
          <w:szCs w:val="24"/>
          <w:lang w:val="es-MX"/>
        </w:rPr>
        <w:footnoteReference w:id="4"/>
      </w:r>
      <w:r w:rsidR="00D7102F" w:rsidRPr="00D33790">
        <w:rPr>
          <w:rFonts w:cs="Arial"/>
          <w:sz w:val="24"/>
          <w:szCs w:val="24"/>
          <w:lang w:val="es-MX"/>
        </w:rPr>
        <w:t xml:space="preserve"> de la Ley de la materia, que a la letra dice: </w:t>
      </w:r>
    </w:p>
    <w:p w:rsidR="00D7102F" w:rsidRPr="00D33790" w:rsidRDefault="00D7102F" w:rsidP="00D7102F">
      <w:pPr>
        <w:pStyle w:val="Textonotapie"/>
        <w:ind w:left="1134" w:right="1183"/>
        <w:rPr>
          <w:rFonts w:ascii="Arial" w:hAnsi="Arial" w:cs="Arial"/>
          <w:b/>
          <w:sz w:val="22"/>
          <w:szCs w:val="22"/>
        </w:rPr>
      </w:pPr>
    </w:p>
    <w:p w:rsidR="00D7102F" w:rsidRPr="00D33790" w:rsidRDefault="00D7102F" w:rsidP="00D7102F">
      <w:pPr>
        <w:pStyle w:val="Textonotapie"/>
        <w:ind w:left="1134" w:right="1183"/>
        <w:rPr>
          <w:rFonts w:ascii="Arial" w:hAnsi="Arial" w:cs="Arial"/>
          <w:sz w:val="22"/>
          <w:szCs w:val="22"/>
        </w:rPr>
      </w:pPr>
      <w:r w:rsidRPr="00D33790">
        <w:rPr>
          <w:rFonts w:ascii="Arial" w:hAnsi="Arial" w:cs="Arial"/>
          <w:b/>
          <w:sz w:val="22"/>
          <w:szCs w:val="22"/>
        </w:rPr>
        <w:t>“ARTICULO 164</w:t>
      </w:r>
      <w:r w:rsidRPr="00D33790">
        <w:rPr>
          <w:rFonts w:ascii="Arial" w:hAnsi="Arial" w:cs="Arial"/>
          <w:sz w:val="22"/>
          <w:szCs w:val="22"/>
        </w:rPr>
        <w:t xml:space="preserve">. Si transcurridos diez días de presentada la solicitud de información, la unidad de transparencia no respondiere al interesado, se aplicará el principio de afirmativa ficta, y la autoridad estará obligada a entregar la información </w:t>
      </w:r>
      <w:r w:rsidRPr="00D33790">
        <w:rPr>
          <w:rFonts w:ascii="Arial" w:hAnsi="Arial" w:cs="Arial"/>
          <w:b/>
          <w:sz w:val="22"/>
          <w:szCs w:val="22"/>
          <w:u w:val="single"/>
        </w:rPr>
        <w:t>de manera gratuita</w:t>
      </w:r>
      <w:r w:rsidRPr="00D33790">
        <w:rPr>
          <w:rFonts w:ascii="Arial" w:hAnsi="Arial" w:cs="Arial"/>
          <w:sz w:val="22"/>
          <w:szCs w:val="22"/>
        </w:rPr>
        <w:t>, en un plazo máximo de diez días; salvo cuando se trate de información reservada o confidencial.”</w:t>
      </w:r>
    </w:p>
    <w:p w:rsidR="00D7102F" w:rsidRPr="00D33790" w:rsidRDefault="00D7102F" w:rsidP="00D7102F">
      <w:pPr>
        <w:pStyle w:val="corte4fondo"/>
        <w:ind w:left="1134" w:right="1183" w:firstLine="0"/>
        <w:jc w:val="right"/>
        <w:rPr>
          <w:rFonts w:cs="Arial"/>
          <w:b/>
          <w:sz w:val="22"/>
          <w:szCs w:val="22"/>
          <w:lang w:val="es-MX"/>
        </w:rPr>
      </w:pPr>
    </w:p>
    <w:p w:rsidR="00D7102F" w:rsidRPr="00D33790" w:rsidRDefault="00D7102F" w:rsidP="00D7102F">
      <w:pPr>
        <w:pStyle w:val="corte4fondo"/>
        <w:ind w:left="1134" w:right="1183" w:firstLine="0"/>
        <w:jc w:val="right"/>
        <w:rPr>
          <w:rFonts w:cs="Arial"/>
          <w:b/>
          <w:sz w:val="22"/>
          <w:szCs w:val="22"/>
          <w:lang w:val="es-MX"/>
        </w:rPr>
      </w:pPr>
      <w:r w:rsidRPr="00D33790">
        <w:rPr>
          <w:rFonts w:cs="Arial"/>
          <w:b/>
          <w:sz w:val="22"/>
          <w:szCs w:val="22"/>
          <w:lang w:val="es-MX"/>
        </w:rPr>
        <w:lastRenderedPageBreak/>
        <w:t>[Énfasis añadido]</w:t>
      </w:r>
    </w:p>
    <w:p w:rsidR="00D7102F" w:rsidRPr="00D33790" w:rsidRDefault="00D7102F" w:rsidP="00D7102F">
      <w:pPr>
        <w:pStyle w:val="corte4fondo"/>
        <w:ind w:left="851" w:right="616" w:firstLine="0"/>
        <w:jc w:val="right"/>
        <w:rPr>
          <w:rFonts w:cs="Arial"/>
          <w:sz w:val="24"/>
          <w:szCs w:val="24"/>
          <w:lang w:val="es-MX"/>
        </w:rPr>
      </w:pPr>
    </w:p>
    <w:p w:rsidR="00D7102F" w:rsidRPr="00D33790" w:rsidRDefault="00D7102F" w:rsidP="00D7102F">
      <w:pPr>
        <w:pStyle w:val="corte4fondo"/>
        <w:ind w:right="49" w:firstLine="0"/>
        <w:rPr>
          <w:rFonts w:cs="Arial"/>
          <w:sz w:val="24"/>
          <w:szCs w:val="24"/>
          <w:lang w:val="es-MX"/>
        </w:rPr>
      </w:pPr>
      <w:r w:rsidRPr="00D33790">
        <w:rPr>
          <w:rFonts w:cs="Arial"/>
          <w:sz w:val="24"/>
          <w:szCs w:val="24"/>
          <w:lang w:val="es-MX"/>
        </w:rPr>
        <w:t>Del análisis del artículo transcrito, se desprende que, en caso de no responder el sujeto obligado a la solicitud de información del peticionario</w:t>
      </w:r>
      <w:r w:rsidRPr="00D33790">
        <w:rPr>
          <w:rFonts w:cs="Arial"/>
          <w:b/>
          <w:sz w:val="24"/>
          <w:szCs w:val="24"/>
          <w:lang w:val="es-MX"/>
        </w:rPr>
        <w:t xml:space="preserve">, </w:t>
      </w:r>
      <w:r w:rsidRPr="00D33790">
        <w:rPr>
          <w:rFonts w:cs="Arial"/>
          <w:b/>
          <w:sz w:val="24"/>
          <w:szCs w:val="24"/>
          <w:u w:val="single"/>
          <w:lang w:val="es-MX"/>
        </w:rPr>
        <w:t>está obligado a entregar la información solicitada de manera gratuita</w:t>
      </w:r>
      <w:r w:rsidRPr="00D33790">
        <w:rPr>
          <w:rFonts w:cs="Arial"/>
          <w:b/>
          <w:sz w:val="24"/>
          <w:szCs w:val="24"/>
          <w:lang w:val="es-MX"/>
        </w:rPr>
        <w:t>,</w:t>
      </w:r>
      <w:r w:rsidRPr="00D33790">
        <w:rPr>
          <w:rFonts w:cs="Arial"/>
          <w:sz w:val="24"/>
          <w:szCs w:val="24"/>
          <w:lang w:val="es-MX"/>
        </w:rPr>
        <w:t xml:space="preserve"> salvo cuando se trate de información confidencial o reservada. </w:t>
      </w:r>
    </w:p>
    <w:p w:rsidR="00D7102F" w:rsidRPr="00D33790" w:rsidRDefault="00D7102F" w:rsidP="00D7102F">
      <w:pPr>
        <w:pStyle w:val="corte4fondo"/>
        <w:ind w:right="49" w:firstLine="0"/>
        <w:rPr>
          <w:rFonts w:cs="Arial"/>
          <w:b/>
          <w:sz w:val="24"/>
          <w:szCs w:val="24"/>
        </w:rPr>
      </w:pPr>
    </w:p>
    <w:p w:rsidR="00441AEF" w:rsidRPr="00D33790" w:rsidRDefault="00441AEF" w:rsidP="00441AEF">
      <w:pPr>
        <w:pStyle w:val="corte4fondo"/>
        <w:ind w:right="49" w:firstLine="0"/>
        <w:rPr>
          <w:rFonts w:cs="Arial"/>
          <w:sz w:val="24"/>
          <w:szCs w:val="24"/>
        </w:rPr>
      </w:pPr>
      <w:r w:rsidRPr="00D33790">
        <w:rPr>
          <w:rFonts w:cs="Arial"/>
          <w:b/>
          <w:sz w:val="24"/>
          <w:szCs w:val="24"/>
        </w:rPr>
        <w:t xml:space="preserve">QUINTO. </w:t>
      </w:r>
      <w:r w:rsidRPr="00D33790">
        <w:rPr>
          <w:rFonts w:cs="Arial"/>
          <w:sz w:val="24"/>
          <w:szCs w:val="24"/>
        </w:rPr>
        <w:t>Ahora bien, con fundamento en lo establecido en el artículo 13</w:t>
      </w:r>
      <w:r w:rsidRPr="00D33790">
        <w:rPr>
          <w:rStyle w:val="Refdenotaalpie"/>
          <w:rFonts w:cs="Arial"/>
          <w:sz w:val="24"/>
          <w:szCs w:val="24"/>
        </w:rPr>
        <w:footnoteReference w:id="5"/>
      </w:r>
      <w:r w:rsidRPr="00D33790">
        <w:rPr>
          <w:rFonts w:cs="Arial"/>
          <w:sz w:val="24"/>
          <w:szCs w:val="24"/>
        </w:rPr>
        <w:t xml:space="preserve"> de la Ley de Transparencia y Acceso a la Información Pública del Estado, se procederá a verificar que en la entrega de la información efectuada al particular haya atendido las necesidades del derecho de acceso a la información del recurrente, en los términos que a continuación se puntualizan: </w:t>
      </w:r>
    </w:p>
    <w:p w:rsidR="00441AEF" w:rsidRPr="00D33790" w:rsidRDefault="00441AEF" w:rsidP="00A26A3C">
      <w:pPr>
        <w:rPr>
          <w:rFonts w:ascii="Arial" w:hAnsi="Arial" w:cs="Arial"/>
          <w:sz w:val="24"/>
        </w:rPr>
      </w:pPr>
    </w:p>
    <w:p w:rsidR="00441AEF" w:rsidRPr="00D33790" w:rsidRDefault="00441AEF" w:rsidP="00A26A3C">
      <w:pPr>
        <w:rPr>
          <w:rFonts w:ascii="Arial" w:hAnsi="Arial" w:cs="Arial"/>
          <w:sz w:val="24"/>
        </w:rPr>
      </w:pPr>
      <w:r w:rsidRPr="00D33790">
        <w:rPr>
          <w:rFonts w:ascii="Arial" w:hAnsi="Arial" w:cs="Arial"/>
          <w:sz w:val="24"/>
        </w:rPr>
        <w:t>Del análisis de la respuesta que consta en la Plataforma Estatal de Transparencia, se evidencia que el Sujeto Obligado acompañó la documentación siguiente:</w:t>
      </w:r>
    </w:p>
    <w:p w:rsidR="00441AEF" w:rsidRPr="00D33790" w:rsidRDefault="00441AEF" w:rsidP="00441AEF">
      <w:pPr>
        <w:pStyle w:val="Prrafodelista"/>
        <w:numPr>
          <w:ilvl w:val="0"/>
          <w:numId w:val="17"/>
        </w:numPr>
        <w:rPr>
          <w:rFonts w:ascii="Arial" w:hAnsi="Arial" w:cs="Arial"/>
          <w:sz w:val="24"/>
        </w:rPr>
      </w:pPr>
      <w:r w:rsidRPr="00D33790">
        <w:rPr>
          <w:rFonts w:ascii="Arial" w:hAnsi="Arial" w:cs="Arial"/>
          <w:sz w:val="24"/>
        </w:rPr>
        <w:t>ArchivoSPIHibrido.pdf</w:t>
      </w:r>
      <w:r w:rsidR="00FC7C1C" w:rsidRPr="00D33790">
        <w:rPr>
          <w:rFonts w:ascii="Arial" w:hAnsi="Arial" w:cs="Arial"/>
          <w:sz w:val="24"/>
        </w:rPr>
        <w:t xml:space="preserve">, que contiene oficio 06/UTM/SLP7RSIP72018, por el cual se anexa el </w:t>
      </w:r>
      <w:r w:rsidR="00777A24" w:rsidRPr="00D33790">
        <w:rPr>
          <w:rFonts w:ascii="Arial" w:hAnsi="Arial" w:cs="Arial"/>
          <w:sz w:val="24"/>
        </w:rPr>
        <w:t>nombramiento</w:t>
      </w:r>
      <w:r w:rsidR="00FC7C1C" w:rsidRPr="00D33790">
        <w:rPr>
          <w:rFonts w:ascii="Arial" w:hAnsi="Arial" w:cs="Arial"/>
          <w:sz w:val="24"/>
        </w:rPr>
        <w:t xml:space="preserve"> otorgada a la Representante Financiera de la Coalición Juntos Haremos Historia en San Luis Potosí, de la cual MORENA, como partido político es parte. </w:t>
      </w:r>
    </w:p>
    <w:p w:rsidR="00441AEF" w:rsidRPr="00D33790" w:rsidRDefault="00441AEF" w:rsidP="00441AEF">
      <w:pPr>
        <w:pStyle w:val="Prrafodelista"/>
        <w:numPr>
          <w:ilvl w:val="0"/>
          <w:numId w:val="17"/>
        </w:numPr>
        <w:rPr>
          <w:rFonts w:ascii="Arial" w:hAnsi="Arial" w:cs="Arial"/>
          <w:sz w:val="24"/>
        </w:rPr>
      </w:pPr>
      <w:r w:rsidRPr="00D33790">
        <w:rPr>
          <w:rFonts w:ascii="Arial" w:hAnsi="Arial" w:cs="Arial"/>
          <w:sz w:val="24"/>
        </w:rPr>
        <w:t>CGex2_201508_12_rp-3_14</w:t>
      </w:r>
      <w:r w:rsidR="00FC7C1C" w:rsidRPr="00D33790">
        <w:rPr>
          <w:rFonts w:ascii="Arial" w:hAnsi="Arial" w:cs="Arial"/>
          <w:sz w:val="24"/>
        </w:rPr>
        <w:t>_compressed-1-480.pdf, que contiene, resolución del Consejo General del Instituto Nacional Electoral respecto de las irregularidades de la Revisión de los informes de campaña respecto de los ingresos y gastos de los candidatos de al cargo de gobernador, diputados, ayuntamientos y candidatos independientes correspondiente al proceso electoral local ordinario 2014-2015 en San Luis Potosí, de foja 1 a la 480.</w:t>
      </w:r>
    </w:p>
    <w:p w:rsidR="00FC7C1C" w:rsidRPr="00D33790" w:rsidRDefault="00FC7C1C" w:rsidP="00FC7C1C">
      <w:pPr>
        <w:pStyle w:val="Prrafodelista"/>
        <w:numPr>
          <w:ilvl w:val="0"/>
          <w:numId w:val="17"/>
        </w:numPr>
        <w:rPr>
          <w:rFonts w:ascii="Arial" w:hAnsi="Arial" w:cs="Arial"/>
          <w:sz w:val="24"/>
        </w:rPr>
      </w:pPr>
      <w:r w:rsidRPr="00D33790">
        <w:rPr>
          <w:rFonts w:ascii="Arial" w:hAnsi="Arial" w:cs="Arial"/>
          <w:sz w:val="24"/>
        </w:rPr>
        <w:t>CGeex2_201508-12_rp_3_14_compre</w:t>
      </w:r>
      <w:r w:rsidR="00DF120B" w:rsidRPr="00D33790">
        <w:rPr>
          <w:rFonts w:ascii="Arial" w:hAnsi="Arial" w:cs="Arial"/>
          <w:sz w:val="24"/>
        </w:rPr>
        <w:t xml:space="preserve">ssed-481-960.pdf, que contiene </w:t>
      </w:r>
      <w:r w:rsidRPr="00D33790">
        <w:rPr>
          <w:rFonts w:ascii="Arial" w:hAnsi="Arial" w:cs="Arial"/>
          <w:sz w:val="24"/>
        </w:rPr>
        <w:t xml:space="preserve">resolución del Consejo General del Instituto Nacional Electoral respecto de las irregularidades de la Revisión de los informes de campaña respecto de los ingresos y gastos de los candidatos de al cargo de gobernador, diputados, ayuntamientos y candidatos independientes </w:t>
      </w:r>
      <w:r w:rsidRPr="00D33790">
        <w:rPr>
          <w:rFonts w:ascii="Arial" w:hAnsi="Arial" w:cs="Arial"/>
          <w:sz w:val="24"/>
        </w:rPr>
        <w:lastRenderedPageBreak/>
        <w:t>correspondiente al proceso electoral local ordinario 2014-2015 en San Luis Potosí, de foja 481 a la 960.</w:t>
      </w:r>
    </w:p>
    <w:p w:rsidR="00DF120B" w:rsidRPr="00D33790" w:rsidRDefault="00FC7C1C" w:rsidP="00DF120B">
      <w:pPr>
        <w:pStyle w:val="Prrafodelista"/>
        <w:numPr>
          <w:ilvl w:val="0"/>
          <w:numId w:val="17"/>
        </w:numPr>
        <w:rPr>
          <w:rFonts w:ascii="Arial" w:hAnsi="Arial" w:cs="Arial"/>
          <w:sz w:val="24"/>
        </w:rPr>
      </w:pPr>
      <w:proofErr w:type="spellStart"/>
      <w:r w:rsidRPr="00D33790">
        <w:rPr>
          <w:rFonts w:ascii="Arial" w:hAnsi="Arial" w:cs="Arial"/>
          <w:sz w:val="24"/>
        </w:rPr>
        <w:t>ilovepdf_merged</w:t>
      </w:r>
      <w:proofErr w:type="spellEnd"/>
      <w:r w:rsidRPr="00D33790">
        <w:rPr>
          <w:rFonts w:ascii="Arial" w:hAnsi="Arial" w:cs="Arial"/>
          <w:sz w:val="24"/>
        </w:rPr>
        <w:t>-(1)-11-320.pdf, que contiene</w:t>
      </w:r>
      <w:r w:rsidR="00DF120B" w:rsidRPr="00D33790">
        <w:rPr>
          <w:rFonts w:ascii="Arial" w:hAnsi="Arial" w:cs="Arial"/>
          <w:sz w:val="24"/>
        </w:rPr>
        <w:t xml:space="preserve"> resolución del Consejo General del Instituto Nacional Electoral respecto de las irregularidades de la Revisión de los informes de campaña respecto de los ingresos y gastos de los candidatos de al cargo de gobernador, diputados, ayuntamientos y candidatos independientes correspondiente al proceso electoral local ordinario 2014-2015 en San Luis Potosí, de foja </w:t>
      </w:r>
      <w:r w:rsidR="00777A24" w:rsidRPr="00D33790">
        <w:rPr>
          <w:rFonts w:ascii="Arial" w:hAnsi="Arial" w:cs="Arial"/>
          <w:sz w:val="24"/>
        </w:rPr>
        <w:t xml:space="preserve">961 </w:t>
      </w:r>
      <w:r w:rsidR="00DF120B" w:rsidRPr="00D33790">
        <w:rPr>
          <w:rFonts w:ascii="Arial" w:hAnsi="Arial" w:cs="Arial"/>
          <w:sz w:val="24"/>
        </w:rPr>
        <w:t xml:space="preserve">a la </w:t>
      </w:r>
      <w:r w:rsidR="00777A24" w:rsidRPr="00D33790">
        <w:rPr>
          <w:rFonts w:ascii="Arial" w:hAnsi="Arial" w:cs="Arial"/>
          <w:sz w:val="24"/>
        </w:rPr>
        <w:t>1280</w:t>
      </w:r>
      <w:r w:rsidR="00DF120B" w:rsidRPr="00D33790">
        <w:rPr>
          <w:rFonts w:ascii="Arial" w:hAnsi="Arial" w:cs="Arial"/>
          <w:sz w:val="24"/>
        </w:rPr>
        <w:t>.</w:t>
      </w:r>
    </w:p>
    <w:p w:rsidR="00777A24" w:rsidRPr="00D33790" w:rsidRDefault="00FC7C1C" w:rsidP="00777A24">
      <w:pPr>
        <w:pStyle w:val="Prrafodelista"/>
        <w:numPr>
          <w:ilvl w:val="0"/>
          <w:numId w:val="17"/>
        </w:numPr>
        <w:rPr>
          <w:rFonts w:ascii="Arial" w:hAnsi="Arial" w:cs="Arial"/>
          <w:sz w:val="24"/>
        </w:rPr>
      </w:pPr>
      <w:r w:rsidRPr="00D33790">
        <w:rPr>
          <w:rFonts w:ascii="Arial" w:hAnsi="Arial" w:cs="Arial"/>
          <w:sz w:val="24"/>
        </w:rPr>
        <w:t xml:space="preserve"> </w:t>
      </w:r>
      <w:proofErr w:type="spellStart"/>
      <w:r w:rsidRPr="00D33790">
        <w:rPr>
          <w:rFonts w:ascii="Arial" w:hAnsi="Arial" w:cs="Arial"/>
          <w:sz w:val="24"/>
        </w:rPr>
        <w:t>ilovepdf_merged</w:t>
      </w:r>
      <w:proofErr w:type="spellEnd"/>
      <w:r w:rsidRPr="00D33790">
        <w:rPr>
          <w:rFonts w:ascii="Arial" w:hAnsi="Arial" w:cs="Arial"/>
          <w:sz w:val="24"/>
        </w:rPr>
        <w:t>-(1)321-640.pdf</w:t>
      </w:r>
      <w:r w:rsidR="00777A24" w:rsidRPr="00D33790">
        <w:rPr>
          <w:rFonts w:ascii="Arial" w:hAnsi="Arial" w:cs="Arial"/>
          <w:sz w:val="24"/>
        </w:rPr>
        <w:t>, que contiene resolución del Consejo General del Instituto Nacional Electoral respecto de las irregularidades de la Revisión de los informes de campaña respecto de los ingresos y gastos de los candidatos de al cargo de gobernador, diputados, ayuntamientos y candidatos independientes correspondiente al proceso electoral local ordinario 2014-2015 en San Luis Potosí, de foja 1281 a la 1600.</w:t>
      </w:r>
    </w:p>
    <w:p w:rsidR="00777A24" w:rsidRPr="00D33790" w:rsidRDefault="00FC7C1C" w:rsidP="00777A24">
      <w:pPr>
        <w:pStyle w:val="Prrafodelista"/>
        <w:numPr>
          <w:ilvl w:val="0"/>
          <w:numId w:val="17"/>
        </w:numPr>
        <w:rPr>
          <w:rFonts w:ascii="Arial" w:hAnsi="Arial" w:cs="Arial"/>
          <w:sz w:val="24"/>
        </w:rPr>
      </w:pPr>
      <w:proofErr w:type="spellStart"/>
      <w:r w:rsidRPr="00D33790">
        <w:rPr>
          <w:rFonts w:ascii="Arial" w:hAnsi="Arial" w:cs="Arial"/>
          <w:sz w:val="24"/>
        </w:rPr>
        <w:t>ilovepdf_merged</w:t>
      </w:r>
      <w:proofErr w:type="spellEnd"/>
      <w:r w:rsidRPr="00D33790">
        <w:rPr>
          <w:rFonts w:ascii="Arial" w:hAnsi="Arial" w:cs="Arial"/>
          <w:sz w:val="24"/>
        </w:rPr>
        <w:t>-(1)-641-961.pdf</w:t>
      </w:r>
      <w:r w:rsidR="00777A24" w:rsidRPr="00D33790">
        <w:rPr>
          <w:rFonts w:ascii="Arial" w:hAnsi="Arial" w:cs="Arial"/>
          <w:sz w:val="24"/>
        </w:rPr>
        <w:t>, que contiene resolución del Consejo General del Instituto Nacional Electoral respecto de las irregularidades de la Revisión de los informes de campaña respecto de los ingresos y gastos de los candidatos de al cargo de gobernador, diputados, ayuntamientos y candidatos independientes correspondiente al proceso electoral local ordinario 2014-2015 en San Luis Potosí, de foja 1601 a la 1921.</w:t>
      </w:r>
    </w:p>
    <w:p w:rsidR="00FC7C1C" w:rsidRPr="00D33790" w:rsidRDefault="00FC7C1C" w:rsidP="00441AEF">
      <w:pPr>
        <w:pStyle w:val="Prrafodelista"/>
        <w:numPr>
          <w:ilvl w:val="0"/>
          <w:numId w:val="17"/>
        </w:numPr>
        <w:rPr>
          <w:rFonts w:ascii="Arial" w:hAnsi="Arial" w:cs="Arial"/>
          <w:sz w:val="24"/>
        </w:rPr>
      </w:pPr>
      <w:r w:rsidRPr="00D33790">
        <w:rPr>
          <w:rFonts w:ascii="Arial" w:hAnsi="Arial" w:cs="Arial"/>
          <w:sz w:val="24"/>
        </w:rPr>
        <w:t>PROYECTO DE SANCION P MORENA 2014.pdf</w:t>
      </w:r>
      <w:r w:rsidR="00777A24" w:rsidRPr="00D33790">
        <w:rPr>
          <w:rFonts w:ascii="Arial" w:hAnsi="Arial" w:cs="Arial"/>
          <w:sz w:val="24"/>
        </w:rPr>
        <w:t xml:space="preserve">, que contiene el proyecto de sanciones relativas a las infracciones cometidas por el partido político MORENA, derivadas de los resultados de la Comisión permanente de fiscalización en el dictamen consolidado anual de gasto ordinario y actividades especificas correspondiente al ejercicio dos mil catorce. </w:t>
      </w:r>
    </w:p>
    <w:p w:rsidR="002C2C13" w:rsidRPr="00D33790" w:rsidRDefault="002C2C13" w:rsidP="002C2C13">
      <w:pPr>
        <w:pStyle w:val="Prrafodelista"/>
        <w:rPr>
          <w:rFonts w:ascii="Arial" w:hAnsi="Arial" w:cs="Arial"/>
          <w:sz w:val="24"/>
        </w:rPr>
      </w:pPr>
    </w:p>
    <w:p w:rsidR="001A37FF" w:rsidRPr="00D33790" w:rsidRDefault="001A37FF" w:rsidP="00A26A3C">
      <w:pPr>
        <w:rPr>
          <w:rFonts w:ascii="Arial" w:hAnsi="Arial" w:cs="Arial"/>
          <w:sz w:val="24"/>
        </w:rPr>
      </w:pPr>
      <w:r w:rsidRPr="00D33790">
        <w:rPr>
          <w:rFonts w:ascii="Arial" w:hAnsi="Arial" w:cs="Arial"/>
          <w:sz w:val="24"/>
        </w:rPr>
        <w:t xml:space="preserve">Ahora bien, del análisis de la documentación notificada al solicitante se evidencia que se realizó entrega del </w:t>
      </w:r>
      <w:r w:rsidR="00777A24" w:rsidRPr="00D33790">
        <w:rPr>
          <w:rFonts w:ascii="Arial" w:hAnsi="Arial" w:cs="Arial"/>
          <w:sz w:val="24"/>
        </w:rPr>
        <w:t xml:space="preserve">nombramiento de la responsable de </w:t>
      </w:r>
      <w:r w:rsidRPr="00D33790">
        <w:rPr>
          <w:rFonts w:ascii="Arial" w:hAnsi="Arial" w:cs="Arial"/>
          <w:sz w:val="24"/>
        </w:rPr>
        <w:t>ad</w:t>
      </w:r>
      <w:r w:rsidR="00777A24" w:rsidRPr="00D33790">
        <w:rPr>
          <w:rFonts w:ascii="Arial" w:hAnsi="Arial" w:cs="Arial"/>
          <w:sz w:val="24"/>
        </w:rPr>
        <w:t xml:space="preserve">ministrar y dividir, el recurso otorgado a campaña en el </w:t>
      </w:r>
      <w:r w:rsidRPr="00D33790">
        <w:rPr>
          <w:rFonts w:ascii="Arial" w:hAnsi="Arial" w:cs="Arial"/>
          <w:sz w:val="24"/>
        </w:rPr>
        <w:t>proceso electoral 2017-2018 de S</w:t>
      </w:r>
      <w:r w:rsidR="00777A24" w:rsidRPr="00D33790">
        <w:rPr>
          <w:rFonts w:ascii="Arial" w:hAnsi="Arial" w:cs="Arial"/>
          <w:sz w:val="24"/>
        </w:rPr>
        <w:t xml:space="preserve">an </w:t>
      </w:r>
      <w:r w:rsidRPr="00D33790">
        <w:rPr>
          <w:rFonts w:ascii="Arial" w:hAnsi="Arial" w:cs="Arial"/>
          <w:sz w:val="24"/>
        </w:rPr>
        <w:t>Luis</w:t>
      </w:r>
      <w:r w:rsidR="00777A24" w:rsidRPr="00D33790">
        <w:rPr>
          <w:rFonts w:ascii="Arial" w:hAnsi="Arial" w:cs="Arial"/>
          <w:sz w:val="24"/>
        </w:rPr>
        <w:t xml:space="preserve"> </w:t>
      </w:r>
      <w:r w:rsidRPr="00D33790">
        <w:rPr>
          <w:rFonts w:ascii="Arial" w:hAnsi="Arial" w:cs="Arial"/>
          <w:sz w:val="24"/>
        </w:rPr>
        <w:t xml:space="preserve">Potosí, a través del archivo ArchivoSPIHibrido.pdf, que contiene oficio el oficio 06/UTM/SLP7RSIP72018. </w:t>
      </w:r>
    </w:p>
    <w:p w:rsidR="001A37FF" w:rsidRPr="00D33790" w:rsidRDefault="001A37FF" w:rsidP="00A26A3C">
      <w:pPr>
        <w:rPr>
          <w:rFonts w:ascii="Arial" w:hAnsi="Arial" w:cs="Arial"/>
          <w:sz w:val="24"/>
        </w:rPr>
      </w:pPr>
    </w:p>
    <w:p w:rsidR="002C2C13" w:rsidRPr="00D33790" w:rsidRDefault="001A37FF" w:rsidP="001A37FF">
      <w:pPr>
        <w:rPr>
          <w:rFonts w:ascii="Arial" w:hAnsi="Arial" w:cs="Arial"/>
          <w:sz w:val="24"/>
        </w:rPr>
      </w:pPr>
      <w:r w:rsidRPr="00D33790">
        <w:rPr>
          <w:rFonts w:ascii="Arial" w:hAnsi="Arial" w:cs="Arial"/>
          <w:sz w:val="24"/>
        </w:rPr>
        <w:t>Por otra parte, en cuanto al informe sobre la multa impuesta al partido de MORENA, por el mal manejo de los recursos públicos, asignados y otorgados por concepto de gastos de campaña en el proceso electoral dos mil diecisiete y dos mil dieciocho, esta Comisión advierte que los archivos CGex2_201508_12_rp-3_14_compressed-1-480.pdf, CGeex2_201508-12_</w:t>
      </w:r>
      <w:r w:rsidR="002C2C13" w:rsidRPr="00D33790">
        <w:rPr>
          <w:rFonts w:ascii="Arial" w:hAnsi="Arial" w:cs="Arial"/>
          <w:sz w:val="24"/>
        </w:rPr>
        <w:t xml:space="preserve">rp_3_14_compressed-481-960.pdf, </w:t>
      </w:r>
      <w:proofErr w:type="spellStart"/>
      <w:r w:rsidRPr="00D33790">
        <w:rPr>
          <w:rFonts w:ascii="Arial" w:hAnsi="Arial" w:cs="Arial"/>
          <w:sz w:val="24"/>
        </w:rPr>
        <w:t>ilovepdf_merged</w:t>
      </w:r>
      <w:proofErr w:type="spellEnd"/>
      <w:r w:rsidRPr="00D33790">
        <w:rPr>
          <w:rFonts w:ascii="Arial" w:hAnsi="Arial" w:cs="Arial"/>
          <w:sz w:val="24"/>
        </w:rPr>
        <w:t>-(1)-11-320.pdf, ilovepdf_merged-(1)321-640.pdf</w:t>
      </w:r>
      <w:r w:rsidR="002C2C13" w:rsidRPr="00D33790">
        <w:rPr>
          <w:rFonts w:ascii="Arial" w:hAnsi="Arial" w:cs="Arial"/>
          <w:sz w:val="24"/>
        </w:rPr>
        <w:t xml:space="preserve"> y </w:t>
      </w:r>
      <w:proofErr w:type="spellStart"/>
      <w:r w:rsidRPr="00D33790">
        <w:rPr>
          <w:rFonts w:ascii="Arial" w:hAnsi="Arial" w:cs="Arial"/>
          <w:sz w:val="24"/>
        </w:rPr>
        <w:t>ilovepdf_merged</w:t>
      </w:r>
      <w:proofErr w:type="spellEnd"/>
      <w:r w:rsidRPr="00D33790">
        <w:rPr>
          <w:rFonts w:ascii="Arial" w:hAnsi="Arial" w:cs="Arial"/>
          <w:sz w:val="24"/>
        </w:rPr>
        <w:t>-(1)-641-961.pdf, no corresponde</w:t>
      </w:r>
      <w:r w:rsidR="002C2C13" w:rsidRPr="00D33790">
        <w:rPr>
          <w:rFonts w:ascii="Arial" w:hAnsi="Arial" w:cs="Arial"/>
          <w:sz w:val="24"/>
        </w:rPr>
        <w:t>n</w:t>
      </w:r>
      <w:r w:rsidRPr="00D33790">
        <w:rPr>
          <w:rFonts w:ascii="Arial" w:hAnsi="Arial" w:cs="Arial"/>
          <w:sz w:val="24"/>
        </w:rPr>
        <w:t xml:space="preserve"> con lo solicitado, toda vez que de la simple lectura se evidencia que dicha información corresponde a una resolución del Consejo General del Instituto Nacional Electoral, en torno a las irregularidades de la Revisión de los informes de campaña en el proceso electoral local ordinario dos mil catorce a dos mil quince en el Estado de San Luis Potosí y del análisis de la solicitud de información del recurrente, se evidencia que </w:t>
      </w:r>
      <w:r w:rsidR="002C2C13" w:rsidRPr="00D33790">
        <w:rPr>
          <w:rFonts w:ascii="Arial" w:hAnsi="Arial" w:cs="Arial"/>
          <w:sz w:val="24"/>
        </w:rPr>
        <w:t xml:space="preserve">la información requerida corresponde a un periodo distinto al requerido. </w:t>
      </w:r>
    </w:p>
    <w:p w:rsidR="002C2C13" w:rsidRPr="00D33790" w:rsidRDefault="002C2C13" w:rsidP="001A37FF">
      <w:pPr>
        <w:rPr>
          <w:rFonts w:ascii="Arial" w:hAnsi="Arial" w:cs="Arial"/>
          <w:sz w:val="24"/>
        </w:rPr>
      </w:pPr>
    </w:p>
    <w:p w:rsidR="002C2C13" w:rsidRPr="00D33790" w:rsidRDefault="001A37FF" w:rsidP="002C2C13">
      <w:pPr>
        <w:rPr>
          <w:rFonts w:ascii="Arial" w:hAnsi="Arial" w:cs="Arial"/>
          <w:sz w:val="24"/>
        </w:rPr>
      </w:pPr>
      <w:r w:rsidRPr="00D33790">
        <w:rPr>
          <w:rFonts w:ascii="Arial" w:hAnsi="Arial" w:cs="Arial"/>
          <w:sz w:val="24"/>
        </w:rPr>
        <w:t xml:space="preserve">Asimismo, </w:t>
      </w:r>
      <w:r w:rsidR="002C2C13" w:rsidRPr="00D33790">
        <w:rPr>
          <w:rFonts w:ascii="Arial" w:hAnsi="Arial" w:cs="Arial"/>
          <w:sz w:val="24"/>
        </w:rPr>
        <w:t>en cuanto a</w:t>
      </w:r>
      <w:r w:rsidR="00777A24" w:rsidRPr="00D33790">
        <w:rPr>
          <w:rFonts w:ascii="Arial" w:hAnsi="Arial" w:cs="Arial"/>
          <w:sz w:val="24"/>
        </w:rPr>
        <w:t xml:space="preserve">l nombre y cargo de los responsables de incurrir en el mal manejo de los recursos públicos otorgados para campaña en el proceso electoral </w:t>
      </w:r>
      <w:r w:rsidR="002C2C13" w:rsidRPr="00D33790">
        <w:rPr>
          <w:rFonts w:ascii="Arial" w:hAnsi="Arial" w:cs="Arial"/>
          <w:sz w:val="24"/>
        </w:rPr>
        <w:t>dos mil diecisiete y dos mil dieciocho, a través del documento PROYECTO DE SANCION P MORENA 2014.pdf, que contiene el proyecto de sanciones relativas a las infracciones cometidas por el partido político MORENA, derivadas de los resultados de la Comisión permanente de fiscalización en el dictamen consolidado anual de gasto ordinario y actividades especificas correspondiente al ejercicio dos mil catorce, se evidencia que la información requerida corresponde a un periodo distinto al requerido.</w:t>
      </w:r>
    </w:p>
    <w:p w:rsidR="002C2C13" w:rsidRPr="00D33790" w:rsidRDefault="002C2C13" w:rsidP="002C2C13">
      <w:pPr>
        <w:rPr>
          <w:rFonts w:ascii="Arial" w:hAnsi="Arial" w:cs="Arial"/>
          <w:sz w:val="24"/>
        </w:rPr>
      </w:pPr>
    </w:p>
    <w:bookmarkEnd w:id="0"/>
    <w:p w:rsidR="002C2C13" w:rsidRPr="00D33790" w:rsidRDefault="002C2C13" w:rsidP="002C2C13">
      <w:pPr>
        <w:spacing w:before="240"/>
        <w:rPr>
          <w:rFonts w:ascii="Arial" w:hAnsi="Arial" w:cs="Arial"/>
          <w:sz w:val="24"/>
        </w:rPr>
      </w:pPr>
      <w:r w:rsidRPr="00D33790">
        <w:rPr>
          <w:rFonts w:ascii="Arial" w:hAnsi="Arial" w:cs="Arial"/>
          <w:sz w:val="24"/>
        </w:rPr>
        <w:t xml:space="preserve">En conclusión, al resultar la entrega de información incompleta, esta Comisión con fundamento en el artículo 164 de la Ley de Transparencia y Acceso a la Información Pública del Estado, concluye procedente aplicar el </w:t>
      </w:r>
      <w:r w:rsidRPr="00D33790">
        <w:rPr>
          <w:rFonts w:ascii="Arial" w:hAnsi="Arial" w:cs="Arial"/>
          <w:b/>
          <w:sz w:val="24"/>
        </w:rPr>
        <w:t xml:space="preserve">PRINCIPIO DE AFIRMATIVA FICTA </w:t>
      </w:r>
      <w:r w:rsidRPr="00D33790">
        <w:rPr>
          <w:rFonts w:ascii="Arial" w:hAnsi="Arial" w:cs="Arial"/>
          <w:sz w:val="24"/>
        </w:rPr>
        <w:t>en contra del Sujeto Obligado, para efecto de que:</w:t>
      </w:r>
    </w:p>
    <w:p w:rsidR="002C2C13" w:rsidRPr="00D33790" w:rsidRDefault="002C2C13" w:rsidP="002C2C13">
      <w:pPr>
        <w:spacing w:before="240"/>
        <w:rPr>
          <w:rFonts w:ascii="Arial" w:hAnsi="Arial" w:cs="Arial"/>
          <w:sz w:val="24"/>
        </w:rPr>
      </w:pPr>
    </w:p>
    <w:p w:rsidR="002C2C13" w:rsidRPr="00D33790" w:rsidRDefault="00B91F3A" w:rsidP="00B91F3A">
      <w:pPr>
        <w:pStyle w:val="Prrafodelista"/>
        <w:numPr>
          <w:ilvl w:val="0"/>
          <w:numId w:val="18"/>
        </w:numPr>
        <w:tabs>
          <w:tab w:val="left" w:pos="7371"/>
        </w:tabs>
        <w:spacing w:line="240" w:lineRule="auto"/>
        <w:ind w:right="1183"/>
        <w:rPr>
          <w:rFonts w:ascii="Arial" w:hAnsi="Arial" w:cs="Arial"/>
          <w:sz w:val="24"/>
        </w:rPr>
      </w:pPr>
      <w:r w:rsidRPr="00D33790">
        <w:rPr>
          <w:rFonts w:ascii="Arial" w:hAnsi="Arial" w:cs="Arial"/>
          <w:sz w:val="24"/>
        </w:rPr>
        <w:t xml:space="preserve">Entregue el </w:t>
      </w:r>
      <w:r w:rsidR="002C2C13" w:rsidRPr="00D33790">
        <w:rPr>
          <w:rFonts w:ascii="Arial" w:hAnsi="Arial" w:cs="Arial"/>
          <w:sz w:val="24"/>
        </w:rPr>
        <w:t>informe sobre la multa impuesta a este partido político por el mal manejo de los recursos públicos, asignados y otorgados a este partido político por concepto de recurso de campaña</w:t>
      </w:r>
      <w:r w:rsidRPr="00D33790">
        <w:rPr>
          <w:rFonts w:ascii="Arial" w:hAnsi="Arial" w:cs="Arial"/>
          <w:sz w:val="24"/>
        </w:rPr>
        <w:t>, a</w:t>
      </w:r>
      <w:r w:rsidR="002C2C13" w:rsidRPr="00D33790">
        <w:rPr>
          <w:rFonts w:ascii="Arial" w:hAnsi="Arial" w:cs="Arial"/>
          <w:sz w:val="24"/>
        </w:rPr>
        <w:t xml:space="preserve">sí el </w:t>
      </w:r>
      <w:r w:rsidR="002C2C13" w:rsidRPr="00D33790">
        <w:rPr>
          <w:rFonts w:ascii="Arial" w:hAnsi="Arial" w:cs="Arial"/>
          <w:sz w:val="24"/>
        </w:rPr>
        <w:lastRenderedPageBreak/>
        <w:t>nombre y cargo de los responsables de incurrir en el mal manejo de los recursos públicos otorgados para campaña en el proceso electoral 2017-2018 de San Luis potosí.</w:t>
      </w:r>
      <w:r w:rsidRPr="00D33790">
        <w:rPr>
          <w:rFonts w:ascii="Arial" w:hAnsi="Arial" w:cs="Arial"/>
          <w:sz w:val="24"/>
        </w:rPr>
        <w:t xml:space="preserve"> </w:t>
      </w:r>
    </w:p>
    <w:p w:rsidR="002C2C13" w:rsidRPr="00D33790" w:rsidRDefault="002C2C13" w:rsidP="002C2C13">
      <w:pPr>
        <w:pStyle w:val="Textoindependienteprimerasangra"/>
        <w:spacing w:after="0"/>
        <w:ind w:firstLine="0"/>
        <w:rPr>
          <w:rFonts w:ascii="Arial" w:eastAsia="Arial Unicode MS" w:hAnsi="Arial" w:cs="Arial"/>
          <w:sz w:val="24"/>
        </w:rPr>
      </w:pPr>
    </w:p>
    <w:p w:rsidR="002C2C13" w:rsidRPr="00D33790" w:rsidRDefault="002C2C13" w:rsidP="002C2C13">
      <w:pPr>
        <w:pStyle w:val="Textoindependienteprimerasangra"/>
        <w:spacing w:after="0"/>
        <w:ind w:firstLine="0"/>
        <w:rPr>
          <w:rFonts w:ascii="Arial" w:hAnsi="Arial" w:cs="Arial"/>
          <w:sz w:val="24"/>
          <w:lang w:eastAsia="es-MX"/>
        </w:rPr>
      </w:pPr>
      <w:r w:rsidRPr="00D33790">
        <w:rPr>
          <w:rFonts w:ascii="Arial" w:eastAsia="Arial Unicode MS" w:hAnsi="Arial" w:cs="Arial"/>
          <w:sz w:val="24"/>
        </w:rPr>
        <w:t>Para efectos del cumplimiento de la presente resolución resulta pertinente tomar en cuenta las siguientes precisiones:</w:t>
      </w:r>
    </w:p>
    <w:p w:rsidR="002C2C13" w:rsidRPr="00D33790" w:rsidRDefault="002C2C13" w:rsidP="002C2C13">
      <w:pPr>
        <w:pStyle w:val="Prrafodelista"/>
        <w:shd w:val="clear" w:color="auto" w:fill="FFFFFF"/>
        <w:ind w:left="0" w:firstLine="567"/>
        <w:rPr>
          <w:rFonts w:ascii="Arial" w:hAnsi="Arial" w:cs="Arial"/>
          <w:sz w:val="24"/>
          <w:lang w:eastAsia="es-MX"/>
        </w:rPr>
      </w:pPr>
    </w:p>
    <w:p w:rsidR="002C2C13" w:rsidRPr="00D33790" w:rsidRDefault="002C2C13" w:rsidP="002C2C13">
      <w:pPr>
        <w:rPr>
          <w:rFonts w:ascii="Arial" w:hAnsi="Arial" w:cs="Arial"/>
          <w:sz w:val="24"/>
        </w:rPr>
      </w:pPr>
      <w:r w:rsidRPr="00D33790">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D33790">
        <w:rPr>
          <w:rFonts w:ascii="Arial" w:hAnsi="Arial" w:cs="Arial"/>
          <w:bCs/>
          <w:sz w:val="24"/>
          <w:lang w:val="es-MX" w:eastAsia="es-MX"/>
        </w:rPr>
        <w:t>contados a partir del día siguiente de su notificación,</w:t>
      </w:r>
      <w:r w:rsidRPr="00D33790">
        <w:rPr>
          <w:rFonts w:ascii="Arial" w:hAnsi="Arial" w:cs="Arial"/>
          <w:sz w:val="24"/>
        </w:rPr>
        <w:t xml:space="preserve"> para que de cumplimiento a lo ordenado en la presente resolución.</w:t>
      </w:r>
    </w:p>
    <w:p w:rsidR="002C2C13" w:rsidRPr="00D33790" w:rsidRDefault="002C2C13" w:rsidP="002C2C13">
      <w:pPr>
        <w:rPr>
          <w:rFonts w:ascii="Arial" w:hAnsi="Arial" w:cs="Arial"/>
          <w:sz w:val="24"/>
        </w:rPr>
      </w:pPr>
      <w:r w:rsidRPr="00D33790">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2C2C13" w:rsidRPr="00D33790" w:rsidRDefault="002C2C13" w:rsidP="002C2C13">
      <w:pPr>
        <w:rPr>
          <w:rFonts w:ascii="Arial" w:hAnsi="Arial" w:cs="Arial"/>
          <w:sz w:val="24"/>
        </w:rPr>
      </w:pPr>
    </w:p>
    <w:p w:rsidR="002C2C13" w:rsidRPr="00D33790" w:rsidRDefault="002C2C13" w:rsidP="002C2C13">
      <w:pPr>
        <w:shd w:val="clear" w:color="auto" w:fill="FFFFFF"/>
        <w:rPr>
          <w:rFonts w:ascii="Arial" w:hAnsi="Arial" w:cs="Arial"/>
          <w:bCs/>
          <w:sz w:val="24"/>
          <w:lang w:val="es-MX" w:eastAsia="es-MX"/>
        </w:rPr>
      </w:pPr>
      <w:r w:rsidRPr="00D33790">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2C2C13" w:rsidRPr="00D33790" w:rsidRDefault="002C2C13" w:rsidP="002C2C13">
      <w:pPr>
        <w:shd w:val="clear" w:color="auto" w:fill="FFFFFF"/>
        <w:rPr>
          <w:rFonts w:ascii="Arial" w:hAnsi="Arial" w:cs="Arial"/>
          <w:bCs/>
          <w:sz w:val="24"/>
          <w:lang w:val="es-MX" w:eastAsia="es-MX"/>
        </w:rPr>
      </w:pPr>
      <w:r w:rsidRPr="00D33790">
        <w:rPr>
          <w:rFonts w:ascii="Arial" w:hAnsi="Arial" w:cs="Arial"/>
          <w:bCs/>
          <w:sz w:val="24"/>
          <w:lang w:val="es-MX" w:eastAsia="es-MX"/>
        </w:rPr>
        <w:t xml:space="preserve">Una vez concluido dicho plazo, </w:t>
      </w:r>
      <w:r w:rsidRPr="00D33790">
        <w:rPr>
          <w:rFonts w:ascii="Arial" w:hAnsi="Arial" w:cs="Arial"/>
          <w:sz w:val="24"/>
          <w:lang w:val="es-MX" w:eastAsia="es-MX"/>
        </w:rPr>
        <w:t>dentro de los tres días hábiles siguientes, deberá</w:t>
      </w:r>
      <w:r w:rsidRPr="00D33790">
        <w:rPr>
          <w:rFonts w:ascii="Arial" w:hAnsi="Arial" w:cs="Arial"/>
          <w:bCs/>
          <w:sz w:val="24"/>
          <w:lang w:val="es-MX" w:eastAsia="es-MX"/>
        </w:rPr>
        <w:t xml:space="preserve"> </w:t>
      </w:r>
      <w:r w:rsidRPr="00D33790">
        <w:rPr>
          <w:rFonts w:ascii="Arial" w:hAnsi="Arial" w:cs="Arial"/>
          <w:sz w:val="24"/>
          <w:lang w:val="es-MX" w:eastAsia="es-MX"/>
        </w:rPr>
        <w:t xml:space="preserve">informar el cumplimiento al presente fallo con los documentos fehacientes </w:t>
      </w:r>
      <w:r w:rsidRPr="00D33790">
        <w:rPr>
          <w:rFonts w:ascii="Arial" w:hAnsi="Arial" w:cs="Arial"/>
          <w:bCs/>
          <w:sz w:val="24"/>
          <w:lang w:val="es-MX" w:eastAsia="es-MX"/>
        </w:rPr>
        <w:t xml:space="preserve">(originales o copia certificada de documentos y bandeja de salida del correo electrónico), </w:t>
      </w:r>
      <w:r w:rsidRPr="00D33790">
        <w:rPr>
          <w:rFonts w:ascii="Arial" w:hAnsi="Arial" w:cs="Arial"/>
          <w:sz w:val="24"/>
          <w:lang w:val="es-MX" w:eastAsia="es-MX"/>
        </w:rPr>
        <w:t>con fundamento en los artículos 177 y 184 de la Ley de Transparencia y Acceso a la Información Pública del Estado. E</w:t>
      </w:r>
      <w:r w:rsidRPr="00D33790">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2C2C13" w:rsidRPr="00D33790" w:rsidRDefault="002C2C13" w:rsidP="002C2C13">
      <w:pPr>
        <w:pStyle w:val="corte4fondo"/>
        <w:ind w:firstLine="0"/>
        <w:rPr>
          <w:rFonts w:cs="Arial"/>
          <w:bCs/>
          <w:sz w:val="24"/>
          <w:szCs w:val="24"/>
          <w:lang w:val="es-MX"/>
        </w:rPr>
      </w:pPr>
    </w:p>
    <w:p w:rsidR="002C2C13" w:rsidRPr="00D33790" w:rsidRDefault="002C2C13" w:rsidP="002C2C13">
      <w:pPr>
        <w:pStyle w:val="corte4fondo"/>
        <w:ind w:firstLine="0"/>
        <w:rPr>
          <w:rFonts w:cs="Arial"/>
          <w:bCs/>
          <w:sz w:val="24"/>
          <w:szCs w:val="24"/>
          <w:lang w:val="es-MX"/>
        </w:rPr>
      </w:pPr>
      <w:r w:rsidRPr="00D33790">
        <w:rPr>
          <w:rFonts w:cs="Arial"/>
          <w:bCs/>
          <w:sz w:val="24"/>
          <w:szCs w:val="24"/>
          <w:lang w:val="es-MX"/>
        </w:rPr>
        <w:lastRenderedPageBreak/>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D33790">
        <w:rPr>
          <w:rFonts w:cs="Arial"/>
          <w:b/>
          <w:bCs/>
          <w:sz w:val="24"/>
          <w:szCs w:val="24"/>
          <w:lang w:val="es-MX"/>
        </w:rPr>
        <w:t>se le impondrán, de conformidad con el artículo 190 de la citada Ley, las medidas de apremio que resulten pertinente</w:t>
      </w:r>
      <w:r w:rsidRPr="00D33790">
        <w:rPr>
          <w:rFonts w:cs="Arial"/>
          <w:bCs/>
          <w:sz w:val="24"/>
          <w:szCs w:val="24"/>
          <w:lang w:val="es-MX"/>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2C2C13" w:rsidRPr="00D33790" w:rsidRDefault="002C2C13" w:rsidP="002C2C13">
      <w:pPr>
        <w:rPr>
          <w:rFonts w:ascii="Arial" w:hAnsi="Arial" w:cs="Arial"/>
          <w:sz w:val="24"/>
        </w:rPr>
      </w:pPr>
      <w:r w:rsidRPr="00D33790">
        <w:rPr>
          <w:rFonts w:ascii="Arial" w:hAnsi="Arial" w:cs="Arial"/>
          <w:sz w:val="24"/>
        </w:rPr>
        <w:t xml:space="preserve"> </w:t>
      </w:r>
    </w:p>
    <w:p w:rsidR="002C2C13" w:rsidRPr="00D33790" w:rsidRDefault="002C2C13" w:rsidP="002C2C13">
      <w:pPr>
        <w:rPr>
          <w:rFonts w:ascii="Arial" w:hAnsi="Arial" w:cs="Arial"/>
          <w:sz w:val="24"/>
        </w:rPr>
      </w:pPr>
      <w:r w:rsidRPr="00D33790">
        <w:rPr>
          <w:rFonts w:ascii="Arial" w:hAnsi="Arial" w:cs="Arial"/>
          <w:sz w:val="24"/>
        </w:rPr>
        <w:t>Por lo anteriormente expuesto y fundado se:</w:t>
      </w:r>
    </w:p>
    <w:p w:rsidR="002C2C13" w:rsidRPr="00D33790" w:rsidRDefault="002C2C13" w:rsidP="002C2C13">
      <w:pPr>
        <w:rPr>
          <w:rFonts w:ascii="Arial" w:hAnsi="Arial" w:cs="Arial"/>
          <w:sz w:val="24"/>
        </w:rPr>
      </w:pPr>
    </w:p>
    <w:p w:rsidR="002C2C13" w:rsidRPr="00D33790" w:rsidRDefault="002C2C13" w:rsidP="002C2C13">
      <w:pPr>
        <w:jc w:val="center"/>
        <w:rPr>
          <w:rFonts w:ascii="Arial" w:hAnsi="Arial" w:cs="Arial"/>
          <w:b/>
          <w:sz w:val="24"/>
        </w:rPr>
      </w:pPr>
      <w:r w:rsidRPr="00D33790">
        <w:rPr>
          <w:rFonts w:ascii="Arial" w:hAnsi="Arial" w:cs="Arial"/>
          <w:b/>
          <w:sz w:val="24"/>
        </w:rPr>
        <w:t>R E S U E L V E:</w:t>
      </w:r>
    </w:p>
    <w:p w:rsidR="002C2C13" w:rsidRPr="00D33790" w:rsidRDefault="002C2C13" w:rsidP="002C2C13">
      <w:pPr>
        <w:rPr>
          <w:rFonts w:ascii="Arial" w:hAnsi="Arial" w:cs="Arial"/>
          <w:b/>
          <w:sz w:val="24"/>
        </w:rPr>
      </w:pPr>
    </w:p>
    <w:p w:rsidR="002C2C13" w:rsidRPr="00D33790" w:rsidRDefault="002C2C13" w:rsidP="002C2C13">
      <w:pPr>
        <w:rPr>
          <w:rFonts w:ascii="Arial" w:hAnsi="Arial" w:cs="Arial"/>
          <w:sz w:val="24"/>
        </w:rPr>
      </w:pPr>
      <w:r w:rsidRPr="00D33790">
        <w:rPr>
          <w:rFonts w:ascii="Arial" w:hAnsi="Arial" w:cs="Arial"/>
          <w:b/>
          <w:sz w:val="24"/>
        </w:rPr>
        <w:t>PRIMERO.</w:t>
      </w:r>
      <w:r w:rsidRPr="00D33790">
        <w:rPr>
          <w:rFonts w:ascii="Arial" w:hAnsi="Arial" w:cs="Arial"/>
          <w:sz w:val="24"/>
        </w:rPr>
        <w:t xml:space="preserve"> Es</w:t>
      </w:r>
      <w:r w:rsidRPr="00D33790">
        <w:rPr>
          <w:rFonts w:ascii="Arial" w:hAnsi="Arial" w:cs="Arial"/>
          <w:b/>
          <w:sz w:val="24"/>
        </w:rPr>
        <w:t xml:space="preserve"> procedente</w:t>
      </w:r>
      <w:r w:rsidRPr="00D33790">
        <w:rPr>
          <w:rFonts w:ascii="Arial" w:hAnsi="Arial" w:cs="Arial"/>
          <w:sz w:val="24"/>
        </w:rPr>
        <w:t xml:space="preserve"> el recurso de revisión interpuesto por recurrente.</w:t>
      </w:r>
    </w:p>
    <w:p w:rsidR="002C2C13" w:rsidRPr="00D33790" w:rsidRDefault="002C2C13" w:rsidP="002C2C13">
      <w:pPr>
        <w:rPr>
          <w:rFonts w:ascii="Arial" w:hAnsi="Arial" w:cs="Arial"/>
          <w:b/>
          <w:sz w:val="24"/>
        </w:rPr>
      </w:pPr>
    </w:p>
    <w:p w:rsidR="002C2C13" w:rsidRPr="00D33790" w:rsidRDefault="002C2C13" w:rsidP="002C2C13">
      <w:pPr>
        <w:rPr>
          <w:rFonts w:ascii="Arial" w:hAnsi="Arial" w:cs="Arial"/>
          <w:sz w:val="24"/>
        </w:rPr>
      </w:pPr>
      <w:r w:rsidRPr="00D33790">
        <w:rPr>
          <w:rFonts w:ascii="Arial" w:hAnsi="Arial" w:cs="Arial"/>
          <w:b/>
          <w:sz w:val="24"/>
        </w:rPr>
        <w:t>SEGUNDO.</w:t>
      </w:r>
      <w:r w:rsidRPr="00D33790">
        <w:rPr>
          <w:rFonts w:ascii="Arial" w:hAnsi="Arial" w:cs="Arial"/>
          <w:sz w:val="24"/>
        </w:rPr>
        <w:tab/>
        <w:t xml:space="preserve">Se </w:t>
      </w:r>
      <w:r w:rsidRPr="00D33790">
        <w:rPr>
          <w:rFonts w:ascii="Arial" w:hAnsi="Arial" w:cs="Arial"/>
          <w:b/>
          <w:sz w:val="24"/>
        </w:rPr>
        <w:t>APLICA EL PRINCIPIO DE AFIRMATIVA FICTA</w:t>
      </w:r>
      <w:r w:rsidRPr="00D33790">
        <w:rPr>
          <w:rFonts w:ascii="Arial" w:hAnsi="Arial" w:cs="Arial"/>
          <w:sz w:val="24"/>
        </w:rPr>
        <w:t xml:space="preserve"> la respuesta emitida por el sujeto obligado por las razones expuestas en el considerando </w:t>
      </w:r>
      <w:r w:rsidRPr="00D33790">
        <w:rPr>
          <w:rFonts w:ascii="Arial" w:hAnsi="Arial" w:cs="Arial"/>
          <w:b/>
          <w:sz w:val="24"/>
        </w:rPr>
        <w:t>CUARTO</w:t>
      </w:r>
      <w:r w:rsidR="00B91F3A" w:rsidRPr="00D33790">
        <w:rPr>
          <w:rFonts w:ascii="Arial" w:hAnsi="Arial" w:cs="Arial"/>
          <w:b/>
          <w:sz w:val="24"/>
        </w:rPr>
        <w:t xml:space="preserve"> y</w:t>
      </w:r>
      <w:r w:rsidRPr="00D33790">
        <w:rPr>
          <w:rFonts w:ascii="Arial" w:hAnsi="Arial" w:cs="Arial"/>
          <w:b/>
          <w:sz w:val="24"/>
        </w:rPr>
        <w:t xml:space="preserve"> QUINTO </w:t>
      </w:r>
      <w:r w:rsidRPr="00D33790">
        <w:rPr>
          <w:rFonts w:ascii="Arial" w:hAnsi="Arial" w:cs="Arial"/>
          <w:sz w:val="24"/>
        </w:rPr>
        <w:t>de la presente resolución.</w:t>
      </w:r>
    </w:p>
    <w:p w:rsidR="002C2C13" w:rsidRPr="00D33790" w:rsidRDefault="002C2C13" w:rsidP="002C2C13">
      <w:pPr>
        <w:rPr>
          <w:rFonts w:ascii="Arial" w:hAnsi="Arial" w:cs="Arial"/>
          <w:sz w:val="24"/>
        </w:rPr>
      </w:pPr>
    </w:p>
    <w:p w:rsidR="002C2C13" w:rsidRPr="00D33790" w:rsidRDefault="002C2C13" w:rsidP="002C2C13">
      <w:pPr>
        <w:rPr>
          <w:rFonts w:ascii="Arial" w:hAnsi="Arial" w:cs="Arial"/>
          <w:sz w:val="24"/>
        </w:rPr>
      </w:pPr>
      <w:r w:rsidRPr="00D33790">
        <w:rPr>
          <w:rFonts w:ascii="Arial" w:hAnsi="Arial" w:cs="Arial"/>
          <w:b/>
          <w:sz w:val="24"/>
        </w:rPr>
        <w:t>TERCERO.</w:t>
      </w:r>
      <w:r w:rsidRPr="00D33790">
        <w:rPr>
          <w:rFonts w:ascii="Arial" w:hAnsi="Arial" w:cs="Arial"/>
          <w:sz w:val="24"/>
        </w:rPr>
        <w:tab/>
        <w:t>Notifíquese personalmente a las partes el contenido de la presente resolución, de conformidad con el artículo 177 de la Ley de Transparencia y Acceso a la Información Pública del Estado.</w:t>
      </w:r>
    </w:p>
    <w:p w:rsidR="002C2C13" w:rsidRPr="00D33790" w:rsidRDefault="002C2C13" w:rsidP="002C2C13">
      <w:pPr>
        <w:rPr>
          <w:rFonts w:ascii="Arial" w:hAnsi="Arial" w:cs="Arial"/>
          <w:sz w:val="24"/>
        </w:rPr>
      </w:pPr>
    </w:p>
    <w:p w:rsidR="002C2C13" w:rsidRPr="00D33790" w:rsidRDefault="002C2C13" w:rsidP="002C2C13">
      <w:pPr>
        <w:rPr>
          <w:rFonts w:ascii="Arial" w:hAnsi="Arial" w:cs="Arial"/>
          <w:sz w:val="24"/>
        </w:rPr>
      </w:pPr>
      <w:r w:rsidRPr="00D33790">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2C2C13" w:rsidRPr="00D33790" w:rsidRDefault="002C2C13" w:rsidP="002C2C13">
      <w:pPr>
        <w:rPr>
          <w:rFonts w:ascii="Arial" w:hAnsi="Arial" w:cs="Arial"/>
          <w:sz w:val="24"/>
        </w:rPr>
      </w:pPr>
    </w:p>
    <w:p w:rsidR="002C2C13" w:rsidRPr="00D33790" w:rsidRDefault="002C2C13" w:rsidP="002C2C13">
      <w:pPr>
        <w:rPr>
          <w:rFonts w:ascii="Arial" w:hAnsi="Arial" w:cs="Arial"/>
          <w:sz w:val="24"/>
        </w:rPr>
      </w:pPr>
      <w:r w:rsidRPr="00D33790">
        <w:rPr>
          <w:rFonts w:ascii="Arial" w:hAnsi="Arial" w:cs="Arial"/>
          <w:b/>
          <w:sz w:val="24"/>
        </w:rPr>
        <w:t>CUARTO.</w:t>
      </w:r>
      <w:r w:rsidRPr="00D33790">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2C2C13" w:rsidRPr="00D33790" w:rsidRDefault="002C2C13" w:rsidP="002C2C13">
      <w:pPr>
        <w:spacing w:before="100" w:beforeAutospacing="1" w:after="100" w:afterAutospacing="1"/>
        <w:rPr>
          <w:rFonts w:ascii="Arial" w:hAnsi="Arial" w:cs="Arial"/>
          <w:sz w:val="24"/>
        </w:rPr>
      </w:pPr>
      <w:r w:rsidRPr="00D33790">
        <w:rPr>
          <w:rFonts w:ascii="Arial" w:hAnsi="Arial" w:cs="Arial"/>
          <w:sz w:val="24"/>
        </w:rPr>
        <w:lastRenderedPageBreak/>
        <w:t xml:space="preserve">Así lo resuelve, por unanimidad de votos, el Pleno de la Comisión Estatal de Garantía de Acceso a la Información Pública, conformado por los Comisionados, Paulina Sánchez Pérez del Pozo, Alejando Lafuente Torres y </w:t>
      </w:r>
      <w:proofErr w:type="spellStart"/>
      <w:r w:rsidRPr="00D33790">
        <w:rPr>
          <w:rFonts w:ascii="Arial" w:hAnsi="Arial" w:cs="Arial"/>
          <w:sz w:val="24"/>
        </w:rPr>
        <w:t>Mariajosé</w:t>
      </w:r>
      <w:proofErr w:type="spellEnd"/>
      <w:r w:rsidRPr="00D33790">
        <w:rPr>
          <w:rFonts w:ascii="Arial" w:hAnsi="Arial" w:cs="Arial"/>
          <w:sz w:val="24"/>
        </w:rPr>
        <w:t xml:space="preserve"> González Zarzosa, siendo ponente la última de los nombrados, en la Sesión extraordinaria celebrada el </w:t>
      </w:r>
      <w:r w:rsidR="00B91F3A" w:rsidRPr="00D33790">
        <w:rPr>
          <w:rFonts w:ascii="Arial" w:hAnsi="Arial" w:cs="Arial"/>
          <w:sz w:val="24"/>
        </w:rPr>
        <w:t xml:space="preserve">veinte de marzo de </w:t>
      </w:r>
      <w:r w:rsidRPr="00D33790">
        <w:rPr>
          <w:rFonts w:ascii="Arial" w:hAnsi="Arial" w:cs="Arial"/>
          <w:sz w:val="24"/>
        </w:rPr>
        <w:t>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2C2C13" w:rsidRPr="00D33790" w:rsidTr="00A80AE2">
        <w:trPr>
          <w:trHeight w:val="2147"/>
          <w:jc w:val="center"/>
        </w:trPr>
        <w:tc>
          <w:tcPr>
            <w:tcW w:w="5044" w:type="dxa"/>
            <w:gridSpan w:val="2"/>
          </w:tcPr>
          <w:p w:rsidR="002C2C13" w:rsidRPr="00D33790" w:rsidRDefault="002C2C13" w:rsidP="00A80AE2">
            <w:pPr>
              <w:jc w:val="center"/>
              <w:rPr>
                <w:rFonts w:ascii="Arial" w:hAnsi="Arial" w:cs="Arial"/>
                <w:b/>
                <w:sz w:val="24"/>
              </w:rPr>
            </w:pPr>
            <w:r w:rsidRPr="00D33790">
              <w:rPr>
                <w:rFonts w:ascii="Arial" w:hAnsi="Arial" w:cs="Arial"/>
                <w:sz w:val="24"/>
              </w:rPr>
              <w:t xml:space="preserve"> </w:t>
            </w:r>
            <w:r w:rsidRPr="00D33790">
              <w:rPr>
                <w:rFonts w:ascii="Arial" w:hAnsi="Arial" w:cs="Arial"/>
                <w:b/>
                <w:sz w:val="24"/>
              </w:rPr>
              <w:t>COMISIONADA PRESIDENTE</w:t>
            </w:r>
          </w:p>
          <w:p w:rsidR="002C2C13" w:rsidRPr="00D33790" w:rsidRDefault="002C2C13" w:rsidP="00A80AE2">
            <w:pPr>
              <w:jc w:val="center"/>
              <w:rPr>
                <w:rFonts w:ascii="Arial" w:hAnsi="Arial" w:cs="Arial"/>
                <w:b/>
                <w:sz w:val="24"/>
              </w:rPr>
            </w:pPr>
          </w:p>
          <w:p w:rsidR="002C2C13" w:rsidRPr="00D33790" w:rsidRDefault="002C2C13" w:rsidP="00A80AE2">
            <w:pPr>
              <w:ind w:left="360"/>
              <w:jc w:val="center"/>
              <w:rPr>
                <w:rFonts w:ascii="Arial" w:hAnsi="Arial" w:cs="Arial"/>
                <w:b/>
                <w:sz w:val="24"/>
              </w:rPr>
            </w:pPr>
          </w:p>
          <w:p w:rsidR="002C2C13" w:rsidRPr="00D33790" w:rsidRDefault="002C2C13" w:rsidP="00A80AE2">
            <w:pPr>
              <w:ind w:left="360"/>
              <w:jc w:val="center"/>
              <w:rPr>
                <w:rFonts w:ascii="Arial" w:hAnsi="Arial" w:cs="Arial"/>
                <w:b/>
                <w:sz w:val="24"/>
              </w:rPr>
            </w:pPr>
            <w:r w:rsidRPr="00D33790">
              <w:rPr>
                <w:rFonts w:ascii="Arial" w:hAnsi="Arial" w:cs="Arial"/>
                <w:b/>
                <w:sz w:val="24"/>
              </w:rPr>
              <w:t>PAULINA SÁNCHEZ PÉREZ DEL POZO</w:t>
            </w:r>
          </w:p>
        </w:tc>
        <w:tc>
          <w:tcPr>
            <w:tcW w:w="5569" w:type="dxa"/>
            <w:gridSpan w:val="2"/>
          </w:tcPr>
          <w:p w:rsidR="002C2C13" w:rsidRPr="00D33790" w:rsidRDefault="002C2C13" w:rsidP="00A80AE2">
            <w:pPr>
              <w:ind w:left="360" w:firstLine="54"/>
              <w:jc w:val="center"/>
              <w:rPr>
                <w:rFonts w:ascii="Arial" w:hAnsi="Arial" w:cs="Arial"/>
                <w:b/>
                <w:sz w:val="24"/>
              </w:rPr>
            </w:pPr>
            <w:r w:rsidRPr="00D33790">
              <w:rPr>
                <w:rFonts w:ascii="Arial" w:hAnsi="Arial" w:cs="Arial"/>
                <w:b/>
                <w:sz w:val="24"/>
              </w:rPr>
              <w:t xml:space="preserve">   COMISIONADO</w:t>
            </w:r>
          </w:p>
          <w:p w:rsidR="002C2C13" w:rsidRPr="00D33790" w:rsidRDefault="002C2C13" w:rsidP="00A80AE2">
            <w:pPr>
              <w:jc w:val="center"/>
              <w:rPr>
                <w:rFonts w:ascii="Arial" w:hAnsi="Arial" w:cs="Arial"/>
                <w:b/>
                <w:sz w:val="24"/>
              </w:rPr>
            </w:pPr>
          </w:p>
          <w:p w:rsidR="002C2C13" w:rsidRPr="00D33790" w:rsidRDefault="002C2C13" w:rsidP="00A80AE2">
            <w:pPr>
              <w:jc w:val="center"/>
              <w:rPr>
                <w:rFonts w:ascii="Arial" w:hAnsi="Arial" w:cs="Arial"/>
                <w:b/>
                <w:sz w:val="24"/>
              </w:rPr>
            </w:pPr>
          </w:p>
          <w:p w:rsidR="002C2C13" w:rsidRPr="00D33790" w:rsidRDefault="002C2C13" w:rsidP="00A80AE2">
            <w:pPr>
              <w:jc w:val="center"/>
              <w:rPr>
                <w:rFonts w:ascii="Arial" w:hAnsi="Arial" w:cs="Arial"/>
                <w:b/>
                <w:sz w:val="24"/>
              </w:rPr>
            </w:pPr>
            <w:r w:rsidRPr="00D33790">
              <w:rPr>
                <w:rFonts w:ascii="Arial" w:hAnsi="Arial" w:cs="Arial"/>
                <w:b/>
                <w:sz w:val="24"/>
              </w:rPr>
              <w:t xml:space="preserve">     ALEJANDRO LAFUENTE TORRES       </w:t>
            </w:r>
          </w:p>
          <w:p w:rsidR="002C2C13" w:rsidRPr="00D33790" w:rsidRDefault="002C2C13" w:rsidP="00A80AE2">
            <w:pPr>
              <w:jc w:val="center"/>
              <w:rPr>
                <w:rFonts w:ascii="Arial" w:hAnsi="Arial" w:cs="Arial"/>
                <w:b/>
                <w:sz w:val="24"/>
              </w:rPr>
            </w:pPr>
          </w:p>
        </w:tc>
      </w:tr>
      <w:tr w:rsidR="002C2C13" w:rsidRPr="00D33790" w:rsidTr="00A80AE2">
        <w:trPr>
          <w:trHeight w:val="244"/>
          <w:jc w:val="center"/>
        </w:trPr>
        <w:tc>
          <w:tcPr>
            <w:tcW w:w="4880" w:type="dxa"/>
          </w:tcPr>
          <w:p w:rsidR="002C2C13" w:rsidRPr="00D33790" w:rsidRDefault="002C2C13" w:rsidP="00A80AE2">
            <w:pPr>
              <w:jc w:val="center"/>
              <w:rPr>
                <w:rFonts w:ascii="Arial" w:hAnsi="Arial" w:cs="Arial"/>
                <w:b/>
                <w:sz w:val="24"/>
              </w:rPr>
            </w:pPr>
          </w:p>
          <w:p w:rsidR="002C2C13" w:rsidRPr="00D33790" w:rsidRDefault="002C2C13" w:rsidP="00A80AE2">
            <w:pPr>
              <w:jc w:val="center"/>
              <w:rPr>
                <w:rFonts w:ascii="Arial" w:hAnsi="Arial" w:cs="Arial"/>
                <w:b/>
                <w:sz w:val="24"/>
              </w:rPr>
            </w:pPr>
            <w:r w:rsidRPr="00D33790">
              <w:rPr>
                <w:rFonts w:ascii="Arial" w:hAnsi="Arial" w:cs="Arial"/>
                <w:b/>
                <w:sz w:val="24"/>
              </w:rPr>
              <w:t>COMISIONADA</w:t>
            </w:r>
          </w:p>
          <w:p w:rsidR="002C2C13" w:rsidRPr="00D33790" w:rsidRDefault="002C2C13" w:rsidP="00A80AE2">
            <w:pPr>
              <w:jc w:val="center"/>
              <w:rPr>
                <w:rFonts w:ascii="Arial" w:hAnsi="Arial" w:cs="Arial"/>
                <w:b/>
                <w:sz w:val="24"/>
              </w:rPr>
            </w:pPr>
          </w:p>
          <w:p w:rsidR="002C2C13" w:rsidRPr="00D33790" w:rsidRDefault="002C2C13" w:rsidP="00A80AE2">
            <w:pPr>
              <w:ind w:left="97"/>
              <w:jc w:val="center"/>
              <w:rPr>
                <w:rFonts w:ascii="Arial" w:hAnsi="Arial" w:cs="Arial"/>
                <w:b/>
                <w:sz w:val="24"/>
              </w:rPr>
            </w:pPr>
          </w:p>
          <w:p w:rsidR="002C2C13" w:rsidRPr="00D33790" w:rsidRDefault="002C2C13" w:rsidP="00A80AE2">
            <w:pPr>
              <w:ind w:left="97"/>
              <w:jc w:val="center"/>
              <w:rPr>
                <w:rFonts w:ascii="Arial" w:hAnsi="Arial" w:cs="Arial"/>
                <w:b/>
                <w:sz w:val="24"/>
              </w:rPr>
            </w:pPr>
            <w:r w:rsidRPr="00D33790">
              <w:rPr>
                <w:rFonts w:ascii="Arial" w:hAnsi="Arial" w:cs="Arial"/>
                <w:b/>
                <w:sz w:val="24"/>
              </w:rPr>
              <w:t xml:space="preserve">  MARIAJOSÉ GONZÁLEZ ZARZOSA     </w:t>
            </w:r>
          </w:p>
          <w:p w:rsidR="002C2C13" w:rsidRPr="00D33790" w:rsidRDefault="002C2C13" w:rsidP="00A80AE2">
            <w:pPr>
              <w:ind w:left="97"/>
              <w:jc w:val="center"/>
              <w:rPr>
                <w:rFonts w:ascii="Arial" w:hAnsi="Arial" w:cs="Arial"/>
                <w:b/>
                <w:sz w:val="24"/>
              </w:rPr>
            </w:pPr>
          </w:p>
        </w:tc>
        <w:tc>
          <w:tcPr>
            <w:tcW w:w="358" w:type="dxa"/>
            <w:gridSpan w:val="2"/>
          </w:tcPr>
          <w:p w:rsidR="002C2C13" w:rsidRPr="00D33790" w:rsidRDefault="002C2C13" w:rsidP="00A80AE2">
            <w:pPr>
              <w:ind w:left="360" w:firstLine="708"/>
              <w:jc w:val="center"/>
              <w:rPr>
                <w:rFonts w:ascii="Arial" w:hAnsi="Arial" w:cs="Arial"/>
                <w:b/>
                <w:sz w:val="24"/>
              </w:rPr>
            </w:pPr>
          </w:p>
        </w:tc>
        <w:tc>
          <w:tcPr>
            <w:tcW w:w="5375" w:type="dxa"/>
          </w:tcPr>
          <w:p w:rsidR="002C2C13" w:rsidRPr="00D33790" w:rsidRDefault="002C2C13" w:rsidP="00A80AE2">
            <w:pPr>
              <w:ind w:left="360" w:firstLine="2"/>
              <w:jc w:val="center"/>
              <w:rPr>
                <w:rFonts w:ascii="Arial" w:hAnsi="Arial" w:cs="Arial"/>
                <w:b/>
                <w:sz w:val="24"/>
              </w:rPr>
            </w:pPr>
          </w:p>
          <w:p w:rsidR="002C2C13" w:rsidRPr="00D33790" w:rsidRDefault="002C2C13" w:rsidP="00A80AE2">
            <w:pPr>
              <w:ind w:left="360" w:firstLine="2"/>
              <w:jc w:val="center"/>
              <w:rPr>
                <w:rFonts w:ascii="Arial" w:hAnsi="Arial" w:cs="Arial"/>
                <w:b/>
                <w:sz w:val="24"/>
              </w:rPr>
            </w:pPr>
            <w:r w:rsidRPr="00D33790">
              <w:rPr>
                <w:rFonts w:ascii="Arial" w:hAnsi="Arial" w:cs="Arial"/>
                <w:b/>
                <w:sz w:val="24"/>
              </w:rPr>
              <w:t>SECRETARIA DE PLENO</w:t>
            </w:r>
          </w:p>
          <w:p w:rsidR="002C2C13" w:rsidRPr="00D33790" w:rsidRDefault="002C2C13" w:rsidP="00A80AE2">
            <w:pPr>
              <w:jc w:val="center"/>
              <w:rPr>
                <w:rFonts w:ascii="Arial" w:hAnsi="Arial" w:cs="Arial"/>
                <w:b/>
                <w:sz w:val="24"/>
              </w:rPr>
            </w:pPr>
          </w:p>
          <w:p w:rsidR="002C2C13" w:rsidRPr="00D33790" w:rsidRDefault="002C2C13" w:rsidP="00A80AE2">
            <w:pPr>
              <w:jc w:val="center"/>
              <w:rPr>
                <w:rFonts w:ascii="Arial" w:hAnsi="Arial" w:cs="Arial"/>
                <w:b/>
                <w:sz w:val="24"/>
              </w:rPr>
            </w:pPr>
          </w:p>
          <w:p w:rsidR="002C2C13" w:rsidRPr="00D33790" w:rsidRDefault="002C2C13" w:rsidP="00A80AE2">
            <w:pPr>
              <w:jc w:val="center"/>
              <w:rPr>
                <w:rFonts w:ascii="Arial" w:hAnsi="Arial" w:cs="Arial"/>
                <w:b/>
                <w:sz w:val="24"/>
              </w:rPr>
            </w:pPr>
            <w:r w:rsidRPr="00D33790">
              <w:rPr>
                <w:rFonts w:ascii="Arial" w:hAnsi="Arial" w:cs="Arial"/>
                <w:b/>
                <w:sz w:val="24"/>
              </w:rPr>
              <w:t xml:space="preserve">      ROSA MARÍA MOTILLA GARCÍA</w:t>
            </w:r>
          </w:p>
        </w:tc>
      </w:tr>
    </w:tbl>
    <w:p w:rsidR="002C2C13" w:rsidRPr="00D33790" w:rsidRDefault="002C2C13" w:rsidP="002C2C13">
      <w:pPr>
        <w:spacing w:after="240" w:line="240" w:lineRule="auto"/>
        <w:rPr>
          <w:rFonts w:ascii="Arial" w:hAnsi="Arial" w:cs="Arial"/>
          <w:sz w:val="16"/>
          <w:szCs w:val="16"/>
        </w:rPr>
      </w:pPr>
      <w:r w:rsidRPr="00D33790">
        <w:rPr>
          <w:rFonts w:ascii="Arial" w:hAnsi="Arial" w:cs="Arial"/>
          <w:sz w:val="16"/>
          <w:szCs w:val="16"/>
        </w:rPr>
        <w:t xml:space="preserve">Estas firmas pertenecen a la última foja de la resolución pronunciada en el recurso de </w:t>
      </w:r>
      <w:r w:rsidR="00B91F3A" w:rsidRPr="00D33790">
        <w:rPr>
          <w:rFonts w:ascii="Arial" w:hAnsi="Arial" w:cs="Arial"/>
          <w:sz w:val="16"/>
          <w:szCs w:val="16"/>
        </w:rPr>
        <w:t>revisión 105</w:t>
      </w:r>
      <w:r w:rsidRPr="00D33790">
        <w:rPr>
          <w:rFonts w:ascii="Arial" w:hAnsi="Arial" w:cs="Arial"/>
          <w:sz w:val="16"/>
          <w:szCs w:val="16"/>
        </w:rPr>
        <w:t>/201</w:t>
      </w:r>
      <w:r w:rsidR="00B91F3A" w:rsidRPr="00D33790">
        <w:rPr>
          <w:rFonts w:ascii="Arial" w:hAnsi="Arial" w:cs="Arial"/>
          <w:sz w:val="16"/>
          <w:szCs w:val="16"/>
        </w:rPr>
        <w:t>9</w:t>
      </w:r>
      <w:r w:rsidRPr="00D33790">
        <w:rPr>
          <w:rFonts w:ascii="Arial" w:hAnsi="Arial" w:cs="Arial"/>
          <w:sz w:val="16"/>
          <w:szCs w:val="16"/>
        </w:rPr>
        <w:t>-3 aprobado en sesión extraordinaria del</w:t>
      </w:r>
      <w:r w:rsidR="00B91F3A" w:rsidRPr="00D33790">
        <w:rPr>
          <w:rFonts w:ascii="Arial" w:hAnsi="Arial" w:cs="Arial"/>
          <w:sz w:val="16"/>
          <w:szCs w:val="16"/>
        </w:rPr>
        <w:t xml:space="preserve"> veinte de marzo de </w:t>
      </w:r>
      <w:r w:rsidRPr="00D33790">
        <w:rPr>
          <w:rFonts w:ascii="Arial" w:hAnsi="Arial" w:cs="Arial"/>
          <w:sz w:val="16"/>
          <w:szCs w:val="16"/>
        </w:rPr>
        <w:t>dos mil diecinueve.</w:t>
      </w:r>
    </w:p>
    <w:p w:rsidR="00B91F3A" w:rsidRPr="00D33790" w:rsidRDefault="002C2C13" w:rsidP="002C2C13">
      <w:pPr>
        <w:spacing w:after="240" w:line="240" w:lineRule="auto"/>
        <w:rPr>
          <w:rFonts w:ascii="Arial" w:hAnsi="Arial" w:cs="Arial"/>
          <w:sz w:val="16"/>
          <w:szCs w:val="16"/>
        </w:rPr>
      </w:pPr>
      <w:r w:rsidRPr="00D33790">
        <w:rPr>
          <w:rFonts w:ascii="Arial" w:hAnsi="Arial" w:cs="Arial"/>
          <w:sz w:val="16"/>
          <w:szCs w:val="16"/>
        </w:rPr>
        <w:t xml:space="preserve">Elaboró: </w:t>
      </w:r>
    </w:p>
    <w:p w:rsidR="002C2C13" w:rsidRPr="00D33790" w:rsidRDefault="002C2C13" w:rsidP="002C2C13">
      <w:pPr>
        <w:spacing w:after="240" w:line="240" w:lineRule="auto"/>
        <w:rPr>
          <w:rFonts w:ascii="Arial" w:hAnsi="Arial" w:cs="Arial"/>
          <w:sz w:val="16"/>
          <w:szCs w:val="16"/>
        </w:rPr>
      </w:pPr>
      <w:r w:rsidRPr="00D33790">
        <w:rPr>
          <w:rFonts w:ascii="Arial" w:hAnsi="Arial" w:cs="Arial"/>
          <w:sz w:val="16"/>
          <w:szCs w:val="16"/>
        </w:rPr>
        <w:t>ABCR</w:t>
      </w:r>
    </w:p>
    <w:p w:rsidR="00F648D2" w:rsidRPr="00D33790" w:rsidRDefault="00F648D2" w:rsidP="002C2C13">
      <w:pPr>
        <w:spacing w:after="160" w:line="259" w:lineRule="auto"/>
        <w:jc w:val="left"/>
        <w:rPr>
          <w:rFonts w:ascii="Arial" w:hAnsi="Arial" w:cs="Arial"/>
          <w:sz w:val="16"/>
          <w:szCs w:val="16"/>
        </w:rPr>
      </w:pPr>
    </w:p>
    <w:sectPr w:rsidR="00F648D2" w:rsidRPr="00D33790"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971" w:rsidRDefault="005A0971" w:rsidP="006074A1">
      <w:pPr>
        <w:spacing w:line="240" w:lineRule="auto"/>
      </w:pPr>
      <w:r>
        <w:separator/>
      </w:r>
    </w:p>
  </w:endnote>
  <w:endnote w:type="continuationSeparator" w:id="0">
    <w:p w:rsidR="005A0971" w:rsidRDefault="005A0971"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971" w:rsidRDefault="005A0971" w:rsidP="006074A1">
      <w:pPr>
        <w:spacing w:line="240" w:lineRule="auto"/>
      </w:pPr>
      <w:r>
        <w:separator/>
      </w:r>
    </w:p>
  </w:footnote>
  <w:footnote w:type="continuationSeparator" w:id="0">
    <w:p w:rsidR="005A0971" w:rsidRDefault="005A0971" w:rsidP="006074A1">
      <w:pPr>
        <w:spacing w:line="240" w:lineRule="auto"/>
      </w:pPr>
      <w:r>
        <w:continuationSeparator/>
      </w:r>
    </w:p>
  </w:footnote>
  <w:footnote w:id="1">
    <w:p w:rsidR="001A37FF" w:rsidRPr="003419E9" w:rsidRDefault="001A37FF" w:rsidP="00D7102F">
      <w:pPr>
        <w:pStyle w:val="corte4fondo"/>
        <w:spacing w:line="240" w:lineRule="auto"/>
        <w:ind w:right="49" w:firstLine="0"/>
        <w:rPr>
          <w:rFonts w:cs="Arial"/>
          <w:sz w:val="12"/>
          <w:szCs w:val="12"/>
        </w:rPr>
      </w:pPr>
      <w:r w:rsidRPr="003539C3">
        <w:rPr>
          <w:rStyle w:val="Refdenotaalpie"/>
          <w:sz w:val="16"/>
          <w:szCs w:val="16"/>
        </w:rPr>
        <w:footnoteRef/>
      </w:r>
      <w:r w:rsidRPr="003539C3">
        <w:rPr>
          <w:sz w:val="16"/>
          <w:szCs w:val="16"/>
        </w:rPr>
        <w:t xml:space="preserve"> </w:t>
      </w:r>
      <w:r w:rsidRPr="003419E9">
        <w:rPr>
          <w:b/>
          <w:color w:val="000000" w:themeColor="text1"/>
          <w:sz w:val="12"/>
          <w:szCs w:val="12"/>
        </w:rPr>
        <w:t>A</w:t>
      </w:r>
      <w:r w:rsidRPr="003419E9">
        <w:rPr>
          <w:rFonts w:cs="Arial"/>
          <w:b/>
          <w:color w:val="000000" w:themeColor="text1"/>
          <w:sz w:val="12"/>
          <w:szCs w:val="12"/>
        </w:rPr>
        <w:t>rtículo segundo, fracción XXIX de los Lineamientos para la Implementación y Operación de la Plataforma Nacional de Transparencia:</w:t>
      </w:r>
      <w:r w:rsidRPr="003419E9">
        <w:rPr>
          <w:rFonts w:cs="Arial"/>
          <w:color w:val="000000" w:themeColor="text1"/>
          <w:sz w:val="12"/>
          <w:szCs w:val="12"/>
        </w:rPr>
        <w:t xml:space="preserve"> son días hábiles todos los del año a excepción de sábados, domingos e inhábiles, así como aquellos que por disposición de ley se consideren inhábiles; los que se establezcan por acuerdo de Pleno del organismo garante correspondiente, así como los contemplados en términos del Acuerdo mediante el cual se establece el calendario oficial de suspensión de labores que </w:t>
      </w:r>
      <w:r w:rsidRPr="003419E9">
        <w:rPr>
          <w:rFonts w:cs="Arial"/>
          <w:sz w:val="12"/>
          <w:szCs w:val="12"/>
        </w:rPr>
        <w:t>para tal efecto emita el Consejo Nacional para el año de que se trate, y que sea publicado en el Diario Oficial de la Federación, y los demás días inhábiles en términos del calendario oficial de cada organismo garante publicado en el periódico oficial que corresponda; o por acuerdo del Pleno del organismo garante correspondiente cuando por causas extraordinarias así se requiera.</w:t>
      </w:r>
    </w:p>
  </w:footnote>
  <w:footnote w:id="2">
    <w:p w:rsidR="001A37FF" w:rsidRPr="003419E9" w:rsidRDefault="001A37FF" w:rsidP="00D7102F">
      <w:pPr>
        <w:pStyle w:val="Textonotapie"/>
        <w:rPr>
          <w:rFonts w:ascii="Arial" w:hAnsi="Arial" w:cs="Arial"/>
          <w:sz w:val="12"/>
          <w:szCs w:val="12"/>
          <w:lang w:val="es-MX"/>
        </w:rPr>
      </w:pPr>
      <w:r w:rsidRPr="003419E9">
        <w:rPr>
          <w:rStyle w:val="Refdenotaalpie"/>
          <w:rFonts w:ascii="Arial" w:hAnsi="Arial" w:cs="Arial"/>
          <w:b/>
          <w:sz w:val="12"/>
          <w:szCs w:val="12"/>
        </w:rPr>
        <w:footnoteRef/>
      </w:r>
      <w:r w:rsidRPr="003419E9">
        <w:rPr>
          <w:rFonts w:ascii="Arial" w:hAnsi="Arial" w:cs="Arial"/>
          <w:sz w:val="12"/>
          <w:szCs w:val="12"/>
          <w:lang w:val="es-MX"/>
        </w:rPr>
        <w:t xml:space="preserve">Siendo inhábiles el </w:t>
      </w:r>
      <w:r>
        <w:rPr>
          <w:rFonts w:ascii="Arial" w:hAnsi="Arial" w:cs="Arial"/>
          <w:sz w:val="12"/>
          <w:szCs w:val="12"/>
          <w:lang w:val="es-MX"/>
        </w:rPr>
        <w:t>diecinueve, veinte, veintiséis y veintisiete de enero de dos mil diecinueve, por corresponder a sábado y domingo.</w:t>
      </w:r>
    </w:p>
  </w:footnote>
  <w:footnote w:id="3">
    <w:p w:rsidR="001A37FF" w:rsidRPr="003419E9" w:rsidRDefault="001A37FF" w:rsidP="00D7102F">
      <w:pPr>
        <w:pStyle w:val="corte4fondo"/>
        <w:spacing w:line="240" w:lineRule="auto"/>
        <w:ind w:right="49" w:firstLine="0"/>
        <w:rPr>
          <w:rFonts w:cs="Arial"/>
          <w:sz w:val="12"/>
          <w:szCs w:val="12"/>
          <w:lang w:val="es-MX"/>
        </w:rPr>
      </w:pPr>
      <w:r w:rsidRPr="003419E9">
        <w:rPr>
          <w:rStyle w:val="Refdenotaalpie"/>
          <w:b/>
          <w:sz w:val="12"/>
          <w:szCs w:val="12"/>
        </w:rPr>
        <w:footnoteRef/>
      </w:r>
      <w:r w:rsidRPr="003419E9">
        <w:rPr>
          <w:b/>
          <w:sz w:val="12"/>
          <w:szCs w:val="12"/>
        </w:rPr>
        <w:t xml:space="preserve"> </w:t>
      </w:r>
      <w:r w:rsidRPr="003419E9">
        <w:rPr>
          <w:rFonts w:cs="Arial"/>
          <w:b/>
          <w:sz w:val="12"/>
          <w:szCs w:val="12"/>
        </w:rPr>
        <w:t>ARTÍCULO 148.</w:t>
      </w:r>
      <w:r w:rsidRPr="003419E9">
        <w:rPr>
          <w:rFonts w:cs="Arial"/>
          <w:sz w:val="12"/>
          <w:szCs w:val="12"/>
        </w:rPr>
        <w:t xml:space="preserve"> Los términos de todas las notificaciones previstas en esta Ley, empezarán a correr al día siguiente al que se practiquen. Cuando los plazos fijados por esta Ley sean en días, éstos se entenderán como hábiles.</w:t>
      </w:r>
    </w:p>
  </w:footnote>
  <w:footnote w:id="4">
    <w:p w:rsidR="001A37FF" w:rsidRPr="003068AE" w:rsidRDefault="001A37FF" w:rsidP="00D7102F">
      <w:pPr>
        <w:pStyle w:val="Textonotapie"/>
        <w:rPr>
          <w:rFonts w:ascii="Arial" w:hAnsi="Arial" w:cs="Arial"/>
          <w:sz w:val="16"/>
          <w:szCs w:val="16"/>
          <w:lang w:val="es-MX"/>
        </w:rPr>
      </w:pPr>
      <w:r w:rsidRPr="006A59BD">
        <w:rPr>
          <w:rStyle w:val="Refdenotaalpie"/>
          <w:sz w:val="16"/>
          <w:szCs w:val="16"/>
        </w:rPr>
        <w:footnoteRef/>
      </w:r>
      <w:r w:rsidRPr="006A59BD">
        <w:rPr>
          <w:sz w:val="16"/>
          <w:szCs w:val="16"/>
        </w:rPr>
        <w:t xml:space="preserve"> </w:t>
      </w:r>
      <w:r w:rsidRPr="006A59BD">
        <w:rPr>
          <w:rFonts w:ascii="Arial" w:hAnsi="Arial" w:cs="Arial"/>
          <w:b/>
          <w:sz w:val="16"/>
          <w:szCs w:val="16"/>
        </w:rPr>
        <w:t>ARTICULO 164.</w:t>
      </w:r>
      <w:r w:rsidRPr="006A59BD">
        <w:rPr>
          <w:rFonts w:ascii="Arial" w:hAnsi="Arial" w:cs="Arial"/>
          <w:sz w:val="16"/>
          <w:szCs w:val="16"/>
        </w:rPr>
        <w:t xml:space="preserve">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 w:id="5">
    <w:p w:rsidR="001A37FF" w:rsidRPr="003068AE" w:rsidRDefault="001A37FF" w:rsidP="00441AEF">
      <w:pPr>
        <w:pStyle w:val="Textonotapie"/>
        <w:rPr>
          <w:lang w:val="es-MX"/>
        </w:rPr>
      </w:pPr>
      <w:r w:rsidRPr="003068AE">
        <w:rPr>
          <w:rStyle w:val="Refdenotaalpie"/>
          <w:rFonts w:ascii="Arial" w:hAnsi="Arial" w:cs="Arial"/>
          <w:sz w:val="16"/>
          <w:szCs w:val="16"/>
        </w:rPr>
        <w:footnoteRef/>
      </w:r>
      <w:r w:rsidRPr="003068AE">
        <w:rPr>
          <w:rFonts w:ascii="Arial" w:hAnsi="Arial" w:cs="Arial"/>
          <w:sz w:val="16"/>
          <w:szCs w:val="16"/>
        </w:rPr>
        <w:t xml:space="preserve"> </w:t>
      </w:r>
      <w:r w:rsidRPr="003068AE">
        <w:rPr>
          <w:rFonts w:ascii="Arial" w:hAnsi="Arial" w:cs="Arial"/>
          <w:b/>
          <w:sz w:val="16"/>
          <w:szCs w:val="16"/>
        </w:rPr>
        <w:t>ARTÍCULO 13.</w:t>
      </w:r>
      <w:r w:rsidRPr="003068AE">
        <w:rPr>
          <w:rFonts w:ascii="Arial" w:hAnsi="Arial" w:cs="Arial"/>
          <w:sz w:val="16"/>
          <w:szCs w:val="16"/>
        </w:rPr>
        <w:t xml:space="preserve"> En la generación, publicación y entrega de información se deberá garantizar que ésta sea accesible, confiable, verificable, veraz, oportuna y atenderá las necesidades del derecho de acceso a la información de toda persona.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rsidR="001A37FF" w:rsidRDefault="00EA7863">
        <w:pPr>
          <w:pStyle w:val="Encabezado"/>
          <w:jc w:val="center"/>
        </w:pPr>
        <w:r>
          <w:rPr>
            <w:noProof/>
          </w:rPr>
          <w:fldChar w:fldCharType="begin"/>
        </w:r>
        <w:r w:rsidR="001A37FF">
          <w:rPr>
            <w:noProof/>
          </w:rPr>
          <w:instrText xml:space="preserve"> PAGE   \* MERGEFORMAT </w:instrText>
        </w:r>
        <w:r>
          <w:rPr>
            <w:noProof/>
          </w:rPr>
          <w:fldChar w:fldCharType="separate"/>
        </w:r>
        <w:r w:rsidR="001A37FF">
          <w:rPr>
            <w:noProof/>
          </w:rPr>
          <w:t>2</w:t>
        </w:r>
        <w:r>
          <w:rPr>
            <w:noProof/>
          </w:rPr>
          <w:fldChar w:fldCharType="end"/>
        </w:r>
      </w:p>
    </w:sdtContent>
  </w:sdt>
  <w:p w:rsidR="001A37FF" w:rsidRDefault="001A37FF">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rsidR="001A37FF" w:rsidRDefault="001A37FF">
        <w:pPr>
          <w:pStyle w:val="Encabezado"/>
          <w:jc w:val="center"/>
        </w:pPr>
      </w:p>
      <w:p w:rsidR="001A37FF" w:rsidRDefault="001A37FF">
        <w:pPr>
          <w:pStyle w:val="Encabezado"/>
          <w:jc w:val="center"/>
        </w:pPr>
      </w:p>
      <w:p w:rsidR="001A37FF" w:rsidRDefault="00EA7863">
        <w:pPr>
          <w:pStyle w:val="Encabezado"/>
          <w:jc w:val="center"/>
        </w:pPr>
        <w:r>
          <w:rPr>
            <w:noProof/>
          </w:rPr>
          <w:fldChar w:fldCharType="begin"/>
        </w:r>
        <w:r w:rsidR="001A37FF">
          <w:rPr>
            <w:noProof/>
          </w:rPr>
          <w:instrText xml:space="preserve"> PAGE   \* MERGEFORMAT </w:instrText>
        </w:r>
        <w:r>
          <w:rPr>
            <w:noProof/>
          </w:rPr>
          <w:fldChar w:fldCharType="separate"/>
        </w:r>
        <w:r w:rsidR="00214143">
          <w:rPr>
            <w:noProof/>
          </w:rPr>
          <w:t>12</w:t>
        </w:r>
        <w:r>
          <w:rPr>
            <w:noProof/>
          </w:rPr>
          <w:fldChar w:fldCharType="end"/>
        </w:r>
      </w:p>
    </w:sdtContent>
  </w:sdt>
  <w:p w:rsidR="001A37FF" w:rsidRDefault="001A37FF" w:rsidP="00BB5E99">
    <w:pPr>
      <w:pStyle w:val="Encabezado"/>
      <w:tabs>
        <w:tab w:val="left" w:pos="5954"/>
      </w:tabs>
      <w:rPr>
        <w:lang w:val="es-MX"/>
      </w:rPr>
    </w:pPr>
  </w:p>
  <w:p w:rsidR="001A37FF" w:rsidRDefault="001A37FF" w:rsidP="00BB5E99">
    <w:pPr>
      <w:pStyle w:val="Encabezado"/>
      <w:tabs>
        <w:tab w:val="left" w:pos="5954"/>
      </w:tabs>
      <w:rPr>
        <w:lang w:val="es-MX"/>
      </w:rPr>
    </w:pPr>
  </w:p>
  <w:p w:rsidR="001A37FF" w:rsidRPr="00EE69A4" w:rsidRDefault="001A37FF" w:rsidP="00BB5E99">
    <w:pPr>
      <w:pStyle w:val="Encabezado"/>
      <w:tabs>
        <w:tab w:val="left" w:pos="5954"/>
      </w:tabs>
      <w:rPr>
        <w:lang w:val="es-MX"/>
      </w:rPr>
    </w:pPr>
    <w:r>
      <w:rPr>
        <w:lang w:val="es-MX"/>
      </w:rPr>
      <w:t>CEGAIP-RR-105/2019-3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7FF" w:rsidRDefault="001A37FF">
    <w:pPr>
      <w:pStyle w:val="Encabezado"/>
      <w:jc w:val="center"/>
    </w:pPr>
  </w:p>
  <w:p w:rsidR="001A37FF" w:rsidRDefault="001A37F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67450"/>
    <w:multiLevelType w:val="hybridMultilevel"/>
    <w:tmpl w:val="CE3A06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4">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6">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35374F7F"/>
    <w:multiLevelType w:val="hybridMultilevel"/>
    <w:tmpl w:val="E720708A"/>
    <w:lvl w:ilvl="0" w:tplc="080A0017">
      <w:start w:val="1"/>
      <w:numFmt w:val="lowerLetter"/>
      <w:lvlText w:val="%1)"/>
      <w:lvlJc w:val="left"/>
      <w:pPr>
        <w:ind w:left="1854" w:hanging="360"/>
      </w:pPr>
      <w:rPr>
        <w:rFont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8">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D5F3914"/>
    <w:multiLevelType w:val="hybridMultilevel"/>
    <w:tmpl w:val="C6D2E02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4">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5">
    <w:nsid w:val="6EF04AB5"/>
    <w:multiLevelType w:val="hybridMultilevel"/>
    <w:tmpl w:val="85BCF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7">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1"/>
  </w:num>
  <w:num w:numId="2">
    <w:abstractNumId w:val="10"/>
  </w:num>
  <w:num w:numId="3">
    <w:abstractNumId w:val="12"/>
  </w:num>
  <w:num w:numId="4">
    <w:abstractNumId w:val="11"/>
  </w:num>
  <w:num w:numId="5">
    <w:abstractNumId w:val="16"/>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3"/>
  </w:num>
  <w:num w:numId="11">
    <w:abstractNumId w:val="2"/>
  </w:num>
  <w:num w:numId="12">
    <w:abstractNumId w:val="4"/>
  </w:num>
  <w:num w:numId="13">
    <w:abstractNumId w:val="0"/>
  </w:num>
  <w:num w:numId="14">
    <w:abstractNumId w:val="5"/>
  </w:num>
  <w:num w:numId="15">
    <w:abstractNumId w:val="6"/>
  </w:num>
  <w:num w:numId="16">
    <w:abstractNumId w:val="9"/>
  </w:num>
  <w:num w:numId="17">
    <w:abstractNumId w:val="15"/>
  </w:num>
  <w:num w:numId="18">
    <w:abstractNumId w:val="13"/>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7917"/>
    <w:rsid w:val="0001675D"/>
    <w:rsid w:val="00022C7C"/>
    <w:rsid w:val="0002393F"/>
    <w:rsid w:val="0002532F"/>
    <w:rsid w:val="000262A5"/>
    <w:rsid w:val="00027C84"/>
    <w:rsid w:val="00032449"/>
    <w:rsid w:val="00034641"/>
    <w:rsid w:val="000366BD"/>
    <w:rsid w:val="0005207E"/>
    <w:rsid w:val="00052E8C"/>
    <w:rsid w:val="00052ED9"/>
    <w:rsid w:val="0006284D"/>
    <w:rsid w:val="00063D2A"/>
    <w:rsid w:val="00065556"/>
    <w:rsid w:val="00073A4B"/>
    <w:rsid w:val="0008274B"/>
    <w:rsid w:val="00091364"/>
    <w:rsid w:val="0009436E"/>
    <w:rsid w:val="00096A81"/>
    <w:rsid w:val="000973E0"/>
    <w:rsid w:val="00097637"/>
    <w:rsid w:val="000A5521"/>
    <w:rsid w:val="000A78AF"/>
    <w:rsid w:val="000B3D9B"/>
    <w:rsid w:val="000B6426"/>
    <w:rsid w:val="000B78C5"/>
    <w:rsid w:val="000B7DBA"/>
    <w:rsid w:val="000C1A47"/>
    <w:rsid w:val="000C3C6D"/>
    <w:rsid w:val="000D229F"/>
    <w:rsid w:val="000E3185"/>
    <w:rsid w:val="000E4066"/>
    <w:rsid w:val="000E7199"/>
    <w:rsid w:val="000F2401"/>
    <w:rsid w:val="000F4C88"/>
    <w:rsid w:val="00101420"/>
    <w:rsid w:val="001027E5"/>
    <w:rsid w:val="001056EB"/>
    <w:rsid w:val="0010621B"/>
    <w:rsid w:val="00107563"/>
    <w:rsid w:val="00111CCC"/>
    <w:rsid w:val="00113424"/>
    <w:rsid w:val="00137099"/>
    <w:rsid w:val="001466F5"/>
    <w:rsid w:val="00147340"/>
    <w:rsid w:val="00150BF4"/>
    <w:rsid w:val="00152C41"/>
    <w:rsid w:val="001550A4"/>
    <w:rsid w:val="00161FC7"/>
    <w:rsid w:val="00167754"/>
    <w:rsid w:val="00167C55"/>
    <w:rsid w:val="00171741"/>
    <w:rsid w:val="0018048F"/>
    <w:rsid w:val="00184800"/>
    <w:rsid w:val="00184965"/>
    <w:rsid w:val="00190129"/>
    <w:rsid w:val="00191E0C"/>
    <w:rsid w:val="00192A2F"/>
    <w:rsid w:val="00193D16"/>
    <w:rsid w:val="00196DFC"/>
    <w:rsid w:val="00197991"/>
    <w:rsid w:val="001A37FF"/>
    <w:rsid w:val="001A61E6"/>
    <w:rsid w:val="001A6A0F"/>
    <w:rsid w:val="001B1B07"/>
    <w:rsid w:val="001B3D67"/>
    <w:rsid w:val="001B4782"/>
    <w:rsid w:val="001B4BEE"/>
    <w:rsid w:val="001C65FD"/>
    <w:rsid w:val="001D6032"/>
    <w:rsid w:val="001D7EA3"/>
    <w:rsid w:val="001E0FF1"/>
    <w:rsid w:val="001E3F47"/>
    <w:rsid w:val="001E4F86"/>
    <w:rsid w:val="001E73F0"/>
    <w:rsid w:val="001F1A7E"/>
    <w:rsid w:val="00203868"/>
    <w:rsid w:val="00203C15"/>
    <w:rsid w:val="0021031E"/>
    <w:rsid w:val="00213F0D"/>
    <w:rsid w:val="00214143"/>
    <w:rsid w:val="00221153"/>
    <w:rsid w:val="00223311"/>
    <w:rsid w:val="002330A9"/>
    <w:rsid w:val="00237652"/>
    <w:rsid w:val="00257171"/>
    <w:rsid w:val="00263863"/>
    <w:rsid w:val="00265D38"/>
    <w:rsid w:val="00266002"/>
    <w:rsid w:val="00266BD9"/>
    <w:rsid w:val="002768A7"/>
    <w:rsid w:val="002828D5"/>
    <w:rsid w:val="002915A0"/>
    <w:rsid w:val="002A2438"/>
    <w:rsid w:val="002B122A"/>
    <w:rsid w:val="002B274A"/>
    <w:rsid w:val="002B38CB"/>
    <w:rsid w:val="002C2C13"/>
    <w:rsid w:val="002C4E58"/>
    <w:rsid w:val="002C5318"/>
    <w:rsid w:val="002D1B21"/>
    <w:rsid w:val="002E3D1E"/>
    <w:rsid w:val="002F3030"/>
    <w:rsid w:val="003120F9"/>
    <w:rsid w:val="003131B2"/>
    <w:rsid w:val="00322D4A"/>
    <w:rsid w:val="003240CE"/>
    <w:rsid w:val="00336C69"/>
    <w:rsid w:val="003419E9"/>
    <w:rsid w:val="00344B50"/>
    <w:rsid w:val="00351998"/>
    <w:rsid w:val="0035312B"/>
    <w:rsid w:val="003539C3"/>
    <w:rsid w:val="003563D8"/>
    <w:rsid w:val="0036270E"/>
    <w:rsid w:val="003659D9"/>
    <w:rsid w:val="00371E84"/>
    <w:rsid w:val="00375317"/>
    <w:rsid w:val="003800E7"/>
    <w:rsid w:val="0039414D"/>
    <w:rsid w:val="003A66B4"/>
    <w:rsid w:val="003B2D5A"/>
    <w:rsid w:val="003B39D1"/>
    <w:rsid w:val="003D1573"/>
    <w:rsid w:val="003D3753"/>
    <w:rsid w:val="003D3BB2"/>
    <w:rsid w:val="003E7E58"/>
    <w:rsid w:val="003F07D1"/>
    <w:rsid w:val="003F1147"/>
    <w:rsid w:val="003F2838"/>
    <w:rsid w:val="00404FC8"/>
    <w:rsid w:val="004116B5"/>
    <w:rsid w:val="004118DB"/>
    <w:rsid w:val="00430E20"/>
    <w:rsid w:val="00435410"/>
    <w:rsid w:val="00437873"/>
    <w:rsid w:val="00441AEF"/>
    <w:rsid w:val="00446116"/>
    <w:rsid w:val="004468D3"/>
    <w:rsid w:val="00454483"/>
    <w:rsid w:val="004636EB"/>
    <w:rsid w:val="004653D3"/>
    <w:rsid w:val="004659EC"/>
    <w:rsid w:val="00474CC0"/>
    <w:rsid w:val="00493FAB"/>
    <w:rsid w:val="004B3CCA"/>
    <w:rsid w:val="004D2A30"/>
    <w:rsid w:val="004D5952"/>
    <w:rsid w:val="004D6C49"/>
    <w:rsid w:val="004D7ADD"/>
    <w:rsid w:val="004E0250"/>
    <w:rsid w:val="004E2DCD"/>
    <w:rsid w:val="004E572F"/>
    <w:rsid w:val="004E5D8A"/>
    <w:rsid w:val="004E61E8"/>
    <w:rsid w:val="004F312B"/>
    <w:rsid w:val="004F4414"/>
    <w:rsid w:val="004F6681"/>
    <w:rsid w:val="004F69AF"/>
    <w:rsid w:val="004F7CA2"/>
    <w:rsid w:val="00504498"/>
    <w:rsid w:val="005144E1"/>
    <w:rsid w:val="00524CDB"/>
    <w:rsid w:val="00535D96"/>
    <w:rsid w:val="0053692B"/>
    <w:rsid w:val="00537CD8"/>
    <w:rsid w:val="005451BC"/>
    <w:rsid w:val="005456D0"/>
    <w:rsid w:val="0055593E"/>
    <w:rsid w:val="00556238"/>
    <w:rsid w:val="00557B7D"/>
    <w:rsid w:val="005610AD"/>
    <w:rsid w:val="005620F5"/>
    <w:rsid w:val="00566F4C"/>
    <w:rsid w:val="00581A3B"/>
    <w:rsid w:val="00584E4E"/>
    <w:rsid w:val="00590591"/>
    <w:rsid w:val="00594757"/>
    <w:rsid w:val="00597969"/>
    <w:rsid w:val="005A0971"/>
    <w:rsid w:val="005A5609"/>
    <w:rsid w:val="005C08B3"/>
    <w:rsid w:val="005D1152"/>
    <w:rsid w:val="005E0ABA"/>
    <w:rsid w:val="005E64E8"/>
    <w:rsid w:val="005F2567"/>
    <w:rsid w:val="005F63BC"/>
    <w:rsid w:val="0060176F"/>
    <w:rsid w:val="006074A1"/>
    <w:rsid w:val="0061303A"/>
    <w:rsid w:val="006175A7"/>
    <w:rsid w:val="00626CEA"/>
    <w:rsid w:val="00631D72"/>
    <w:rsid w:val="00634615"/>
    <w:rsid w:val="00635679"/>
    <w:rsid w:val="00644313"/>
    <w:rsid w:val="00645E2A"/>
    <w:rsid w:val="0064772E"/>
    <w:rsid w:val="00647A76"/>
    <w:rsid w:val="006530DD"/>
    <w:rsid w:val="006558B5"/>
    <w:rsid w:val="00674EDE"/>
    <w:rsid w:val="00675081"/>
    <w:rsid w:val="00681D5F"/>
    <w:rsid w:val="00681E34"/>
    <w:rsid w:val="00693A38"/>
    <w:rsid w:val="006968D8"/>
    <w:rsid w:val="006A62EF"/>
    <w:rsid w:val="006B05A4"/>
    <w:rsid w:val="006B24CE"/>
    <w:rsid w:val="006B73B5"/>
    <w:rsid w:val="006B7ED1"/>
    <w:rsid w:val="006C65F5"/>
    <w:rsid w:val="006D1747"/>
    <w:rsid w:val="006D431C"/>
    <w:rsid w:val="006D4BED"/>
    <w:rsid w:val="006D525F"/>
    <w:rsid w:val="006D6E8C"/>
    <w:rsid w:val="006E02F0"/>
    <w:rsid w:val="006F00DB"/>
    <w:rsid w:val="006F4B32"/>
    <w:rsid w:val="006F5331"/>
    <w:rsid w:val="007010B8"/>
    <w:rsid w:val="00710CAF"/>
    <w:rsid w:val="00721799"/>
    <w:rsid w:val="007468AE"/>
    <w:rsid w:val="00753536"/>
    <w:rsid w:val="00771562"/>
    <w:rsid w:val="00773646"/>
    <w:rsid w:val="00777A24"/>
    <w:rsid w:val="007823A3"/>
    <w:rsid w:val="007858FA"/>
    <w:rsid w:val="0079185E"/>
    <w:rsid w:val="007A4C62"/>
    <w:rsid w:val="007B36F6"/>
    <w:rsid w:val="007B4C81"/>
    <w:rsid w:val="007B62D1"/>
    <w:rsid w:val="007B7DB7"/>
    <w:rsid w:val="007C314F"/>
    <w:rsid w:val="007C4458"/>
    <w:rsid w:val="007C5E3C"/>
    <w:rsid w:val="007D4266"/>
    <w:rsid w:val="007F3B4D"/>
    <w:rsid w:val="008008D2"/>
    <w:rsid w:val="00802FC3"/>
    <w:rsid w:val="0080653F"/>
    <w:rsid w:val="00812361"/>
    <w:rsid w:val="00812E25"/>
    <w:rsid w:val="00816011"/>
    <w:rsid w:val="00821861"/>
    <w:rsid w:val="0083463C"/>
    <w:rsid w:val="008365B8"/>
    <w:rsid w:val="008427D3"/>
    <w:rsid w:val="00852977"/>
    <w:rsid w:val="00853A4A"/>
    <w:rsid w:val="00857790"/>
    <w:rsid w:val="008577DB"/>
    <w:rsid w:val="00865DDD"/>
    <w:rsid w:val="00870750"/>
    <w:rsid w:val="00873CC2"/>
    <w:rsid w:val="00875987"/>
    <w:rsid w:val="00875AA3"/>
    <w:rsid w:val="00876540"/>
    <w:rsid w:val="00884763"/>
    <w:rsid w:val="00885FA0"/>
    <w:rsid w:val="00886758"/>
    <w:rsid w:val="00895892"/>
    <w:rsid w:val="008B5E50"/>
    <w:rsid w:val="008C05D1"/>
    <w:rsid w:val="008C0FAA"/>
    <w:rsid w:val="008C55D9"/>
    <w:rsid w:val="008D6AF0"/>
    <w:rsid w:val="008E2BCE"/>
    <w:rsid w:val="008F40E0"/>
    <w:rsid w:val="008F7C16"/>
    <w:rsid w:val="009071B6"/>
    <w:rsid w:val="009336EE"/>
    <w:rsid w:val="00952412"/>
    <w:rsid w:val="00952A66"/>
    <w:rsid w:val="00957564"/>
    <w:rsid w:val="009602D9"/>
    <w:rsid w:val="00964A6F"/>
    <w:rsid w:val="00964DF5"/>
    <w:rsid w:val="00983A34"/>
    <w:rsid w:val="009964C5"/>
    <w:rsid w:val="00997EB1"/>
    <w:rsid w:val="009A33FC"/>
    <w:rsid w:val="009A7F66"/>
    <w:rsid w:val="009B3ACE"/>
    <w:rsid w:val="009C0F68"/>
    <w:rsid w:val="009C287A"/>
    <w:rsid w:val="009C6FD5"/>
    <w:rsid w:val="009D1C18"/>
    <w:rsid w:val="009F2ACD"/>
    <w:rsid w:val="00A0089B"/>
    <w:rsid w:val="00A0571B"/>
    <w:rsid w:val="00A07603"/>
    <w:rsid w:val="00A10038"/>
    <w:rsid w:val="00A114A9"/>
    <w:rsid w:val="00A11887"/>
    <w:rsid w:val="00A12F5C"/>
    <w:rsid w:val="00A152BA"/>
    <w:rsid w:val="00A2077D"/>
    <w:rsid w:val="00A21ECB"/>
    <w:rsid w:val="00A228C3"/>
    <w:rsid w:val="00A23281"/>
    <w:rsid w:val="00A252B1"/>
    <w:rsid w:val="00A25BA6"/>
    <w:rsid w:val="00A25FED"/>
    <w:rsid w:val="00A26A3C"/>
    <w:rsid w:val="00A35EB0"/>
    <w:rsid w:val="00A35F44"/>
    <w:rsid w:val="00A40372"/>
    <w:rsid w:val="00A408F5"/>
    <w:rsid w:val="00A551ED"/>
    <w:rsid w:val="00A742FD"/>
    <w:rsid w:val="00A7440F"/>
    <w:rsid w:val="00A80A86"/>
    <w:rsid w:val="00A814DC"/>
    <w:rsid w:val="00A843E8"/>
    <w:rsid w:val="00A91083"/>
    <w:rsid w:val="00A951AD"/>
    <w:rsid w:val="00AB11D6"/>
    <w:rsid w:val="00AB1F32"/>
    <w:rsid w:val="00AC0BC2"/>
    <w:rsid w:val="00AC22AA"/>
    <w:rsid w:val="00AC2D74"/>
    <w:rsid w:val="00AC7728"/>
    <w:rsid w:val="00AE04B9"/>
    <w:rsid w:val="00AE5B43"/>
    <w:rsid w:val="00B13613"/>
    <w:rsid w:val="00B22B53"/>
    <w:rsid w:val="00B22E12"/>
    <w:rsid w:val="00B23DA4"/>
    <w:rsid w:val="00B24E77"/>
    <w:rsid w:val="00B26125"/>
    <w:rsid w:val="00B272EE"/>
    <w:rsid w:val="00B310E4"/>
    <w:rsid w:val="00B41591"/>
    <w:rsid w:val="00B5444B"/>
    <w:rsid w:val="00B545C9"/>
    <w:rsid w:val="00B54D7F"/>
    <w:rsid w:val="00B553D3"/>
    <w:rsid w:val="00B55612"/>
    <w:rsid w:val="00B57A35"/>
    <w:rsid w:val="00B60FBC"/>
    <w:rsid w:val="00B7052D"/>
    <w:rsid w:val="00B70AA8"/>
    <w:rsid w:val="00B7358B"/>
    <w:rsid w:val="00B85F1D"/>
    <w:rsid w:val="00B8662D"/>
    <w:rsid w:val="00B91F3A"/>
    <w:rsid w:val="00BB05CC"/>
    <w:rsid w:val="00BB2FF1"/>
    <w:rsid w:val="00BB5E99"/>
    <w:rsid w:val="00BC0401"/>
    <w:rsid w:val="00BC375B"/>
    <w:rsid w:val="00BC5004"/>
    <w:rsid w:val="00BC792B"/>
    <w:rsid w:val="00BD06EB"/>
    <w:rsid w:val="00BD3C56"/>
    <w:rsid w:val="00BD60CB"/>
    <w:rsid w:val="00BD63DC"/>
    <w:rsid w:val="00BD751F"/>
    <w:rsid w:val="00BE19DF"/>
    <w:rsid w:val="00BE4BFE"/>
    <w:rsid w:val="00C00D2D"/>
    <w:rsid w:val="00C02524"/>
    <w:rsid w:val="00C111B3"/>
    <w:rsid w:val="00C12E14"/>
    <w:rsid w:val="00C15847"/>
    <w:rsid w:val="00C16A9C"/>
    <w:rsid w:val="00C17C84"/>
    <w:rsid w:val="00C35162"/>
    <w:rsid w:val="00C46440"/>
    <w:rsid w:val="00C50765"/>
    <w:rsid w:val="00C5304D"/>
    <w:rsid w:val="00C54958"/>
    <w:rsid w:val="00C67B77"/>
    <w:rsid w:val="00C762F7"/>
    <w:rsid w:val="00C95642"/>
    <w:rsid w:val="00C95B0A"/>
    <w:rsid w:val="00C97D58"/>
    <w:rsid w:val="00CA03A1"/>
    <w:rsid w:val="00CA64EA"/>
    <w:rsid w:val="00CB2B73"/>
    <w:rsid w:val="00CB3849"/>
    <w:rsid w:val="00CC4BF4"/>
    <w:rsid w:val="00CC6CED"/>
    <w:rsid w:val="00CC6DF9"/>
    <w:rsid w:val="00CE4A8C"/>
    <w:rsid w:val="00CE6269"/>
    <w:rsid w:val="00CE6774"/>
    <w:rsid w:val="00D04998"/>
    <w:rsid w:val="00D065B0"/>
    <w:rsid w:val="00D0779D"/>
    <w:rsid w:val="00D2482B"/>
    <w:rsid w:val="00D301BB"/>
    <w:rsid w:val="00D30369"/>
    <w:rsid w:val="00D313AD"/>
    <w:rsid w:val="00D31B4C"/>
    <w:rsid w:val="00D33790"/>
    <w:rsid w:val="00D34BF5"/>
    <w:rsid w:val="00D4215F"/>
    <w:rsid w:val="00D43BCC"/>
    <w:rsid w:val="00D4602C"/>
    <w:rsid w:val="00D503D4"/>
    <w:rsid w:val="00D5114A"/>
    <w:rsid w:val="00D54C92"/>
    <w:rsid w:val="00D560C3"/>
    <w:rsid w:val="00D63CD0"/>
    <w:rsid w:val="00D7102F"/>
    <w:rsid w:val="00D7632B"/>
    <w:rsid w:val="00D8052C"/>
    <w:rsid w:val="00D813E1"/>
    <w:rsid w:val="00DA374F"/>
    <w:rsid w:val="00DB00CA"/>
    <w:rsid w:val="00DC62B9"/>
    <w:rsid w:val="00DC636B"/>
    <w:rsid w:val="00DC64F6"/>
    <w:rsid w:val="00DC7BB5"/>
    <w:rsid w:val="00DD2245"/>
    <w:rsid w:val="00DE0CE6"/>
    <w:rsid w:val="00DF0722"/>
    <w:rsid w:val="00DF120B"/>
    <w:rsid w:val="00E046B9"/>
    <w:rsid w:val="00E04EEB"/>
    <w:rsid w:val="00E10722"/>
    <w:rsid w:val="00E16918"/>
    <w:rsid w:val="00E17483"/>
    <w:rsid w:val="00E17CEC"/>
    <w:rsid w:val="00E312F2"/>
    <w:rsid w:val="00E33DF1"/>
    <w:rsid w:val="00E40692"/>
    <w:rsid w:val="00E53630"/>
    <w:rsid w:val="00E5533E"/>
    <w:rsid w:val="00E56AD5"/>
    <w:rsid w:val="00E6122C"/>
    <w:rsid w:val="00E61458"/>
    <w:rsid w:val="00E617F3"/>
    <w:rsid w:val="00E64E94"/>
    <w:rsid w:val="00E67B92"/>
    <w:rsid w:val="00E67F56"/>
    <w:rsid w:val="00E70DBE"/>
    <w:rsid w:val="00E77625"/>
    <w:rsid w:val="00E819E7"/>
    <w:rsid w:val="00E84625"/>
    <w:rsid w:val="00E870EC"/>
    <w:rsid w:val="00E87AF8"/>
    <w:rsid w:val="00E906FE"/>
    <w:rsid w:val="00EA2208"/>
    <w:rsid w:val="00EA3E10"/>
    <w:rsid w:val="00EA7863"/>
    <w:rsid w:val="00EB54BF"/>
    <w:rsid w:val="00EB5D4B"/>
    <w:rsid w:val="00EC031A"/>
    <w:rsid w:val="00EC1535"/>
    <w:rsid w:val="00EC3EB3"/>
    <w:rsid w:val="00EC3F91"/>
    <w:rsid w:val="00EC40C8"/>
    <w:rsid w:val="00ED2CBA"/>
    <w:rsid w:val="00ED3F1B"/>
    <w:rsid w:val="00ED4BDC"/>
    <w:rsid w:val="00ED4C48"/>
    <w:rsid w:val="00ED6E04"/>
    <w:rsid w:val="00EF2760"/>
    <w:rsid w:val="00EF6BF7"/>
    <w:rsid w:val="00F06D6F"/>
    <w:rsid w:val="00F12378"/>
    <w:rsid w:val="00F21E86"/>
    <w:rsid w:val="00F245DA"/>
    <w:rsid w:val="00F25BA0"/>
    <w:rsid w:val="00F26C6D"/>
    <w:rsid w:val="00F32632"/>
    <w:rsid w:val="00F36921"/>
    <w:rsid w:val="00F41B24"/>
    <w:rsid w:val="00F42510"/>
    <w:rsid w:val="00F51DC7"/>
    <w:rsid w:val="00F56176"/>
    <w:rsid w:val="00F63DE5"/>
    <w:rsid w:val="00F648D2"/>
    <w:rsid w:val="00F6566C"/>
    <w:rsid w:val="00F67AE4"/>
    <w:rsid w:val="00F71759"/>
    <w:rsid w:val="00F801BC"/>
    <w:rsid w:val="00F86C9A"/>
    <w:rsid w:val="00F91770"/>
    <w:rsid w:val="00FC4D56"/>
    <w:rsid w:val="00FC7C1C"/>
    <w:rsid w:val="00FD20C9"/>
    <w:rsid w:val="00FD44FC"/>
    <w:rsid w:val="00FD6827"/>
    <w:rsid w:val="00FE13EC"/>
    <w:rsid w:val="00FE1824"/>
    <w:rsid w:val="00FE29A5"/>
    <w:rsid w:val="00FE3431"/>
    <w:rsid w:val="00FE6F24"/>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C2C13"/>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C2C13"/>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9CAA3-498D-4FE2-80D9-82FFA18CC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3374</Words>
  <Characters>18558</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2019-05-02T18:02:00Z</cp:lastPrinted>
  <dcterms:created xsi:type="dcterms:W3CDTF">2019-05-10T22:21:00Z</dcterms:created>
  <dcterms:modified xsi:type="dcterms:W3CDTF">2019-05-10T22:21:00Z</dcterms:modified>
</cp:coreProperties>
</file>