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D92F17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</w:t>
      </w:r>
      <w:r w:rsidR="003E493F" w:rsidRPr="006132AE">
        <w:rPr>
          <w:rFonts w:asciiTheme="minorHAnsi" w:hAnsiTheme="minorHAnsi" w:cstheme="minorHAnsi"/>
          <w:sz w:val="24"/>
          <w:szCs w:val="24"/>
        </w:rPr>
        <w:t>os permisos, licencias, concesiones</w:t>
      </w:r>
      <w:r>
        <w:rPr>
          <w:rFonts w:asciiTheme="minorHAnsi" w:hAnsiTheme="minorHAnsi" w:cstheme="minorHAnsi"/>
          <w:sz w:val="24"/>
          <w:szCs w:val="24"/>
        </w:rPr>
        <w:t>, contratos, convenios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 y autorizaci</w:t>
      </w:r>
      <w:r w:rsidR="003C777F">
        <w:rPr>
          <w:rFonts w:asciiTheme="minorHAnsi" w:hAnsiTheme="minorHAnsi" w:cstheme="minorHAnsi"/>
          <w:sz w:val="24"/>
          <w:szCs w:val="24"/>
        </w:rPr>
        <w:t>ones que requiera la  dependencia</w:t>
      </w:r>
      <w:bookmarkStart w:id="0" w:name="_GoBack"/>
      <w:bookmarkEnd w:id="0"/>
      <w:r w:rsidR="003E493F" w:rsidRPr="006132AE">
        <w:rPr>
          <w:rFonts w:asciiTheme="minorHAnsi" w:hAnsiTheme="minorHAnsi" w:cstheme="minorHAnsi"/>
          <w:sz w:val="24"/>
          <w:szCs w:val="24"/>
        </w:rPr>
        <w:t xml:space="preserve"> para su adecuado funcionamiento</w:t>
      </w:r>
      <w:r>
        <w:rPr>
          <w:rFonts w:asciiTheme="minorHAnsi" w:hAnsiTheme="minorHAnsi" w:cstheme="minorHAnsi"/>
          <w:sz w:val="24"/>
          <w:szCs w:val="24"/>
        </w:rPr>
        <w:t>, están a cargo de</w:t>
      </w:r>
      <w:r w:rsidRPr="00D92F17">
        <w:rPr>
          <w:rFonts w:asciiTheme="minorHAnsi" w:hAnsiTheme="minorHAnsi" w:cstheme="minorHAnsi"/>
          <w:sz w:val="24"/>
          <w:szCs w:val="24"/>
        </w:rPr>
        <w:t xml:space="preserve"> </w:t>
      </w:r>
      <w:r w:rsidRPr="006132AE">
        <w:rPr>
          <w:rFonts w:asciiTheme="minorHAnsi" w:hAnsiTheme="minorHAnsi" w:cstheme="minorHAnsi"/>
          <w:sz w:val="24"/>
          <w:szCs w:val="24"/>
        </w:rPr>
        <w:t>Oficialía Mayor de Gobierno del Estado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="003E493F" w:rsidRPr="006132AE">
        <w:rPr>
          <w:rFonts w:asciiTheme="minorHAnsi" w:hAnsiTheme="minorHAnsi" w:cstheme="minorHAnsi"/>
          <w:sz w:val="24"/>
          <w:szCs w:val="24"/>
        </w:rPr>
        <w:t>conforme lo disponen los artículos</w:t>
      </w:r>
      <w:r w:rsidRPr="006132AE">
        <w:rPr>
          <w:rFonts w:asciiTheme="minorHAnsi" w:hAnsiTheme="minorHAnsi" w:cstheme="minorHAnsi"/>
          <w:sz w:val="24"/>
          <w:szCs w:val="24"/>
        </w:rPr>
        <w:t>18 de la Constitución Política del Estado de San Luis Potosí,  1°, 19, 22, 25, 28, de la Ley de la Defensoría Pública del Estado</w:t>
      </w:r>
      <w:r>
        <w:rPr>
          <w:rFonts w:asciiTheme="minorHAnsi" w:hAnsiTheme="minorHAnsi" w:cstheme="minorHAnsi"/>
          <w:sz w:val="24"/>
          <w:szCs w:val="24"/>
        </w:rPr>
        <w:t>;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 41, fracciones I, XIII, XIV, XIX, XXIV de la Ley Orgánica de la Administra</w:t>
      </w:r>
      <w:r w:rsidR="0009293C">
        <w:rPr>
          <w:rFonts w:asciiTheme="minorHAnsi" w:hAnsiTheme="minorHAnsi" w:cstheme="minorHAnsi"/>
          <w:sz w:val="24"/>
          <w:szCs w:val="24"/>
        </w:rPr>
        <w:t>ción Pública para el Estado, y 25 fracciones II, III, V, VI, 26 fracción III, 27 fracciones IV y XII</w:t>
      </w:r>
      <w:r w:rsidR="00032F58">
        <w:rPr>
          <w:rFonts w:asciiTheme="minorHAnsi" w:hAnsiTheme="minorHAnsi" w:cstheme="minorHAnsi"/>
          <w:sz w:val="24"/>
          <w:szCs w:val="24"/>
        </w:rPr>
        <w:t xml:space="preserve"> del Reglamento Interno</w:t>
      </w:r>
      <w:r w:rsidR="003E493F">
        <w:rPr>
          <w:rFonts w:asciiTheme="minorHAnsi" w:hAnsiTheme="minorHAnsi" w:cstheme="minorHAnsi"/>
          <w:sz w:val="24"/>
          <w:szCs w:val="24"/>
        </w:rPr>
        <w:t xml:space="preserve"> de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 Oficialía Mayor.</w:t>
      </w:r>
    </w:p>
    <w:p w:rsidR="00D92F17" w:rsidRPr="006132AE" w:rsidRDefault="00D92F17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D92F17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 obstante, en el periodo que se informa este sujeto obligado no otorgó ningún permiso, licencia, concesión, contrato, convenio o autorización</w:t>
      </w:r>
      <w:r w:rsidR="007D6120">
        <w:rPr>
          <w:rFonts w:asciiTheme="minorHAnsi" w:hAnsiTheme="minorHAnsi" w:cstheme="minorHAnsi"/>
          <w:sz w:val="24"/>
          <w:szCs w:val="24"/>
        </w:rPr>
        <w:t>.</w:t>
      </w: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2DA" w:rsidRDefault="00BB72DA">
      <w:pPr>
        <w:spacing w:after="0" w:line="240" w:lineRule="auto"/>
      </w:pPr>
      <w:r>
        <w:separator/>
      </w:r>
    </w:p>
  </w:endnote>
  <w:endnote w:type="continuationSeparator" w:id="0">
    <w:p w:rsidR="00BB72DA" w:rsidRDefault="00BB7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527D401B-47DC-4BEF-873E-5047DBB47A2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98ED6411-DAB6-4F80-B6E4-F0B3D495EC9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2DA" w:rsidRDefault="00BB72DA">
      <w:pPr>
        <w:spacing w:after="0" w:line="240" w:lineRule="auto"/>
      </w:pPr>
      <w:r>
        <w:separator/>
      </w:r>
    </w:p>
  </w:footnote>
  <w:footnote w:type="continuationSeparator" w:id="0">
    <w:p w:rsidR="00BB72DA" w:rsidRDefault="00BB7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2F58"/>
    <w:rsid w:val="00070824"/>
    <w:rsid w:val="000819F9"/>
    <w:rsid w:val="0009293C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67EF7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777F"/>
    <w:rsid w:val="003E493F"/>
    <w:rsid w:val="00455ECB"/>
    <w:rsid w:val="00482E38"/>
    <w:rsid w:val="00487374"/>
    <w:rsid w:val="0049495D"/>
    <w:rsid w:val="00495821"/>
    <w:rsid w:val="004C62DC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B790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D6120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A01E4"/>
    <w:rsid w:val="00BB039B"/>
    <w:rsid w:val="00BB72DA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2F17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67013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448F45D-1F23-4CF4-AC22-505556818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0B4A0-9E55-42AD-B5A1-3976C1CDE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112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</cp:revision>
  <cp:lastPrinted>2019-02-14T17:42:00Z</cp:lastPrinted>
  <dcterms:created xsi:type="dcterms:W3CDTF">2019-02-26T20:45:00Z</dcterms:created>
  <dcterms:modified xsi:type="dcterms:W3CDTF">2019-06-06T14:59:00Z</dcterms:modified>
</cp:coreProperties>
</file>