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3DC8" w:rsidRPr="00E830BE" w:rsidRDefault="009B581B">
      <w:pPr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>Durante el mes de Junio</w:t>
      </w:r>
      <w:bookmarkStart w:id="0" w:name="_GoBack"/>
      <w:bookmarkEnd w:id="0"/>
      <w:r w:rsidR="00E830BE" w:rsidRPr="00E830BE">
        <w:rPr>
          <w:rFonts w:ascii="Arial" w:hAnsi="Arial" w:cs="Arial"/>
          <w:sz w:val="48"/>
          <w:szCs w:val="48"/>
        </w:rPr>
        <w:t>, en el municipio de Huehuetlan S.L.P. no se generaron Evaluaciones y encuestas a programas financiados con recursos públicos motivo por la cual esta información no se genera</w:t>
      </w:r>
    </w:p>
    <w:sectPr w:rsidR="007B3DC8" w:rsidRPr="00E830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0BE"/>
    <w:rsid w:val="007B3DC8"/>
    <w:rsid w:val="009B581B"/>
    <w:rsid w:val="00E83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E244E3-EEA2-46B3-B2D2-01067C429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168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Aspire 3</cp:lastModifiedBy>
  <cp:revision>2</cp:revision>
  <dcterms:created xsi:type="dcterms:W3CDTF">2019-06-03T17:05:00Z</dcterms:created>
  <dcterms:modified xsi:type="dcterms:W3CDTF">2019-06-24T16:21:00Z</dcterms:modified>
</cp:coreProperties>
</file>