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1D15" w:rsidRDefault="00841D15" w:rsidP="00841D15">
      <w:pPr>
        <w:spacing w:after="0"/>
        <w:jc w:val="center"/>
        <w:rPr>
          <w:rFonts w:ascii="AvantGarde Bk BT" w:hAnsi="AvantGarde Bk BT"/>
          <w:b/>
        </w:rPr>
      </w:pPr>
    </w:p>
    <w:p w:rsidR="00C37E85" w:rsidRDefault="00C37E85" w:rsidP="00841D15">
      <w:pPr>
        <w:spacing w:after="0"/>
        <w:jc w:val="center"/>
        <w:rPr>
          <w:rFonts w:ascii="AvantGarde Bk BT" w:hAnsi="AvantGarde Bk BT"/>
          <w:b/>
        </w:rPr>
      </w:pPr>
      <w:r>
        <w:rPr>
          <w:rFonts w:ascii="AvantGarde Bk BT" w:hAnsi="AvantGarde Bk BT"/>
          <w:b/>
        </w:rPr>
        <w:t>Comité de Transparencia</w:t>
      </w:r>
    </w:p>
    <w:p w:rsidR="00C37E85" w:rsidRDefault="00C37E85" w:rsidP="00C37E85">
      <w:pPr>
        <w:spacing w:after="0"/>
        <w:jc w:val="center"/>
        <w:rPr>
          <w:rFonts w:ascii="AvantGarde Bk BT" w:hAnsi="AvantGarde Bk BT"/>
          <w:b/>
        </w:rPr>
      </w:pPr>
      <w:r>
        <w:rPr>
          <w:rFonts w:ascii="AvantGarde Bk BT" w:hAnsi="AvantGarde Bk BT"/>
          <w:b/>
        </w:rPr>
        <w:t>de la Comisión Estatal de Derechos Humanos</w:t>
      </w:r>
    </w:p>
    <w:p w:rsidR="00C37E85" w:rsidRDefault="00C37E85" w:rsidP="00C37E85">
      <w:pPr>
        <w:spacing w:after="0"/>
        <w:jc w:val="center"/>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Acta de Sesión</w:t>
      </w:r>
    </w:p>
    <w:p w:rsidR="00C37E85" w:rsidRDefault="00C37E85" w:rsidP="00C37E85">
      <w:pPr>
        <w:spacing w:after="0"/>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 xml:space="preserve">Acta de la </w:t>
      </w:r>
      <w:r w:rsidR="00B40360">
        <w:rPr>
          <w:rFonts w:ascii="AvantGarde Bk BT" w:hAnsi="AvantGarde Bk BT"/>
        </w:rPr>
        <w:t>Tri</w:t>
      </w:r>
      <w:r w:rsidR="003F1E0E">
        <w:rPr>
          <w:rFonts w:ascii="AvantGarde Bk BT" w:hAnsi="AvantGarde Bk BT"/>
        </w:rPr>
        <w:t>gésim</w:t>
      </w:r>
      <w:r w:rsidR="002A035F">
        <w:rPr>
          <w:rFonts w:ascii="AvantGarde Bk BT" w:hAnsi="AvantGarde Bk BT"/>
        </w:rPr>
        <w:t xml:space="preserve">o Primera </w:t>
      </w:r>
      <w:r w:rsidR="00DA7E79">
        <w:rPr>
          <w:rFonts w:ascii="AvantGarde Bk BT" w:hAnsi="AvantGarde Bk BT"/>
        </w:rPr>
        <w:t xml:space="preserve">Sesión </w:t>
      </w:r>
      <w:r w:rsidR="005B0B49">
        <w:rPr>
          <w:rFonts w:ascii="AvantGarde Bk BT" w:hAnsi="AvantGarde Bk BT"/>
        </w:rPr>
        <w:t>Extrao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9A156F">
        <w:rPr>
          <w:rFonts w:ascii="AvantGarde Bk BT" w:hAnsi="AvantGarde Bk BT"/>
        </w:rPr>
        <w:t>1</w:t>
      </w:r>
      <w:r w:rsidR="005B0B49">
        <w:rPr>
          <w:rFonts w:ascii="AvantGarde Bk BT" w:hAnsi="AvantGarde Bk BT"/>
        </w:rPr>
        <w:t>4</w:t>
      </w:r>
      <w:r w:rsidR="003A7BC4">
        <w:rPr>
          <w:rFonts w:ascii="AvantGarde Bk BT" w:hAnsi="AvantGarde Bk BT"/>
        </w:rPr>
        <w:t xml:space="preserve"> </w:t>
      </w:r>
      <w:r w:rsidR="005B0B49">
        <w:rPr>
          <w:rFonts w:ascii="AvantGarde Bk BT" w:hAnsi="AvantGarde Bk BT"/>
        </w:rPr>
        <w:t xml:space="preserve">catorce </w:t>
      </w:r>
      <w:r w:rsidR="003A7BC4">
        <w:rPr>
          <w:rFonts w:ascii="AvantGarde Bk BT" w:hAnsi="AvantGarde Bk BT"/>
        </w:rPr>
        <w:t xml:space="preserve">horas del día </w:t>
      </w:r>
      <w:r w:rsidR="002A035F">
        <w:rPr>
          <w:rFonts w:ascii="AvantGarde Bk BT" w:hAnsi="AvantGarde Bk BT"/>
        </w:rPr>
        <w:t>22</w:t>
      </w:r>
      <w:r w:rsidR="00841D15">
        <w:rPr>
          <w:rFonts w:ascii="AvantGarde Bk BT" w:hAnsi="AvantGarde Bk BT"/>
        </w:rPr>
        <w:t xml:space="preserve"> </w:t>
      </w:r>
      <w:r w:rsidR="002A035F">
        <w:rPr>
          <w:rFonts w:ascii="AvantGarde Bk BT" w:hAnsi="AvantGarde Bk BT"/>
        </w:rPr>
        <w:t xml:space="preserve">veintidós </w:t>
      </w:r>
      <w:r>
        <w:rPr>
          <w:rFonts w:ascii="AvantGarde Bk BT" w:hAnsi="AvantGarde Bk BT"/>
        </w:rPr>
        <w:t xml:space="preserve">de </w:t>
      </w:r>
      <w:r w:rsidR="005B0B49">
        <w:rPr>
          <w:rFonts w:ascii="AvantGarde Bk BT" w:hAnsi="AvantGarde Bk BT"/>
        </w:rPr>
        <w:t>a</w:t>
      </w:r>
      <w:r w:rsidR="00B40360">
        <w:rPr>
          <w:rFonts w:ascii="AvantGarde Bk BT" w:hAnsi="AvantGarde Bk BT"/>
        </w:rPr>
        <w:t xml:space="preserve">bril </w:t>
      </w:r>
      <w:r>
        <w:rPr>
          <w:rFonts w:ascii="AvantGarde Bk BT" w:hAnsi="AvantGarde Bk BT"/>
        </w:rPr>
        <w:t>del año dos mil dieci</w:t>
      </w:r>
      <w:r w:rsidR="00841D15">
        <w:rPr>
          <w:rFonts w:ascii="AvantGarde Bk BT" w:hAnsi="AvantGarde Bk BT"/>
        </w:rPr>
        <w:t xml:space="preserve">nueve, </w:t>
      </w:r>
      <w:r>
        <w:rPr>
          <w:rFonts w:ascii="AvantGarde Bk BT" w:hAnsi="AvantGarde Bk BT"/>
        </w:rPr>
        <w:t xml:space="preserve"> reunidos en la Sala de Consejo de la Comisión Estatal de Derechos Humanos de San Luis Potosí, ubicada en la planta alta de las instalaciones de la misma, calle Mariano Otero No. 685, colonia Tequisquiapan, San Luis Potosí, S.L.P., los CC. Sergio Alfredo Montoya Sierra Presidente del Comité de Transparencia, María Julia Moreno Díaz de León Secretaría Técnica del Comité de Transparencia, José Alfredo Solis Ramírez Titular de la Unidad de Transparencia, Guillermo Contreras García Subjefe de la Unidad de Transparencia y José Manuel Duran Cobos Coordinador de la Unidad de Transparencia, procedieron al desahogo del  siguiente: </w:t>
      </w:r>
    </w:p>
    <w:p w:rsidR="00C37E85" w:rsidRDefault="00C37E85" w:rsidP="00C37E85">
      <w:pPr>
        <w:spacing w:after="0"/>
        <w:rPr>
          <w:rFonts w:ascii="AvantGarde Bk BT" w:hAnsi="AvantGarde Bk BT"/>
        </w:rPr>
      </w:pPr>
    </w:p>
    <w:p w:rsidR="00C37E85" w:rsidRDefault="00C37E85" w:rsidP="00C37E85">
      <w:pPr>
        <w:spacing w:after="0"/>
        <w:jc w:val="center"/>
        <w:rPr>
          <w:rFonts w:ascii="AvantGarde Bk BT" w:hAnsi="AvantGarde Bk BT"/>
          <w:b/>
        </w:rPr>
      </w:pPr>
      <w:r>
        <w:rPr>
          <w:rFonts w:ascii="AvantGarde Bk BT" w:hAnsi="AvantGarde Bk BT"/>
          <w:b/>
        </w:rPr>
        <w:t>ORDEN DEL DÍA</w:t>
      </w:r>
    </w:p>
    <w:p w:rsidR="00C37E85" w:rsidRDefault="00C37E85" w:rsidP="00C37E85">
      <w:pPr>
        <w:tabs>
          <w:tab w:val="left" w:pos="6184"/>
        </w:tabs>
        <w:spacing w:after="0"/>
        <w:rPr>
          <w:rFonts w:ascii="AvantGarde Bk BT" w:hAnsi="AvantGarde Bk BT"/>
          <w:b/>
        </w:rPr>
      </w:pPr>
      <w:r>
        <w:rPr>
          <w:rFonts w:ascii="AvantGarde Bk BT" w:hAnsi="AvantGarde Bk BT"/>
          <w:b/>
        </w:rPr>
        <w:tab/>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Aprobación del orden del día. </w:t>
      </w:r>
    </w:p>
    <w:p w:rsidR="003C7F43" w:rsidRDefault="003C7F43" w:rsidP="00D97947">
      <w:pPr>
        <w:pStyle w:val="Prrafodelista"/>
        <w:numPr>
          <w:ilvl w:val="0"/>
          <w:numId w:val="1"/>
        </w:numPr>
        <w:spacing w:after="0" w:line="276" w:lineRule="auto"/>
        <w:jc w:val="both"/>
        <w:rPr>
          <w:rFonts w:ascii="AvantGarde Bk BT" w:hAnsi="AvantGarde Bk BT"/>
        </w:rPr>
      </w:pPr>
      <w:r>
        <w:rPr>
          <w:rFonts w:ascii="AvantGarde Bk BT" w:hAnsi="AvantGarde Bk BT"/>
        </w:rPr>
        <w:t xml:space="preserve">Puesta a consideración de la ampliación de plazo para responder a la solicitud de información </w:t>
      </w:r>
      <w:r w:rsidR="00B41EE8">
        <w:rPr>
          <w:rFonts w:ascii="AvantGarde Bk BT" w:hAnsi="AvantGarde Bk BT"/>
        </w:rPr>
        <w:t xml:space="preserve">de </w:t>
      </w:r>
      <w:r>
        <w:rPr>
          <w:rFonts w:ascii="AvantGarde Bk BT" w:hAnsi="AvantGarde Bk BT"/>
        </w:rPr>
        <w:t>folio</w:t>
      </w:r>
      <w:r w:rsidR="00B41EE8">
        <w:rPr>
          <w:rFonts w:ascii="AvantGarde Bk BT" w:hAnsi="AvantGarde Bk BT"/>
        </w:rPr>
        <w:t xml:space="preserve"> 00</w:t>
      </w:r>
      <w:r w:rsidR="005B0B49">
        <w:rPr>
          <w:rFonts w:ascii="AvantGarde Bk BT" w:hAnsi="AvantGarde Bk BT"/>
        </w:rPr>
        <w:t>4</w:t>
      </w:r>
      <w:r w:rsidR="002A035F">
        <w:rPr>
          <w:rFonts w:ascii="AvantGarde Bk BT" w:hAnsi="AvantGarde Bk BT"/>
        </w:rPr>
        <w:t>28219</w:t>
      </w:r>
      <w:r w:rsidR="00D97947">
        <w:rPr>
          <w:rFonts w:ascii="AvantGarde Bk BT" w:hAnsi="AvantGarde Bk BT"/>
        </w:rPr>
        <w:t xml:space="preserve"> </w:t>
      </w:r>
      <w:r w:rsidRPr="00D97947">
        <w:rPr>
          <w:rFonts w:ascii="AvantGarde Bk BT" w:hAnsi="AvantGarde Bk BT"/>
        </w:rPr>
        <w:t xml:space="preserve">recibida el día </w:t>
      </w:r>
      <w:r w:rsidR="00B40360">
        <w:rPr>
          <w:rFonts w:ascii="AvantGarde Bk BT" w:hAnsi="AvantGarde Bk BT"/>
        </w:rPr>
        <w:t>2</w:t>
      </w:r>
      <w:r w:rsidRPr="00D97947">
        <w:rPr>
          <w:rFonts w:ascii="AvantGarde Bk BT" w:hAnsi="AvantGarde Bk BT"/>
        </w:rPr>
        <w:t xml:space="preserve"> de </w:t>
      </w:r>
      <w:r w:rsidR="0021073E">
        <w:rPr>
          <w:rFonts w:ascii="AvantGarde Bk BT" w:hAnsi="AvantGarde Bk BT"/>
        </w:rPr>
        <w:t>a</w:t>
      </w:r>
      <w:r w:rsidR="002A035F">
        <w:rPr>
          <w:rFonts w:ascii="AvantGarde Bk BT" w:hAnsi="AvantGarde Bk BT"/>
        </w:rPr>
        <w:t>bril</w:t>
      </w:r>
      <w:r w:rsidR="0021073E">
        <w:rPr>
          <w:rFonts w:ascii="AvantGarde Bk BT" w:hAnsi="AvantGarde Bk BT"/>
        </w:rPr>
        <w:t xml:space="preserve"> </w:t>
      </w:r>
      <w:r w:rsidRPr="00D97947">
        <w:rPr>
          <w:rFonts w:ascii="AvantGarde Bk BT" w:hAnsi="AvantGarde Bk BT"/>
        </w:rPr>
        <w:t>de 2019.</w:t>
      </w:r>
    </w:p>
    <w:p w:rsidR="00E62777" w:rsidRDefault="00E62777" w:rsidP="00E62777">
      <w:pPr>
        <w:pStyle w:val="Prrafodelista"/>
        <w:numPr>
          <w:ilvl w:val="0"/>
          <w:numId w:val="1"/>
        </w:numPr>
        <w:spacing w:after="0" w:line="276" w:lineRule="auto"/>
        <w:jc w:val="both"/>
        <w:rPr>
          <w:rFonts w:ascii="AvantGarde Bk BT" w:hAnsi="AvantGarde Bk BT"/>
        </w:rPr>
      </w:pPr>
      <w:r>
        <w:rPr>
          <w:rFonts w:ascii="AvantGarde Bk BT" w:hAnsi="AvantGarde Bk BT"/>
        </w:rPr>
        <w:t>Puesta a consideración de la ampliación de plazo para responder a la solicitud de información de folio 0042</w:t>
      </w:r>
      <w:r>
        <w:rPr>
          <w:rFonts w:ascii="AvantGarde Bk BT" w:hAnsi="AvantGarde Bk BT"/>
        </w:rPr>
        <w:t>4119</w:t>
      </w:r>
      <w:r>
        <w:rPr>
          <w:rFonts w:ascii="AvantGarde Bk BT" w:hAnsi="AvantGarde Bk BT"/>
        </w:rPr>
        <w:t xml:space="preserve"> </w:t>
      </w:r>
      <w:r w:rsidRPr="00D97947">
        <w:rPr>
          <w:rFonts w:ascii="AvantGarde Bk BT" w:hAnsi="AvantGarde Bk BT"/>
        </w:rPr>
        <w:t xml:space="preserve">recibida el día </w:t>
      </w:r>
      <w:r>
        <w:rPr>
          <w:rFonts w:ascii="AvantGarde Bk BT" w:hAnsi="AvantGarde Bk BT"/>
        </w:rPr>
        <w:t>1</w:t>
      </w:r>
      <w:r w:rsidRPr="00D97947">
        <w:rPr>
          <w:rFonts w:ascii="AvantGarde Bk BT" w:hAnsi="AvantGarde Bk BT"/>
        </w:rPr>
        <w:t xml:space="preserve"> de </w:t>
      </w:r>
      <w:r>
        <w:rPr>
          <w:rFonts w:ascii="AvantGarde Bk BT" w:hAnsi="AvantGarde Bk BT"/>
        </w:rPr>
        <w:t xml:space="preserve">abril </w:t>
      </w:r>
      <w:r w:rsidRPr="00D97947">
        <w:rPr>
          <w:rFonts w:ascii="AvantGarde Bk BT" w:hAnsi="AvantGarde Bk BT"/>
        </w:rPr>
        <w:t>de 2019.</w:t>
      </w:r>
    </w:p>
    <w:p w:rsidR="00CB2284" w:rsidRDefault="00CB2284" w:rsidP="00CB2284">
      <w:pPr>
        <w:pStyle w:val="Prrafodelista"/>
        <w:numPr>
          <w:ilvl w:val="0"/>
          <w:numId w:val="1"/>
        </w:numPr>
        <w:spacing w:after="0" w:line="276" w:lineRule="auto"/>
        <w:jc w:val="both"/>
        <w:rPr>
          <w:rFonts w:ascii="AvantGarde Bk BT" w:hAnsi="AvantGarde Bk BT"/>
        </w:rPr>
      </w:pPr>
      <w:r>
        <w:rPr>
          <w:rFonts w:ascii="AvantGarde Bk BT" w:hAnsi="AvantGarde Bk BT"/>
        </w:rPr>
        <w:t>Puesta a consideración de la ampliación de plazo para responder a la solicitud de información de folio 004</w:t>
      </w:r>
      <w:r>
        <w:rPr>
          <w:rFonts w:ascii="AvantGarde Bk BT" w:hAnsi="AvantGarde Bk BT"/>
        </w:rPr>
        <w:t>38919</w:t>
      </w:r>
      <w:r>
        <w:rPr>
          <w:rFonts w:ascii="AvantGarde Bk BT" w:hAnsi="AvantGarde Bk BT"/>
        </w:rPr>
        <w:t xml:space="preserve"> </w:t>
      </w:r>
      <w:r w:rsidRPr="00D97947">
        <w:rPr>
          <w:rFonts w:ascii="AvantGarde Bk BT" w:hAnsi="AvantGarde Bk BT"/>
        </w:rPr>
        <w:t xml:space="preserve">recibida el día </w:t>
      </w:r>
      <w:r>
        <w:rPr>
          <w:rFonts w:ascii="AvantGarde Bk BT" w:hAnsi="AvantGarde Bk BT"/>
        </w:rPr>
        <w:t>3</w:t>
      </w:r>
      <w:r w:rsidRPr="00D97947">
        <w:rPr>
          <w:rFonts w:ascii="AvantGarde Bk BT" w:hAnsi="AvantGarde Bk BT"/>
        </w:rPr>
        <w:t xml:space="preserve"> de </w:t>
      </w:r>
      <w:r>
        <w:rPr>
          <w:rFonts w:ascii="AvantGarde Bk BT" w:hAnsi="AvantGarde Bk BT"/>
        </w:rPr>
        <w:t xml:space="preserve">abril </w:t>
      </w:r>
      <w:r w:rsidRPr="00D97947">
        <w:rPr>
          <w:rFonts w:ascii="AvantGarde Bk BT" w:hAnsi="AvantGarde Bk BT"/>
        </w:rPr>
        <w:t>de 2019.</w:t>
      </w:r>
    </w:p>
    <w:p w:rsidR="00E57BE4" w:rsidRPr="00D97947" w:rsidRDefault="00E57BE4" w:rsidP="00CB2284">
      <w:pPr>
        <w:pStyle w:val="Prrafodelista"/>
        <w:spacing w:after="0" w:line="276" w:lineRule="auto"/>
        <w:jc w:val="both"/>
        <w:rPr>
          <w:rFonts w:ascii="AvantGarde Bk BT" w:hAnsi="AvantGarde Bk BT"/>
        </w:rPr>
      </w:pPr>
    </w:p>
    <w:p w:rsidR="001C0A02" w:rsidRPr="00D97947" w:rsidRDefault="001C0A02" w:rsidP="001C0A02">
      <w:pPr>
        <w:pStyle w:val="Prrafodelista"/>
        <w:spacing w:after="0" w:line="276" w:lineRule="auto"/>
        <w:jc w:val="both"/>
        <w:rPr>
          <w:rFonts w:ascii="AvantGarde Bk BT" w:hAnsi="AvantGarde Bk BT"/>
        </w:rPr>
      </w:pPr>
    </w:p>
    <w:p w:rsidR="00C37E85" w:rsidRDefault="00C37E85" w:rsidP="00C37E85">
      <w:pPr>
        <w:spacing w:after="0"/>
        <w:jc w:val="center"/>
        <w:rPr>
          <w:rFonts w:ascii="AvantGarde Bk BT" w:hAnsi="AvantGarde Bk BT"/>
          <w:b/>
        </w:rPr>
      </w:pPr>
      <w:r>
        <w:rPr>
          <w:rFonts w:ascii="AvantGarde Bk BT" w:hAnsi="AvantGarde Bk BT"/>
          <w:b/>
        </w:rPr>
        <w:t>DESARROLLO DE LA SESIÓN</w:t>
      </w:r>
    </w:p>
    <w:p w:rsidR="00C37E85" w:rsidRDefault="00C37E85" w:rsidP="00C37E85">
      <w:pPr>
        <w:spacing w:after="0"/>
        <w:jc w:val="center"/>
        <w:rPr>
          <w:rFonts w:ascii="AvantGarde Bk BT" w:hAnsi="AvantGarde Bk BT"/>
          <w:b/>
        </w:rPr>
      </w:pPr>
    </w:p>
    <w:p w:rsidR="00C37E85" w:rsidRDefault="00C37E85" w:rsidP="00C37E85">
      <w:pPr>
        <w:pStyle w:val="Prrafodelista"/>
        <w:numPr>
          <w:ilvl w:val="0"/>
          <w:numId w:val="2"/>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spacing w:after="0"/>
        <w:jc w:val="center"/>
        <w:rPr>
          <w:rFonts w:ascii="AvantGarde Bk BT" w:hAnsi="AvantGarde Bk BT"/>
          <w:b/>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C37E85" w:rsidRDefault="00C37E85" w:rsidP="00C37E85">
      <w:pPr>
        <w:autoSpaceDE w:val="0"/>
        <w:autoSpaceDN w:val="0"/>
        <w:adjustRightInd w:val="0"/>
        <w:spacing w:after="0"/>
        <w:jc w:val="both"/>
        <w:rPr>
          <w:rFonts w:ascii="AvantGarde Bk BT" w:hAnsi="AvantGarde Bk BT"/>
        </w:rPr>
      </w:pPr>
      <w:bookmarkStart w:id="0" w:name="_GoBack"/>
      <w:bookmarkEnd w:id="0"/>
    </w:p>
    <w:p w:rsidR="00C37E85" w:rsidRDefault="00C37E85" w:rsidP="00C37E85">
      <w:pPr>
        <w:pStyle w:val="Prrafodelista"/>
        <w:numPr>
          <w:ilvl w:val="0"/>
          <w:numId w:val="2"/>
        </w:numPr>
        <w:spacing w:after="0" w:line="276" w:lineRule="auto"/>
        <w:jc w:val="both"/>
        <w:rPr>
          <w:rFonts w:ascii="AvantGarde Bk BT" w:hAnsi="AvantGarde Bk BT"/>
        </w:rPr>
      </w:pPr>
      <w:r>
        <w:rPr>
          <w:rFonts w:ascii="AvantGarde Bk BT" w:hAnsi="AvantGarde Bk BT"/>
        </w:rPr>
        <w:lastRenderedPageBreak/>
        <w:t xml:space="preserve">Aprobación del orden del día. </w:t>
      </w:r>
    </w:p>
    <w:p w:rsidR="009A156F" w:rsidRDefault="009A156F"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 xml:space="preserve">Se procedió a tomar la votación respectiva para la aprobación del orden del día:  </w:t>
      </w:r>
    </w:p>
    <w:p w:rsidR="00C37E85" w:rsidRDefault="00C37E85" w:rsidP="00C37E85">
      <w:pPr>
        <w:autoSpaceDE w:val="0"/>
        <w:autoSpaceDN w:val="0"/>
        <w:adjustRightInd w:val="0"/>
        <w:spacing w:after="0"/>
        <w:jc w:val="both"/>
        <w:rPr>
          <w:rFonts w:ascii="AvantGarde Bk BT" w:hAnsi="AvantGarde Bk BT"/>
        </w:rPr>
      </w:pPr>
    </w:p>
    <w:p w:rsidR="00FA500D" w:rsidRDefault="00FA500D" w:rsidP="00C37E85">
      <w:pPr>
        <w:autoSpaceDE w:val="0"/>
        <w:autoSpaceDN w:val="0"/>
        <w:adjustRightInd w:val="0"/>
        <w:spacing w:after="0"/>
        <w:ind w:left="357"/>
        <w:jc w:val="both"/>
        <w:rPr>
          <w:rFonts w:ascii="AvantGarde Bk BT" w:hAnsi="AvantGarde Bk BT"/>
          <w:sz w:val="16"/>
          <w:szCs w:val="16"/>
        </w:rPr>
      </w:pPr>
    </w:p>
    <w:p w:rsidR="00FA500D" w:rsidRDefault="00FA500D" w:rsidP="00C37E85">
      <w:pPr>
        <w:autoSpaceDE w:val="0"/>
        <w:autoSpaceDN w:val="0"/>
        <w:adjustRightInd w:val="0"/>
        <w:spacing w:after="0"/>
        <w:ind w:left="357"/>
        <w:jc w:val="both"/>
        <w:rPr>
          <w:rFonts w:ascii="AvantGarde Bk BT" w:hAnsi="AvantGarde Bk BT"/>
          <w:sz w:val="16"/>
          <w:szCs w:val="16"/>
        </w:rPr>
      </w:pPr>
    </w:p>
    <w:p w:rsidR="00FA500D" w:rsidRDefault="00FA500D" w:rsidP="00C37E85">
      <w:pPr>
        <w:autoSpaceDE w:val="0"/>
        <w:autoSpaceDN w:val="0"/>
        <w:adjustRightInd w:val="0"/>
        <w:spacing w:after="0"/>
        <w:ind w:left="357"/>
        <w:jc w:val="both"/>
        <w:rPr>
          <w:rFonts w:ascii="AvantGarde Bk BT" w:hAnsi="AvantGarde Bk BT"/>
          <w:sz w:val="16"/>
          <w:szCs w:val="16"/>
        </w:rPr>
      </w:pPr>
    </w:p>
    <w:p w:rsidR="00FA500D" w:rsidRDefault="00FA500D" w:rsidP="00C37E85">
      <w:pPr>
        <w:autoSpaceDE w:val="0"/>
        <w:autoSpaceDN w:val="0"/>
        <w:adjustRightInd w:val="0"/>
        <w:spacing w:after="0"/>
        <w:ind w:left="357"/>
        <w:jc w:val="both"/>
        <w:rPr>
          <w:rFonts w:ascii="AvantGarde Bk BT" w:hAnsi="AvantGarde Bk BT"/>
          <w:sz w:val="16"/>
          <w:szCs w:val="16"/>
        </w:rPr>
      </w:pPr>
    </w:p>
    <w:p w:rsidR="00FA500D" w:rsidRDefault="00FA500D" w:rsidP="00C37E85">
      <w:pPr>
        <w:autoSpaceDE w:val="0"/>
        <w:autoSpaceDN w:val="0"/>
        <w:adjustRightInd w:val="0"/>
        <w:spacing w:after="0"/>
        <w:ind w:left="357"/>
        <w:jc w:val="both"/>
        <w:rPr>
          <w:rFonts w:ascii="AvantGarde Bk BT" w:hAnsi="AvantGarde Bk BT"/>
          <w:sz w:val="16"/>
          <w:szCs w:val="16"/>
        </w:rPr>
      </w:pP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Lic. Sergio Alfredo Montoya Sierra, Presidente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Lic. María Julia Moreno Díaz de León, Secretaría Técnica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Lic. José Alfredo Solis Ramírez, Titular de la Unidad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C. Guillermo Contreras García, Subjefe de la Unidad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Lic. José Manuel Duran Cobos, Coordinador de la Unidad de Transparencia: emite voto a favor.</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Por consiguiente, se aprobó por UNANIMIDAD DE 5 VOTOS el orden del día.</w:t>
      </w:r>
    </w:p>
    <w:p w:rsidR="00C37E85" w:rsidRDefault="00C37E85" w:rsidP="00C37E85">
      <w:pPr>
        <w:autoSpaceDE w:val="0"/>
        <w:autoSpaceDN w:val="0"/>
        <w:adjustRightInd w:val="0"/>
        <w:spacing w:after="0"/>
        <w:jc w:val="both"/>
        <w:rPr>
          <w:rFonts w:ascii="AvantGarde Bk BT" w:hAnsi="AvantGarde Bk BT"/>
        </w:rPr>
      </w:pPr>
    </w:p>
    <w:p w:rsidR="00F30218" w:rsidRPr="00E57BE4" w:rsidRDefault="00E57BE4" w:rsidP="00E57BE4">
      <w:pPr>
        <w:pStyle w:val="Prrafodelista"/>
        <w:numPr>
          <w:ilvl w:val="0"/>
          <w:numId w:val="2"/>
        </w:numPr>
        <w:autoSpaceDE w:val="0"/>
        <w:autoSpaceDN w:val="0"/>
        <w:adjustRightInd w:val="0"/>
        <w:spacing w:after="0"/>
        <w:jc w:val="both"/>
        <w:rPr>
          <w:rFonts w:ascii="AvantGarde Bk BT" w:hAnsi="AvantGarde Bk BT"/>
        </w:rPr>
      </w:pPr>
      <w:r w:rsidRPr="00E57BE4">
        <w:rPr>
          <w:rFonts w:ascii="AvantGarde Bk BT" w:hAnsi="AvantGarde Bk BT"/>
        </w:rPr>
        <w:t>Puesta a consideración de la ampliación de plazo para responder a la solicitud de información de folio 00428219 recibida el día 2 de abril de 2019.</w:t>
      </w:r>
    </w:p>
    <w:p w:rsidR="00E57BE4" w:rsidRPr="00E57BE4" w:rsidRDefault="00E57BE4" w:rsidP="00E57BE4">
      <w:pPr>
        <w:pStyle w:val="Prrafodelista"/>
        <w:autoSpaceDE w:val="0"/>
        <w:autoSpaceDN w:val="0"/>
        <w:adjustRightInd w:val="0"/>
        <w:spacing w:after="0"/>
        <w:jc w:val="both"/>
        <w:rPr>
          <w:rFonts w:ascii="AvantGarde Bk BT" w:hAnsi="AvantGarde Bk BT"/>
        </w:rPr>
      </w:pPr>
    </w:p>
    <w:p w:rsidR="007E52DE" w:rsidRPr="007E52DE" w:rsidRDefault="007E52DE" w:rsidP="007E52DE">
      <w:pPr>
        <w:tabs>
          <w:tab w:val="left" w:pos="9356"/>
        </w:tabs>
        <w:spacing w:after="0"/>
        <w:ind w:right="48"/>
        <w:jc w:val="both"/>
        <w:rPr>
          <w:rFonts w:ascii="AvantGarde Bk BT" w:hAnsi="AvantGarde Bk BT"/>
        </w:rPr>
      </w:pPr>
      <w:r w:rsidRPr="007E52DE">
        <w:rPr>
          <w:rFonts w:ascii="AvantGarde Bk BT" w:hAnsi="AvantGarde Bk BT"/>
        </w:rPr>
        <w:t xml:space="preserve">En relación al punto </w:t>
      </w:r>
      <w:r w:rsidR="00D57F77">
        <w:rPr>
          <w:rFonts w:ascii="AvantGarde Bk BT" w:hAnsi="AvantGarde Bk BT"/>
        </w:rPr>
        <w:t xml:space="preserve">tres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sidR="00B40360">
        <w:rPr>
          <w:rFonts w:ascii="AvantGarde Bk BT" w:hAnsi="AvantGarde Bk BT"/>
        </w:rPr>
        <w:t>2</w:t>
      </w:r>
      <w:r w:rsidRPr="007E52DE">
        <w:rPr>
          <w:rFonts w:ascii="AvantGarde Bk BT" w:hAnsi="AvantGarde Bk BT"/>
        </w:rPr>
        <w:t xml:space="preserve"> </w:t>
      </w:r>
      <w:r w:rsidR="00E57BE4">
        <w:rPr>
          <w:rFonts w:ascii="AvantGarde Bk BT" w:hAnsi="AvantGarde Bk BT"/>
        </w:rPr>
        <w:t xml:space="preserve">dos </w:t>
      </w:r>
      <w:r w:rsidRPr="007E52DE">
        <w:rPr>
          <w:rFonts w:ascii="AvantGarde Bk BT" w:hAnsi="AvantGarde Bk BT"/>
        </w:rPr>
        <w:t>de a</w:t>
      </w:r>
      <w:r w:rsidR="00E57BE4">
        <w:rPr>
          <w:rFonts w:ascii="AvantGarde Bk BT" w:hAnsi="AvantGarde Bk BT"/>
        </w:rPr>
        <w:t>bril</w:t>
      </w:r>
      <w:r w:rsidRPr="007E52DE">
        <w:rPr>
          <w:rFonts w:ascii="AvantGarde Bk BT" w:hAnsi="AvantGarde Bk BT"/>
        </w:rPr>
        <w:t xml:space="preserve">, se recibió por medio de la Plataforma Nacional de Transparencia la </w:t>
      </w:r>
      <w:r w:rsidR="00B40360" w:rsidRPr="007E52DE">
        <w:rPr>
          <w:rFonts w:ascii="AvantGarde Bk BT" w:hAnsi="AvantGarde Bk BT"/>
        </w:rPr>
        <w:t>petici</w:t>
      </w:r>
      <w:r w:rsidR="00B40360">
        <w:rPr>
          <w:rFonts w:ascii="AvantGarde Bk BT" w:hAnsi="AvantGarde Bk BT"/>
        </w:rPr>
        <w:t>ón</w:t>
      </w:r>
      <w:r w:rsidR="00D57F77">
        <w:rPr>
          <w:rFonts w:ascii="AvantGarde Bk BT" w:hAnsi="AvantGarde Bk BT"/>
        </w:rPr>
        <w:t xml:space="preserve"> </w:t>
      </w:r>
      <w:r w:rsidRPr="007E52DE">
        <w:rPr>
          <w:rFonts w:ascii="AvantGarde Bk BT" w:hAnsi="AvantGarde Bk BT"/>
        </w:rPr>
        <w:t>de folio</w:t>
      </w:r>
      <w:r w:rsidR="00B40360">
        <w:rPr>
          <w:rFonts w:ascii="AvantGarde Bk BT" w:hAnsi="AvantGarde Bk BT"/>
        </w:rPr>
        <w:t xml:space="preserve"> </w:t>
      </w:r>
      <w:r w:rsidR="00D57F77">
        <w:rPr>
          <w:rFonts w:ascii="AvantGarde Bk BT" w:hAnsi="AvantGarde Bk BT"/>
        </w:rPr>
        <w:t>00</w:t>
      </w:r>
      <w:r w:rsidR="00B40360">
        <w:rPr>
          <w:rFonts w:ascii="AvantGarde Bk BT" w:hAnsi="AvantGarde Bk BT"/>
        </w:rPr>
        <w:t>4</w:t>
      </w:r>
      <w:r w:rsidR="00E57BE4">
        <w:rPr>
          <w:rFonts w:ascii="AvantGarde Bk BT" w:hAnsi="AvantGarde Bk BT"/>
        </w:rPr>
        <w:t>28219</w:t>
      </w:r>
      <w:r w:rsidR="00D57F77">
        <w:rPr>
          <w:rFonts w:ascii="AvantGarde Bk BT" w:hAnsi="AvantGarde Bk BT"/>
        </w:rPr>
        <w:t xml:space="preserve"> </w:t>
      </w:r>
      <w:r w:rsidRPr="007E52DE">
        <w:rPr>
          <w:rFonts w:ascii="AvantGarde Bk BT" w:hAnsi="AvantGarde Bk BT"/>
        </w:rPr>
        <w:t xml:space="preserve">en la que </w:t>
      </w:r>
      <w:r w:rsidR="00D57F77">
        <w:rPr>
          <w:rFonts w:ascii="AvantGarde Bk BT" w:hAnsi="AvantGarde Bk BT"/>
        </w:rPr>
        <w:t xml:space="preserve">se </w:t>
      </w:r>
      <w:r w:rsidRPr="007E52DE">
        <w:rPr>
          <w:rFonts w:ascii="AvantGarde Bk BT" w:hAnsi="AvantGarde Bk BT"/>
        </w:rPr>
        <w:t xml:space="preserve">solicita información cuyo contenido correspondía a </w:t>
      </w:r>
      <w:r w:rsidR="00B40360">
        <w:rPr>
          <w:rFonts w:ascii="AvantGarde Bk BT" w:hAnsi="AvantGarde Bk BT"/>
        </w:rPr>
        <w:t xml:space="preserve">la </w:t>
      </w:r>
      <w:r w:rsidR="00E57BE4">
        <w:rPr>
          <w:rFonts w:ascii="AvantGarde Bk BT" w:hAnsi="AvantGarde Bk BT"/>
        </w:rPr>
        <w:t>Secretaría Ejecutiva</w:t>
      </w:r>
      <w:r w:rsidR="00D57F77">
        <w:rPr>
          <w:rFonts w:ascii="AvantGarde Bk BT" w:hAnsi="AvantGarde Bk BT"/>
        </w:rPr>
        <w:t>,</w:t>
      </w:r>
      <w:r>
        <w:rPr>
          <w:rFonts w:ascii="AvantGarde Bk BT" w:hAnsi="AvantGarde Bk BT"/>
        </w:rPr>
        <w:t xml:space="preserve"> </w:t>
      </w:r>
      <w:r w:rsidRPr="007E52DE">
        <w:rPr>
          <w:rFonts w:ascii="AvantGarde Bk BT" w:hAnsi="AvantGarde Bk BT"/>
        </w:rPr>
        <w:t>por lo que se requirió mediante Memorándum la información al</w:t>
      </w:r>
      <w:r w:rsidR="00B40360">
        <w:rPr>
          <w:rFonts w:ascii="AvantGarde Bk BT" w:hAnsi="AvantGarde Bk BT"/>
        </w:rPr>
        <w:t xml:space="preserve"> </w:t>
      </w:r>
      <w:r w:rsidRPr="007E52DE">
        <w:rPr>
          <w:rFonts w:ascii="AvantGarde Bk BT" w:hAnsi="AvantGarde Bk BT"/>
        </w:rPr>
        <w:t xml:space="preserve">titular del área correspondiente. Continuó informando que el día </w:t>
      </w:r>
      <w:r w:rsidR="00D07C57">
        <w:rPr>
          <w:rFonts w:ascii="AvantGarde Bk BT" w:hAnsi="AvantGarde Bk BT"/>
        </w:rPr>
        <w:t>1</w:t>
      </w:r>
      <w:r w:rsidR="00E57BE4">
        <w:rPr>
          <w:rFonts w:ascii="AvantGarde Bk BT" w:hAnsi="AvantGarde Bk BT"/>
        </w:rPr>
        <w:t>1</w:t>
      </w:r>
      <w:r w:rsidRPr="007E52DE">
        <w:rPr>
          <w:rFonts w:ascii="AvantGarde Bk BT" w:hAnsi="AvantGarde Bk BT"/>
        </w:rPr>
        <w:t xml:space="preserve"> </w:t>
      </w:r>
      <w:r w:rsidR="00E57BE4">
        <w:rPr>
          <w:rFonts w:ascii="AvantGarde Bk BT" w:hAnsi="AvantGarde Bk BT"/>
        </w:rPr>
        <w:t>once</w:t>
      </w:r>
      <w:r w:rsidR="00D07C57">
        <w:rPr>
          <w:rFonts w:ascii="AvantGarde Bk BT" w:hAnsi="AvantGarde Bk BT"/>
        </w:rPr>
        <w:t xml:space="preserve"> d</w:t>
      </w:r>
      <w:r w:rsidRPr="007E52DE">
        <w:rPr>
          <w:rFonts w:ascii="AvantGarde Bk BT" w:hAnsi="AvantGarde Bk BT"/>
        </w:rPr>
        <w:t xml:space="preserve">e </w:t>
      </w:r>
      <w:r w:rsidR="00470B18">
        <w:rPr>
          <w:rFonts w:ascii="AvantGarde Bk BT" w:hAnsi="AvantGarde Bk BT"/>
        </w:rPr>
        <w:t>a</w:t>
      </w:r>
      <w:r w:rsidR="00D07C57">
        <w:rPr>
          <w:rFonts w:ascii="AvantGarde Bk BT" w:hAnsi="AvantGarde Bk BT"/>
        </w:rPr>
        <w:t xml:space="preserve">bril </w:t>
      </w:r>
      <w:r w:rsidRPr="007E52DE">
        <w:rPr>
          <w:rFonts w:ascii="AvantGarde Bk BT" w:hAnsi="AvantGarde Bk BT"/>
        </w:rPr>
        <w:t xml:space="preserve">recibió Memorándum firmado por el </w:t>
      </w:r>
      <w:r w:rsidR="00E57BE4">
        <w:rPr>
          <w:rFonts w:ascii="AvantGarde Bk BT" w:hAnsi="AvantGarde Bk BT"/>
        </w:rPr>
        <w:t xml:space="preserve">Secretario Ejecutivo Jesús Rafael Rodríguez López </w:t>
      </w:r>
      <w:r w:rsidRPr="007E52DE">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7E52DE" w:rsidRPr="007E52DE" w:rsidRDefault="007E52DE" w:rsidP="007E52DE">
      <w:pPr>
        <w:tabs>
          <w:tab w:val="left" w:pos="9356"/>
        </w:tabs>
        <w:spacing w:after="0"/>
        <w:ind w:left="360" w:right="48"/>
        <w:jc w:val="both"/>
        <w:rPr>
          <w:rFonts w:ascii="AvantGarde Bk BT" w:hAnsi="AvantGarde Bk BT"/>
        </w:rPr>
      </w:pPr>
    </w:p>
    <w:p w:rsidR="007E52DE" w:rsidRPr="007E52DE" w:rsidRDefault="007E52DE" w:rsidP="00F8076F">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7E52DE" w:rsidRPr="007E52DE" w:rsidRDefault="007E52DE" w:rsidP="007E52DE">
      <w:pPr>
        <w:tabs>
          <w:tab w:val="left" w:pos="3122"/>
        </w:tabs>
        <w:spacing w:after="0"/>
        <w:ind w:left="360" w:right="48"/>
        <w:jc w:val="both"/>
        <w:rPr>
          <w:rFonts w:ascii="AvantGarde Bk BT" w:hAnsi="AvantGarde Bk BT"/>
        </w:rPr>
      </w:pPr>
      <w:r w:rsidRPr="007E52DE">
        <w:rPr>
          <w:rFonts w:ascii="AvantGarde Bk BT" w:hAnsi="AvantGarde Bk BT"/>
        </w:rPr>
        <w:tab/>
      </w:r>
    </w:p>
    <w:p w:rsidR="007E52DE" w:rsidRPr="007E52DE" w:rsidRDefault="007E52DE" w:rsidP="007E52D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7E52DE" w:rsidRPr="007E52DE" w:rsidRDefault="007E52DE" w:rsidP="007E52D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7E52DE" w:rsidRPr="007E52DE" w:rsidRDefault="007E52DE" w:rsidP="007E52D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7E52DE" w:rsidRPr="007E52DE" w:rsidRDefault="007E52DE" w:rsidP="007E52D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7E52DE" w:rsidRPr="007E52DE" w:rsidRDefault="007E52DE" w:rsidP="007E52D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7E52DE" w:rsidRPr="007E52DE" w:rsidRDefault="007E52DE" w:rsidP="007E52DE">
      <w:pPr>
        <w:spacing w:after="0"/>
        <w:ind w:left="360"/>
        <w:jc w:val="both"/>
        <w:rPr>
          <w:rFonts w:ascii="AvantGarde Bk BT" w:hAnsi="AvantGarde Bk BT"/>
        </w:rPr>
      </w:pPr>
    </w:p>
    <w:p w:rsidR="007E52DE" w:rsidRDefault="007E52DE" w:rsidP="00F8076F">
      <w:pPr>
        <w:spacing w:after="0"/>
        <w:jc w:val="both"/>
        <w:rPr>
          <w:rFonts w:ascii="AvantGarde Bk BT" w:hAnsi="AvantGarde Bk BT"/>
        </w:rPr>
      </w:pPr>
      <w:r w:rsidRPr="007E52DE">
        <w:rPr>
          <w:rFonts w:ascii="AvantGarde Bk BT" w:hAnsi="AvantGarde Bk BT"/>
        </w:rPr>
        <w:lastRenderedPageBreak/>
        <w:t xml:space="preserve">Por consiguiente, por unanimidad de 5 votos se </w:t>
      </w:r>
      <w:r w:rsidRPr="007E52DE">
        <w:rPr>
          <w:rFonts w:ascii="AvantGarde Bk BT" w:hAnsi="AvantGarde Bk BT"/>
          <w:b/>
        </w:rPr>
        <w:t>APRUEBA</w:t>
      </w:r>
      <w:r w:rsidRPr="007E52DE">
        <w:rPr>
          <w:rFonts w:ascii="AvantGarde Bk BT" w:hAnsi="AvantGarde Bk BT"/>
        </w:rPr>
        <w:t xml:space="preserve">, ampliar el plazo por diez días más, para responder a la solicitud de </w:t>
      </w:r>
      <w:r w:rsidR="00FA500D" w:rsidRPr="007E52DE">
        <w:rPr>
          <w:rFonts w:ascii="AvantGarde Bk BT" w:hAnsi="AvantGarde Bk BT"/>
        </w:rPr>
        <w:t>folio</w:t>
      </w:r>
      <w:r w:rsidR="00FA500D">
        <w:rPr>
          <w:rFonts w:ascii="AvantGarde Bk BT" w:hAnsi="AvantGarde Bk BT"/>
        </w:rPr>
        <w:t xml:space="preserve"> 004</w:t>
      </w:r>
      <w:r w:rsidR="00E57BE4">
        <w:rPr>
          <w:rFonts w:ascii="AvantGarde Bk BT" w:hAnsi="AvantGarde Bk BT"/>
        </w:rPr>
        <w:t>28219</w:t>
      </w:r>
      <w:r w:rsidR="00FA500D">
        <w:rPr>
          <w:rFonts w:ascii="AvantGarde Bk BT" w:hAnsi="AvantGarde Bk BT"/>
        </w:rPr>
        <w:t xml:space="preserve"> </w:t>
      </w:r>
      <w:r w:rsidRPr="007E52DE">
        <w:rPr>
          <w:rFonts w:ascii="AvantGarde Bk BT" w:hAnsi="AvantGarde Bk BT"/>
        </w:rPr>
        <w:t xml:space="preserve">recibida el </w:t>
      </w:r>
      <w:r w:rsidR="00D07C57">
        <w:rPr>
          <w:rFonts w:ascii="AvantGarde Bk BT" w:hAnsi="AvantGarde Bk BT"/>
        </w:rPr>
        <w:t>2</w:t>
      </w:r>
      <w:r w:rsidRPr="007E52DE">
        <w:rPr>
          <w:rFonts w:ascii="AvantGarde Bk BT" w:hAnsi="AvantGarde Bk BT"/>
        </w:rPr>
        <w:t xml:space="preserve"> de a</w:t>
      </w:r>
      <w:r w:rsidR="00E57BE4">
        <w:rPr>
          <w:rFonts w:ascii="AvantGarde Bk BT" w:hAnsi="AvantGarde Bk BT"/>
        </w:rPr>
        <w:t xml:space="preserve">bril </w:t>
      </w:r>
      <w:r w:rsidRPr="007E52DE">
        <w:rPr>
          <w:rFonts w:ascii="AvantGarde Bk BT" w:hAnsi="AvantGarde Bk BT"/>
        </w:rPr>
        <w:t>de 2019 toda vez que la petición se encuadra en el supuesto del artículo 154 de Ley de Transparencia y Acceso a la Información Pública del Estado de San Luis Potosí.</w:t>
      </w:r>
    </w:p>
    <w:p w:rsidR="00E62777" w:rsidRDefault="00E62777" w:rsidP="00F8076F">
      <w:pPr>
        <w:spacing w:after="0"/>
        <w:jc w:val="both"/>
        <w:rPr>
          <w:rFonts w:ascii="AvantGarde Bk BT" w:hAnsi="AvantGarde Bk BT"/>
        </w:rPr>
      </w:pPr>
    </w:p>
    <w:p w:rsidR="00E62777" w:rsidRPr="00E62777" w:rsidRDefault="00E62777" w:rsidP="00E62777">
      <w:pPr>
        <w:pStyle w:val="Prrafodelista"/>
        <w:numPr>
          <w:ilvl w:val="0"/>
          <w:numId w:val="2"/>
        </w:numPr>
        <w:autoSpaceDE w:val="0"/>
        <w:autoSpaceDN w:val="0"/>
        <w:adjustRightInd w:val="0"/>
        <w:spacing w:after="0"/>
        <w:jc w:val="both"/>
        <w:rPr>
          <w:rFonts w:ascii="AvantGarde Bk BT" w:hAnsi="AvantGarde Bk BT"/>
        </w:rPr>
      </w:pPr>
      <w:r w:rsidRPr="00E62777">
        <w:rPr>
          <w:rFonts w:ascii="AvantGarde Bk BT" w:hAnsi="AvantGarde Bk BT"/>
        </w:rPr>
        <w:t xml:space="preserve">Puesta a consideración de la </w:t>
      </w:r>
      <w:r w:rsidRPr="00E62777">
        <w:rPr>
          <w:rFonts w:ascii="AvantGarde Bk BT" w:hAnsi="AvantGarde Bk BT"/>
        </w:rPr>
        <w:t>ampliación de plazo para responder a la solicitud de información de folio 00424119 recibida el día 1 de abril de 2019.</w:t>
      </w:r>
    </w:p>
    <w:p w:rsidR="00E62777" w:rsidRPr="00E57BE4" w:rsidRDefault="00E62777" w:rsidP="00E62777">
      <w:pPr>
        <w:pStyle w:val="Prrafodelista"/>
        <w:autoSpaceDE w:val="0"/>
        <w:autoSpaceDN w:val="0"/>
        <w:adjustRightInd w:val="0"/>
        <w:spacing w:after="0"/>
        <w:jc w:val="both"/>
        <w:rPr>
          <w:rFonts w:ascii="AvantGarde Bk BT" w:hAnsi="AvantGarde Bk BT"/>
        </w:rPr>
      </w:pPr>
    </w:p>
    <w:p w:rsidR="00E62777" w:rsidRDefault="00E62777" w:rsidP="00E62777">
      <w:pPr>
        <w:tabs>
          <w:tab w:val="left" w:pos="9356"/>
        </w:tabs>
        <w:spacing w:after="0"/>
        <w:ind w:right="48"/>
        <w:jc w:val="both"/>
        <w:rPr>
          <w:rFonts w:ascii="AvantGarde Bk BT" w:hAnsi="AvantGarde Bk BT"/>
        </w:rPr>
      </w:pPr>
      <w:r w:rsidRPr="007E52DE">
        <w:rPr>
          <w:rFonts w:ascii="AvantGarde Bk BT" w:hAnsi="AvantGarde Bk BT"/>
        </w:rPr>
        <w:t xml:space="preserve">En relación al punto </w:t>
      </w:r>
      <w:r>
        <w:rPr>
          <w:rFonts w:ascii="AvantGarde Bk BT" w:hAnsi="AvantGarde Bk BT"/>
        </w:rPr>
        <w:t xml:space="preserve">cuatro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1</w:t>
      </w:r>
      <w:r w:rsidRPr="007E52DE">
        <w:rPr>
          <w:rFonts w:ascii="AvantGarde Bk BT" w:hAnsi="AvantGarde Bk BT"/>
        </w:rPr>
        <w:t xml:space="preserve"> </w:t>
      </w:r>
      <w:r>
        <w:rPr>
          <w:rFonts w:ascii="AvantGarde Bk BT" w:hAnsi="AvantGarde Bk BT"/>
        </w:rPr>
        <w:t xml:space="preserve">uno </w:t>
      </w:r>
      <w:r w:rsidRPr="007E52DE">
        <w:rPr>
          <w:rFonts w:ascii="AvantGarde Bk BT" w:hAnsi="AvantGarde Bk BT"/>
        </w:rPr>
        <w:t>de a</w:t>
      </w:r>
      <w:r>
        <w:rPr>
          <w:rFonts w:ascii="AvantGarde Bk BT" w:hAnsi="AvantGarde Bk BT"/>
        </w:rPr>
        <w:t>bril</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de folio</w:t>
      </w:r>
      <w:r>
        <w:rPr>
          <w:rFonts w:ascii="AvantGarde Bk BT" w:hAnsi="AvantGarde Bk BT"/>
        </w:rPr>
        <w:t xml:space="preserve"> 0042</w:t>
      </w:r>
      <w:r>
        <w:rPr>
          <w:rFonts w:ascii="AvantGarde Bk BT" w:hAnsi="AvantGarde Bk BT"/>
        </w:rPr>
        <w:t>4119</w:t>
      </w:r>
      <w:r>
        <w:rPr>
          <w:rFonts w:ascii="AvantGarde Bk BT" w:hAnsi="AvantGarde Bk BT"/>
        </w:rPr>
        <w:t xml:space="preserve"> </w:t>
      </w:r>
      <w:r w:rsidRPr="00E62777">
        <w:rPr>
          <w:rFonts w:ascii="AvantGarde Bk BT" w:hAnsi="AvantGarde Bk BT"/>
        </w:rPr>
        <w:t>en la que se solicita información cuyo contenido correspondía a diversas áreas, por lo que se requirió mediante Memorándum la información a los titulares de las áreas correspondientes. Continuó informando que el día 2</w:t>
      </w:r>
      <w:r w:rsidR="000B177F">
        <w:rPr>
          <w:rFonts w:ascii="AvantGarde Bk BT" w:hAnsi="AvantGarde Bk BT"/>
        </w:rPr>
        <w:t>2</w:t>
      </w:r>
      <w:r w:rsidRPr="00E62777">
        <w:rPr>
          <w:rFonts w:ascii="AvantGarde Bk BT" w:hAnsi="AvantGarde Bk BT"/>
        </w:rPr>
        <w:t xml:space="preserve"> </w:t>
      </w:r>
      <w:r w:rsidR="000B177F" w:rsidRPr="00E62777">
        <w:rPr>
          <w:rFonts w:ascii="AvantGarde Bk BT" w:hAnsi="AvantGarde Bk BT"/>
        </w:rPr>
        <w:t>veinti</w:t>
      </w:r>
      <w:r w:rsidR="000B177F">
        <w:rPr>
          <w:rFonts w:ascii="AvantGarde Bk BT" w:hAnsi="AvantGarde Bk BT"/>
        </w:rPr>
        <w:t xml:space="preserve">dós </w:t>
      </w:r>
      <w:r w:rsidRPr="00E62777">
        <w:rPr>
          <w:rFonts w:ascii="AvantGarde Bk BT" w:hAnsi="AvantGarde Bk BT"/>
        </w:rPr>
        <w:t>de a</w:t>
      </w:r>
      <w:r w:rsidR="000B177F">
        <w:rPr>
          <w:rFonts w:ascii="AvantGarde Bk BT" w:hAnsi="AvantGarde Bk BT"/>
        </w:rPr>
        <w:t xml:space="preserve">bril </w:t>
      </w:r>
      <w:r w:rsidRPr="00E62777">
        <w:rPr>
          <w:rFonts w:ascii="AvantGarde Bk BT" w:hAnsi="AvantGarde Bk BT"/>
        </w:rPr>
        <w:t xml:space="preserve">recibió Memorándum firmado por el </w:t>
      </w:r>
      <w:r w:rsidR="000B177F">
        <w:rPr>
          <w:rFonts w:ascii="AvantGarde Bk BT" w:hAnsi="AvantGarde Bk BT"/>
        </w:rPr>
        <w:t xml:space="preserve">Cuarto Visitador </w:t>
      </w:r>
      <w:r w:rsidRPr="00E62777">
        <w:rPr>
          <w:rFonts w:ascii="AvantGarde Bk BT" w:hAnsi="AvantGarde Bk BT"/>
        </w:rPr>
        <w:t>J</w:t>
      </w:r>
      <w:r w:rsidR="000B177F">
        <w:rPr>
          <w:rFonts w:ascii="AvantGarde Bk BT" w:hAnsi="AvantGarde Bk BT"/>
        </w:rPr>
        <w:t xml:space="preserve">uan Jesús Mireles Palacios </w:t>
      </w:r>
      <w:r w:rsidRPr="00E62777">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CB2284" w:rsidRPr="007E52DE" w:rsidRDefault="00CB2284" w:rsidP="00E62777">
      <w:pPr>
        <w:tabs>
          <w:tab w:val="left" w:pos="9356"/>
        </w:tabs>
        <w:spacing w:after="0"/>
        <w:ind w:right="48"/>
        <w:jc w:val="both"/>
        <w:rPr>
          <w:rFonts w:ascii="AvantGarde Bk BT" w:hAnsi="AvantGarde Bk BT"/>
        </w:rPr>
      </w:pPr>
    </w:p>
    <w:p w:rsidR="00E62777" w:rsidRPr="007E52DE" w:rsidRDefault="00E62777" w:rsidP="00E62777">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E62777" w:rsidRPr="007E52DE" w:rsidRDefault="00E62777" w:rsidP="00E62777">
      <w:pPr>
        <w:tabs>
          <w:tab w:val="left" w:pos="3122"/>
        </w:tabs>
        <w:spacing w:after="0"/>
        <w:ind w:left="360" w:right="48"/>
        <w:jc w:val="both"/>
        <w:rPr>
          <w:rFonts w:ascii="AvantGarde Bk BT" w:hAnsi="AvantGarde Bk BT"/>
        </w:rPr>
      </w:pPr>
      <w:r w:rsidRPr="007E52DE">
        <w:rPr>
          <w:rFonts w:ascii="AvantGarde Bk BT" w:hAnsi="AvantGarde Bk BT"/>
        </w:rPr>
        <w:tab/>
      </w:r>
    </w:p>
    <w:p w:rsidR="00E62777" w:rsidRPr="007E52DE" w:rsidRDefault="00E62777" w:rsidP="00E62777">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E62777" w:rsidRPr="007E52DE" w:rsidRDefault="00E62777" w:rsidP="00E62777">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E62777" w:rsidRPr="007E52DE" w:rsidRDefault="00E62777" w:rsidP="00E62777">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E62777" w:rsidRPr="007E52DE" w:rsidRDefault="00E62777" w:rsidP="00E62777">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E62777" w:rsidRPr="007E52DE" w:rsidRDefault="00E62777" w:rsidP="00E62777">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E62777" w:rsidRPr="007E52DE" w:rsidRDefault="00E62777" w:rsidP="00E62777">
      <w:pPr>
        <w:spacing w:after="0"/>
        <w:ind w:left="360"/>
        <w:jc w:val="both"/>
        <w:rPr>
          <w:rFonts w:ascii="AvantGarde Bk BT" w:hAnsi="AvantGarde Bk BT"/>
        </w:rPr>
      </w:pPr>
    </w:p>
    <w:p w:rsidR="00E62777" w:rsidRPr="007E52DE" w:rsidRDefault="00E62777" w:rsidP="00E62777">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0042</w:t>
      </w:r>
      <w:r w:rsidR="00CB2284">
        <w:rPr>
          <w:rFonts w:ascii="AvantGarde Bk BT" w:hAnsi="AvantGarde Bk BT"/>
        </w:rPr>
        <w:t>4119</w:t>
      </w:r>
      <w:r>
        <w:rPr>
          <w:rFonts w:ascii="AvantGarde Bk BT" w:hAnsi="AvantGarde Bk BT"/>
        </w:rPr>
        <w:t xml:space="preserve"> </w:t>
      </w:r>
      <w:r w:rsidRPr="007E52DE">
        <w:rPr>
          <w:rFonts w:ascii="AvantGarde Bk BT" w:hAnsi="AvantGarde Bk BT"/>
        </w:rPr>
        <w:t xml:space="preserve">recibida el </w:t>
      </w:r>
      <w:r w:rsidR="00CB2284">
        <w:rPr>
          <w:rFonts w:ascii="AvantGarde Bk BT" w:hAnsi="AvantGarde Bk BT"/>
        </w:rPr>
        <w:t>1</w:t>
      </w:r>
      <w:r w:rsidRPr="007E52DE">
        <w:rPr>
          <w:rFonts w:ascii="AvantGarde Bk BT" w:hAnsi="AvantGarde Bk BT"/>
        </w:rPr>
        <w:t xml:space="preserve"> de a</w:t>
      </w:r>
      <w:r>
        <w:rPr>
          <w:rFonts w:ascii="AvantGarde Bk BT" w:hAnsi="AvantGarde Bk BT"/>
        </w:rPr>
        <w:t xml:space="preserve">bril </w:t>
      </w:r>
      <w:r w:rsidRPr="007E52DE">
        <w:rPr>
          <w:rFonts w:ascii="AvantGarde Bk BT" w:hAnsi="AvantGarde Bk BT"/>
        </w:rPr>
        <w:t>de 2019 toda vez que la petición se encuadra en el supuesto del artículo 154 de Ley de Transparencia y Acceso a la Información Pública del Estado de San Luis Potosí.</w:t>
      </w:r>
    </w:p>
    <w:p w:rsidR="00E62777" w:rsidRDefault="00E62777" w:rsidP="00F8076F">
      <w:pPr>
        <w:spacing w:after="0"/>
        <w:jc w:val="both"/>
        <w:rPr>
          <w:rFonts w:ascii="AvantGarde Bk BT" w:hAnsi="AvantGarde Bk BT"/>
        </w:rPr>
      </w:pPr>
    </w:p>
    <w:p w:rsidR="00E62777" w:rsidRDefault="00E62777" w:rsidP="00F8076F">
      <w:pPr>
        <w:spacing w:after="0"/>
        <w:jc w:val="both"/>
        <w:rPr>
          <w:rFonts w:ascii="AvantGarde Bk BT" w:hAnsi="AvantGarde Bk BT"/>
        </w:rPr>
      </w:pPr>
    </w:p>
    <w:p w:rsidR="00E62777" w:rsidRPr="00E62777" w:rsidRDefault="00CB2284" w:rsidP="00CB2284">
      <w:pPr>
        <w:pStyle w:val="Prrafodelista"/>
        <w:numPr>
          <w:ilvl w:val="0"/>
          <w:numId w:val="2"/>
        </w:numPr>
        <w:autoSpaceDE w:val="0"/>
        <w:autoSpaceDN w:val="0"/>
        <w:adjustRightInd w:val="0"/>
        <w:spacing w:after="0"/>
        <w:jc w:val="both"/>
        <w:rPr>
          <w:rFonts w:ascii="AvantGarde Bk BT" w:hAnsi="AvantGarde Bk BT"/>
        </w:rPr>
      </w:pPr>
      <w:r w:rsidRPr="00E62777">
        <w:rPr>
          <w:rFonts w:ascii="AvantGarde Bk BT" w:hAnsi="AvantGarde Bk BT"/>
        </w:rPr>
        <w:t xml:space="preserve">Puesta a consideración de la ampliación de plazo para responder a la solicitud de información de </w:t>
      </w:r>
      <w:r w:rsidRPr="00CB2284">
        <w:rPr>
          <w:rFonts w:ascii="AvantGarde Bk BT" w:hAnsi="AvantGarde Bk BT"/>
        </w:rPr>
        <w:t>folio 00438919 recibida el día 3 de abril de 2019.</w:t>
      </w:r>
    </w:p>
    <w:p w:rsidR="00CB2284" w:rsidRPr="00E57BE4" w:rsidRDefault="00CB2284" w:rsidP="00CB2284">
      <w:pPr>
        <w:pStyle w:val="Prrafodelista"/>
        <w:autoSpaceDE w:val="0"/>
        <w:autoSpaceDN w:val="0"/>
        <w:adjustRightInd w:val="0"/>
        <w:spacing w:after="0"/>
        <w:jc w:val="both"/>
        <w:rPr>
          <w:rFonts w:ascii="AvantGarde Bk BT" w:hAnsi="AvantGarde Bk BT"/>
        </w:rPr>
      </w:pPr>
    </w:p>
    <w:p w:rsidR="00CB2284" w:rsidRDefault="00CB2284" w:rsidP="00CB2284">
      <w:pPr>
        <w:tabs>
          <w:tab w:val="left" w:pos="9356"/>
        </w:tabs>
        <w:spacing w:after="0"/>
        <w:ind w:right="48"/>
        <w:jc w:val="both"/>
        <w:rPr>
          <w:rFonts w:ascii="AvantGarde Bk BT" w:hAnsi="AvantGarde Bk BT"/>
        </w:rPr>
      </w:pPr>
      <w:r w:rsidRPr="007E52DE">
        <w:rPr>
          <w:rFonts w:ascii="AvantGarde Bk BT" w:hAnsi="AvantGarde Bk BT"/>
        </w:rPr>
        <w:lastRenderedPageBreak/>
        <w:t xml:space="preserve">En relación al punto </w:t>
      </w:r>
      <w:r>
        <w:rPr>
          <w:rFonts w:ascii="AvantGarde Bk BT" w:hAnsi="AvantGarde Bk BT"/>
        </w:rPr>
        <w:t>c</w:t>
      </w:r>
      <w:r>
        <w:rPr>
          <w:rFonts w:ascii="AvantGarde Bk BT" w:hAnsi="AvantGarde Bk BT"/>
        </w:rPr>
        <w:t xml:space="preserve">inco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sidR="00D70C9A">
        <w:rPr>
          <w:rFonts w:ascii="AvantGarde Bk BT" w:hAnsi="AvantGarde Bk BT"/>
        </w:rPr>
        <w:t>3</w:t>
      </w:r>
      <w:r w:rsidRPr="007E52DE">
        <w:rPr>
          <w:rFonts w:ascii="AvantGarde Bk BT" w:hAnsi="AvantGarde Bk BT"/>
        </w:rPr>
        <w:t xml:space="preserve"> </w:t>
      </w:r>
      <w:r w:rsidR="00D70C9A">
        <w:rPr>
          <w:rFonts w:ascii="AvantGarde Bk BT" w:hAnsi="AvantGarde Bk BT"/>
        </w:rPr>
        <w:t xml:space="preserve">tres </w:t>
      </w:r>
      <w:r w:rsidRPr="007E52DE">
        <w:rPr>
          <w:rFonts w:ascii="AvantGarde Bk BT" w:hAnsi="AvantGarde Bk BT"/>
        </w:rPr>
        <w:t>de a</w:t>
      </w:r>
      <w:r>
        <w:rPr>
          <w:rFonts w:ascii="AvantGarde Bk BT" w:hAnsi="AvantGarde Bk BT"/>
        </w:rPr>
        <w:t>bril</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de folio</w:t>
      </w:r>
      <w:r>
        <w:rPr>
          <w:rFonts w:ascii="AvantGarde Bk BT" w:hAnsi="AvantGarde Bk BT"/>
        </w:rPr>
        <w:t xml:space="preserve"> 004</w:t>
      </w:r>
      <w:r w:rsidR="00D70C9A">
        <w:rPr>
          <w:rFonts w:ascii="AvantGarde Bk BT" w:hAnsi="AvantGarde Bk BT"/>
        </w:rPr>
        <w:t>38919</w:t>
      </w:r>
      <w:r>
        <w:rPr>
          <w:rFonts w:ascii="AvantGarde Bk BT" w:hAnsi="AvantGarde Bk BT"/>
        </w:rPr>
        <w:t xml:space="preserve"> </w:t>
      </w:r>
      <w:r w:rsidRPr="00E62777">
        <w:rPr>
          <w:rFonts w:ascii="AvantGarde Bk BT" w:hAnsi="AvantGarde Bk BT"/>
        </w:rPr>
        <w:t>en la que se solicita información cuyo contenido correspondía a diversas áreas, por lo que se requirió mediante Memorándum la información a los titulares de las áreas correspondientes. Continuó informando que el día 2</w:t>
      </w:r>
      <w:r>
        <w:rPr>
          <w:rFonts w:ascii="AvantGarde Bk BT" w:hAnsi="AvantGarde Bk BT"/>
        </w:rPr>
        <w:t>2</w:t>
      </w:r>
      <w:r w:rsidRPr="00E62777">
        <w:rPr>
          <w:rFonts w:ascii="AvantGarde Bk BT" w:hAnsi="AvantGarde Bk BT"/>
        </w:rPr>
        <w:t xml:space="preserve"> veinti</w:t>
      </w:r>
      <w:r>
        <w:rPr>
          <w:rFonts w:ascii="AvantGarde Bk BT" w:hAnsi="AvantGarde Bk BT"/>
        </w:rPr>
        <w:t xml:space="preserve">dós </w:t>
      </w:r>
      <w:r w:rsidRPr="00E62777">
        <w:rPr>
          <w:rFonts w:ascii="AvantGarde Bk BT" w:hAnsi="AvantGarde Bk BT"/>
        </w:rPr>
        <w:t>de a</w:t>
      </w:r>
      <w:r>
        <w:rPr>
          <w:rFonts w:ascii="AvantGarde Bk BT" w:hAnsi="AvantGarde Bk BT"/>
        </w:rPr>
        <w:t xml:space="preserve">bril </w:t>
      </w:r>
      <w:r w:rsidRPr="00E62777">
        <w:rPr>
          <w:rFonts w:ascii="AvantGarde Bk BT" w:hAnsi="AvantGarde Bk BT"/>
        </w:rPr>
        <w:t xml:space="preserve">recibió Memorándum firmado por </w:t>
      </w:r>
      <w:r w:rsidR="00D70C9A">
        <w:rPr>
          <w:rFonts w:ascii="AvantGarde Bk BT" w:hAnsi="AvantGarde Bk BT"/>
        </w:rPr>
        <w:t>la Tercera</w:t>
      </w:r>
      <w:r>
        <w:rPr>
          <w:rFonts w:ascii="AvantGarde Bk BT" w:hAnsi="AvantGarde Bk BT"/>
        </w:rPr>
        <w:t xml:space="preserve"> Visitador</w:t>
      </w:r>
      <w:r w:rsidR="00D70C9A">
        <w:rPr>
          <w:rFonts w:ascii="AvantGarde Bk BT" w:hAnsi="AvantGarde Bk BT"/>
        </w:rPr>
        <w:t>a</w:t>
      </w:r>
      <w:r>
        <w:rPr>
          <w:rFonts w:ascii="AvantGarde Bk BT" w:hAnsi="AvantGarde Bk BT"/>
        </w:rPr>
        <w:t xml:space="preserve"> </w:t>
      </w:r>
      <w:r w:rsidR="00D70C9A">
        <w:rPr>
          <w:rFonts w:ascii="AvantGarde Bk BT" w:hAnsi="AvantGarde Bk BT"/>
        </w:rPr>
        <w:t>Susana Zavala Flores</w:t>
      </w:r>
      <w:r>
        <w:rPr>
          <w:rFonts w:ascii="AvantGarde Bk BT" w:hAnsi="AvantGarde Bk BT"/>
        </w:rPr>
        <w:t xml:space="preserve"> </w:t>
      </w:r>
      <w:r w:rsidRPr="00E62777">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CB2284" w:rsidRPr="007E52DE" w:rsidRDefault="00CB2284" w:rsidP="00CB2284">
      <w:pPr>
        <w:tabs>
          <w:tab w:val="left" w:pos="9356"/>
        </w:tabs>
        <w:spacing w:after="0"/>
        <w:ind w:right="48"/>
        <w:jc w:val="both"/>
        <w:rPr>
          <w:rFonts w:ascii="AvantGarde Bk BT" w:hAnsi="AvantGarde Bk BT"/>
        </w:rPr>
      </w:pPr>
    </w:p>
    <w:p w:rsidR="00CB2284" w:rsidRPr="007E52DE" w:rsidRDefault="00CB2284" w:rsidP="00CB2284">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CB2284" w:rsidRPr="007E52DE" w:rsidRDefault="00CB2284" w:rsidP="00CB2284">
      <w:pPr>
        <w:tabs>
          <w:tab w:val="left" w:pos="3122"/>
        </w:tabs>
        <w:spacing w:after="0"/>
        <w:ind w:left="360" w:right="48"/>
        <w:jc w:val="both"/>
        <w:rPr>
          <w:rFonts w:ascii="AvantGarde Bk BT" w:hAnsi="AvantGarde Bk BT"/>
        </w:rPr>
      </w:pPr>
      <w:r w:rsidRPr="007E52DE">
        <w:rPr>
          <w:rFonts w:ascii="AvantGarde Bk BT" w:hAnsi="AvantGarde Bk BT"/>
        </w:rPr>
        <w:tab/>
      </w:r>
    </w:p>
    <w:p w:rsidR="00CB2284" w:rsidRPr="007E52DE" w:rsidRDefault="00CB2284" w:rsidP="00CB2284">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CB2284" w:rsidRPr="007E52DE" w:rsidRDefault="00CB2284" w:rsidP="00CB2284">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CB2284" w:rsidRPr="007E52DE" w:rsidRDefault="00CB2284" w:rsidP="00CB2284">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CB2284" w:rsidRPr="007E52DE" w:rsidRDefault="00CB2284" w:rsidP="00CB2284">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CB2284" w:rsidRPr="007E52DE" w:rsidRDefault="00CB2284" w:rsidP="00CB2284">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CB2284" w:rsidRPr="007E52DE" w:rsidRDefault="00CB2284" w:rsidP="00CB2284">
      <w:pPr>
        <w:spacing w:after="0"/>
        <w:ind w:left="360"/>
        <w:jc w:val="both"/>
        <w:rPr>
          <w:rFonts w:ascii="AvantGarde Bk BT" w:hAnsi="AvantGarde Bk BT"/>
        </w:rPr>
      </w:pPr>
    </w:p>
    <w:p w:rsidR="00CB2284" w:rsidRPr="007E52DE" w:rsidRDefault="00CB2284" w:rsidP="00CB2284">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004</w:t>
      </w:r>
      <w:r w:rsidR="00D70C9A">
        <w:rPr>
          <w:rFonts w:ascii="AvantGarde Bk BT" w:hAnsi="AvantGarde Bk BT"/>
        </w:rPr>
        <w:t>38919</w:t>
      </w:r>
      <w:r>
        <w:rPr>
          <w:rFonts w:ascii="AvantGarde Bk BT" w:hAnsi="AvantGarde Bk BT"/>
        </w:rPr>
        <w:t xml:space="preserve"> </w:t>
      </w:r>
      <w:r w:rsidRPr="007E52DE">
        <w:rPr>
          <w:rFonts w:ascii="AvantGarde Bk BT" w:hAnsi="AvantGarde Bk BT"/>
        </w:rPr>
        <w:t xml:space="preserve">recibida el </w:t>
      </w:r>
      <w:r w:rsidR="00D70C9A">
        <w:rPr>
          <w:rFonts w:ascii="AvantGarde Bk BT" w:hAnsi="AvantGarde Bk BT"/>
        </w:rPr>
        <w:t>3</w:t>
      </w:r>
      <w:r w:rsidRPr="007E52DE">
        <w:rPr>
          <w:rFonts w:ascii="AvantGarde Bk BT" w:hAnsi="AvantGarde Bk BT"/>
        </w:rPr>
        <w:t xml:space="preserve"> de a</w:t>
      </w:r>
      <w:r>
        <w:rPr>
          <w:rFonts w:ascii="AvantGarde Bk BT" w:hAnsi="AvantGarde Bk BT"/>
        </w:rPr>
        <w:t xml:space="preserve">bril </w:t>
      </w:r>
      <w:r w:rsidRPr="007E52DE">
        <w:rPr>
          <w:rFonts w:ascii="AvantGarde Bk BT" w:hAnsi="AvantGarde Bk BT"/>
        </w:rPr>
        <w:t>de 2019 toda vez que la petición se encuadra en el supuesto del artículo 154 de Ley de Transparencia y Acceso a la Información Pública del Estado de San Luis Potosí.</w:t>
      </w:r>
    </w:p>
    <w:p w:rsidR="00E62777" w:rsidRDefault="00E62777" w:rsidP="00F8076F">
      <w:pPr>
        <w:spacing w:after="0"/>
        <w:jc w:val="both"/>
        <w:rPr>
          <w:rFonts w:ascii="AvantGarde Bk BT" w:hAnsi="AvantGarde Bk BT"/>
        </w:rPr>
      </w:pPr>
    </w:p>
    <w:p w:rsidR="007E52DE" w:rsidRPr="007E52DE" w:rsidRDefault="007E52DE" w:rsidP="00F8076F">
      <w:pPr>
        <w:spacing w:after="0"/>
        <w:jc w:val="both"/>
        <w:rPr>
          <w:rFonts w:ascii="AvantGarde Bk BT" w:hAnsi="AvantGarde Bk BT"/>
        </w:rPr>
      </w:pPr>
      <w:r w:rsidRPr="007E52DE">
        <w:rPr>
          <w:rFonts w:ascii="AvantGarde Bk BT" w:hAnsi="AvantGarde Bk BT"/>
        </w:rPr>
        <w:t>Por lo anteriormente expuesto y fundado el Comité determina lo siguiente: Se instruye a la Unidad de Transparencia, llevar a cabo las gestiones administrativas necesarias para notificar l</w:t>
      </w:r>
      <w:r w:rsidR="004C26A8">
        <w:rPr>
          <w:rFonts w:ascii="AvantGarde Bk BT" w:hAnsi="AvantGarde Bk BT"/>
        </w:rPr>
        <w:t xml:space="preserve">os </w:t>
      </w:r>
      <w:r w:rsidRPr="007E52DE">
        <w:rPr>
          <w:rFonts w:ascii="AvantGarde Bk BT" w:hAnsi="AvantGarde Bk BT"/>
        </w:rPr>
        <w:t>acuerdo</w:t>
      </w:r>
      <w:r w:rsidR="004C26A8">
        <w:rPr>
          <w:rFonts w:ascii="AvantGarde Bk BT" w:hAnsi="AvantGarde Bk BT"/>
        </w:rPr>
        <w:t>s</w:t>
      </w:r>
      <w:r w:rsidRPr="007E52DE">
        <w:rPr>
          <w:rFonts w:ascii="AvantGarde Bk BT" w:hAnsi="AvantGarde Bk BT"/>
        </w:rPr>
        <w:t xml:space="preserve"> </w:t>
      </w:r>
      <w:r w:rsidR="004C26A8">
        <w:rPr>
          <w:rFonts w:ascii="AvantGarde Bk BT" w:hAnsi="AvantGarde Bk BT"/>
        </w:rPr>
        <w:t xml:space="preserve">tomados </w:t>
      </w:r>
      <w:r w:rsidRPr="007E52DE">
        <w:rPr>
          <w:rFonts w:ascii="AvantGarde Bk BT" w:hAnsi="AvantGarde Bk BT"/>
        </w:rPr>
        <w:t>a la</w:t>
      </w:r>
      <w:r w:rsidR="004C26A8">
        <w:rPr>
          <w:rFonts w:ascii="AvantGarde Bk BT" w:hAnsi="AvantGarde Bk BT"/>
        </w:rPr>
        <w:t>s</w:t>
      </w:r>
      <w:r w:rsidRPr="007E52DE">
        <w:rPr>
          <w:rFonts w:ascii="AvantGarde Bk BT" w:hAnsi="AvantGarde Bk BT"/>
        </w:rPr>
        <w:t xml:space="preserve"> persona</w:t>
      </w:r>
      <w:r w:rsidR="004C26A8">
        <w:rPr>
          <w:rFonts w:ascii="AvantGarde Bk BT" w:hAnsi="AvantGarde Bk BT"/>
        </w:rPr>
        <w:t>s</w:t>
      </w:r>
      <w:r w:rsidRPr="007E52DE">
        <w:rPr>
          <w:rFonts w:ascii="AvantGarde Bk BT" w:hAnsi="AvantGarde Bk BT"/>
        </w:rPr>
        <w:t xml:space="preserve"> peticionaria</w:t>
      </w:r>
      <w:r w:rsidR="004C26A8">
        <w:rPr>
          <w:rFonts w:ascii="AvantGarde Bk BT" w:hAnsi="AvantGarde Bk BT"/>
        </w:rPr>
        <w:t>s</w:t>
      </w:r>
      <w:r w:rsidRPr="007E52DE">
        <w:rPr>
          <w:rFonts w:ascii="AvantGarde Bk BT" w:hAnsi="AvantGarde Bk BT"/>
        </w:rPr>
        <w:t xml:space="preserve">.  </w:t>
      </w:r>
    </w:p>
    <w:p w:rsidR="007E52DE" w:rsidRPr="007E52DE" w:rsidRDefault="007E52DE" w:rsidP="007E52DE">
      <w:pPr>
        <w:spacing w:after="0" w:line="276" w:lineRule="auto"/>
        <w:jc w:val="both"/>
        <w:rPr>
          <w:rFonts w:ascii="AvantGarde Bk BT" w:hAnsi="AvantGarde Bk BT"/>
        </w:rPr>
      </w:pPr>
    </w:p>
    <w:p w:rsidR="008D1735" w:rsidRDefault="008D1735" w:rsidP="008D1735">
      <w:pPr>
        <w:spacing w:after="0"/>
        <w:jc w:val="center"/>
        <w:rPr>
          <w:rFonts w:ascii="AvantGarde Bk BT" w:hAnsi="AvantGarde Bk BT"/>
          <w:b/>
        </w:rPr>
      </w:pPr>
      <w:r>
        <w:rPr>
          <w:rFonts w:ascii="AvantGarde Bk BT" w:hAnsi="AvantGarde Bk BT"/>
          <w:b/>
        </w:rPr>
        <w:t>CIERRE DEL ACTA DE LA REUNION</w:t>
      </w:r>
    </w:p>
    <w:p w:rsidR="008D1735" w:rsidRDefault="008D1735" w:rsidP="008D1735">
      <w:pPr>
        <w:spacing w:after="0"/>
        <w:jc w:val="both"/>
        <w:rPr>
          <w:rFonts w:ascii="AvantGarde Bk BT" w:hAnsi="AvantGarde Bk BT"/>
        </w:rPr>
      </w:pPr>
    </w:p>
    <w:p w:rsidR="008D1735" w:rsidRDefault="008D1735" w:rsidP="008D1735">
      <w:pPr>
        <w:spacing w:after="0"/>
        <w:jc w:val="both"/>
        <w:rPr>
          <w:rFonts w:ascii="AvantGarde Bk BT" w:hAnsi="AvantGarde Bk BT"/>
        </w:rPr>
      </w:pPr>
      <w:r>
        <w:rPr>
          <w:rFonts w:ascii="AvantGarde Bk BT" w:hAnsi="AvantGarde Bk BT"/>
        </w:rPr>
        <w:t xml:space="preserve">Una vez desahogados los puntos que componen el orden del día de la </w:t>
      </w:r>
      <w:r w:rsidR="00D07C57">
        <w:rPr>
          <w:rFonts w:ascii="AvantGarde Bk BT" w:hAnsi="AvantGarde Bk BT"/>
        </w:rPr>
        <w:t>Trigésim</w:t>
      </w:r>
      <w:r w:rsidR="004C26A8">
        <w:rPr>
          <w:rFonts w:ascii="AvantGarde Bk BT" w:hAnsi="AvantGarde Bk BT"/>
        </w:rPr>
        <w:t xml:space="preserve">o Primera </w:t>
      </w:r>
      <w:r w:rsidR="00D07C57">
        <w:rPr>
          <w:rFonts w:ascii="AvantGarde Bk BT" w:hAnsi="AvantGarde Bk BT"/>
        </w:rPr>
        <w:t>S</w:t>
      </w:r>
      <w:r>
        <w:rPr>
          <w:rFonts w:ascii="AvantGarde Bk BT" w:hAnsi="AvantGarde Bk BT"/>
        </w:rPr>
        <w:t xml:space="preserve">esión </w:t>
      </w:r>
      <w:r w:rsidR="00FA500D">
        <w:rPr>
          <w:rFonts w:ascii="AvantGarde Bk BT" w:hAnsi="AvantGarde Bk BT"/>
        </w:rPr>
        <w:t>Extrao</w:t>
      </w:r>
      <w:r>
        <w:rPr>
          <w:rFonts w:ascii="AvantGarde Bk BT" w:hAnsi="AvantGarde Bk BT"/>
        </w:rPr>
        <w:t>rdinaria y enterados los participantes de su contenido, responsabilidades, alcances administrativo-legales y acuerdos aprobados, se da por concluida la presente sesión y se firma la presente por los integrantes que en ella intervinieron y quisieron hacerlo, a las 15 quince horas del día de su inicio.</w:t>
      </w:r>
    </w:p>
    <w:p w:rsidR="00C37E85" w:rsidRDefault="00C37E85" w:rsidP="00C37E85">
      <w:pPr>
        <w:spacing w:after="0"/>
        <w:rPr>
          <w:rFonts w:ascii="AvantGarde Bk BT" w:hAnsi="AvantGarde Bk BT"/>
        </w:rPr>
      </w:pPr>
    </w:p>
    <w:p w:rsidR="00C37E85" w:rsidRDefault="00C37E85" w:rsidP="00C37E85">
      <w:pPr>
        <w:spacing w:after="0"/>
        <w:rPr>
          <w:rFonts w:ascii="AvantGarde Bk BT" w:hAnsi="AvantGarde Bk BT"/>
        </w:rPr>
      </w:pPr>
    </w:p>
    <w:p w:rsidR="004232E1" w:rsidRDefault="004232E1" w:rsidP="00C37E85">
      <w:pPr>
        <w:spacing w:after="0"/>
        <w:rPr>
          <w:rFonts w:ascii="AvantGarde Bk BT" w:hAnsi="AvantGarde Bk BT"/>
        </w:rPr>
      </w:pPr>
    </w:p>
    <w:p w:rsidR="004232E1" w:rsidRDefault="004232E1" w:rsidP="00C37E85">
      <w:pPr>
        <w:spacing w:after="0"/>
        <w:rPr>
          <w:rFonts w:ascii="AvantGarde Bk BT" w:hAnsi="AvantGarde Bk BT"/>
        </w:rPr>
      </w:pPr>
    </w:p>
    <w:p w:rsidR="00C37E85" w:rsidRDefault="00C37E85" w:rsidP="00C37E85">
      <w:pPr>
        <w:spacing w:after="0"/>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C37E85" w:rsidRDefault="00C37E85" w:rsidP="00C37E85">
      <w:pPr>
        <w:spacing w:after="0"/>
        <w:jc w:val="both"/>
        <w:rPr>
          <w:rFonts w:ascii="AvantGarde Bk BT" w:hAnsi="AvantGarde Bk BT"/>
        </w:rPr>
      </w:pPr>
      <w:r>
        <w:rPr>
          <w:rFonts w:ascii="AvantGarde Bk BT" w:hAnsi="AvantGarde Bk BT"/>
        </w:rPr>
        <w:t>Sergio Alfredo Montoya Sierra</w:t>
      </w:r>
      <w:r>
        <w:rPr>
          <w:rFonts w:ascii="AvantGarde Bk BT" w:hAnsi="AvantGarde Bk BT"/>
        </w:rPr>
        <w:tab/>
        <w:t xml:space="preserve">  </w:t>
      </w:r>
      <w:r w:rsidR="00FA500D">
        <w:rPr>
          <w:rFonts w:ascii="AvantGarde Bk BT" w:hAnsi="AvantGarde Bk BT"/>
        </w:rPr>
        <w:t xml:space="preserve">            </w:t>
      </w:r>
      <w:r>
        <w:rPr>
          <w:rFonts w:ascii="AvantGarde Bk BT" w:hAnsi="AvantGarde Bk BT"/>
        </w:rPr>
        <w:t xml:space="preserve">        </w:t>
      </w:r>
      <w:r w:rsidR="00FA500D">
        <w:rPr>
          <w:rFonts w:ascii="AvantGarde Bk BT" w:hAnsi="AvantGarde Bk BT"/>
        </w:rPr>
        <w:t xml:space="preserve">      </w:t>
      </w:r>
      <w:r>
        <w:rPr>
          <w:rFonts w:ascii="AvantGarde Bk BT" w:hAnsi="AvantGarde Bk BT"/>
        </w:rPr>
        <w:t xml:space="preserve"> María Julia Moreno Díaz de León</w:t>
      </w:r>
    </w:p>
    <w:p w:rsidR="00C37E85" w:rsidRDefault="00C37E85" w:rsidP="00C37E85">
      <w:pPr>
        <w:spacing w:after="0"/>
        <w:jc w:val="both"/>
        <w:rPr>
          <w:rFonts w:ascii="AvantGarde Bk BT" w:hAnsi="AvantGarde Bk BT"/>
        </w:rPr>
      </w:pPr>
      <w:r>
        <w:rPr>
          <w:rFonts w:ascii="AvantGarde Bk BT" w:hAnsi="AvantGarde Bk BT"/>
        </w:rPr>
        <w:t xml:space="preserve">Presidente del Comité de Transparencia </w:t>
      </w:r>
      <w:r>
        <w:rPr>
          <w:rFonts w:ascii="AvantGarde Bk BT" w:hAnsi="AvantGarde Bk BT"/>
        </w:rPr>
        <w:tab/>
        <w:t xml:space="preserve">          Secretaría Técnica del Comité</w:t>
      </w:r>
    </w:p>
    <w:p w:rsidR="00C37E85" w:rsidRDefault="00C37E85" w:rsidP="00C37E85">
      <w:pPr>
        <w:spacing w:after="0"/>
        <w:jc w:val="both"/>
        <w:rPr>
          <w:rFonts w:ascii="AvantGarde Bk BT" w:hAnsi="AvantGarde Bk BT"/>
        </w:rPr>
      </w:pPr>
    </w:p>
    <w:p w:rsidR="002B446F" w:rsidRDefault="002B446F" w:rsidP="00C37E85">
      <w:pPr>
        <w:spacing w:after="0"/>
        <w:jc w:val="both"/>
        <w:rPr>
          <w:rFonts w:ascii="AvantGarde Bk BT" w:hAnsi="AvantGarde Bk BT"/>
        </w:rPr>
      </w:pPr>
    </w:p>
    <w:p w:rsidR="00D907C4" w:rsidRDefault="00D907C4" w:rsidP="00C37E85">
      <w:pPr>
        <w:spacing w:after="0"/>
        <w:jc w:val="both"/>
        <w:rPr>
          <w:rFonts w:ascii="AvantGarde Bk BT" w:hAnsi="AvantGarde Bk BT"/>
        </w:rPr>
      </w:pPr>
    </w:p>
    <w:p w:rsidR="00FA500D" w:rsidRDefault="00FA500D"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C37E85" w:rsidRDefault="00C37E85" w:rsidP="00C37E85">
      <w:pPr>
        <w:spacing w:after="0"/>
        <w:jc w:val="both"/>
        <w:rPr>
          <w:rFonts w:ascii="AvantGarde Bk BT" w:hAnsi="AvantGarde Bk BT"/>
        </w:rPr>
      </w:pPr>
      <w:r>
        <w:rPr>
          <w:rFonts w:ascii="AvantGarde Bk BT" w:hAnsi="AvantGarde Bk BT"/>
        </w:rPr>
        <w:t xml:space="preserve">José Alfredo Solis Ramírez           </w:t>
      </w:r>
      <w:r>
        <w:rPr>
          <w:rFonts w:ascii="AvantGarde Bk BT" w:hAnsi="AvantGarde Bk BT"/>
        </w:rPr>
        <w:tab/>
      </w:r>
      <w:r>
        <w:rPr>
          <w:rFonts w:ascii="AvantGarde Bk BT" w:hAnsi="AvantGarde Bk BT"/>
        </w:rPr>
        <w:tab/>
        <w:t xml:space="preserve">          </w:t>
      </w:r>
      <w:r w:rsidR="00FA500D">
        <w:rPr>
          <w:rFonts w:ascii="AvantGarde Bk BT" w:hAnsi="AvantGarde Bk BT"/>
        </w:rPr>
        <w:t xml:space="preserve">                 </w:t>
      </w:r>
      <w:r>
        <w:rPr>
          <w:rFonts w:ascii="AvantGarde Bk BT" w:hAnsi="AvantGarde Bk BT"/>
        </w:rPr>
        <w:t>Guillermo Contreras García</w:t>
      </w:r>
    </w:p>
    <w:p w:rsidR="00C37E85" w:rsidRDefault="00C37E85" w:rsidP="00C37E85">
      <w:pPr>
        <w:spacing w:after="0"/>
        <w:jc w:val="both"/>
        <w:rPr>
          <w:rFonts w:ascii="AvantGarde Bk BT" w:hAnsi="AvantGarde Bk BT"/>
        </w:rPr>
      </w:pPr>
      <w:r>
        <w:rPr>
          <w:rFonts w:ascii="AvantGarde Bk BT" w:hAnsi="AvantGarde Bk BT"/>
        </w:rPr>
        <w:t xml:space="preserve">Titular de la Unidad de Transparencia </w:t>
      </w:r>
      <w:r>
        <w:rPr>
          <w:rFonts w:ascii="AvantGarde Bk BT" w:hAnsi="AvantGarde Bk BT"/>
        </w:rPr>
        <w:tab/>
        <w:t xml:space="preserve">       Subjefe de la Unidad de Transparencia</w:t>
      </w:r>
    </w:p>
    <w:p w:rsidR="00C37E85" w:rsidRDefault="00C37E85" w:rsidP="00C37E85">
      <w:pPr>
        <w:spacing w:after="0"/>
        <w:jc w:val="both"/>
        <w:rPr>
          <w:rFonts w:ascii="AvantGarde Bk BT" w:hAnsi="AvantGarde Bk BT"/>
        </w:rPr>
      </w:pPr>
    </w:p>
    <w:p w:rsidR="00C37E85" w:rsidRDefault="00C37E85" w:rsidP="00C37E85">
      <w:pPr>
        <w:spacing w:after="0"/>
        <w:rPr>
          <w:rFonts w:ascii="AvantGarde Bk BT" w:hAnsi="AvantGarde Bk BT"/>
        </w:rPr>
      </w:pPr>
    </w:p>
    <w:p w:rsidR="002B446F" w:rsidRDefault="002B446F" w:rsidP="00C37E85">
      <w:pPr>
        <w:spacing w:after="0"/>
        <w:rPr>
          <w:rFonts w:ascii="AvantGarde Bk BT" w:hAnsi="AvantGarde Bk BT"/>
        </w:rPr>
      </w:pPr>
    </w:p>
    <w:p w:rsidR="002B446F" w:rsidRDefault="002B446F" w:rsidP="00C37E85">
      <w:pPr>
        <w:spacing w:after="0"/>
        <w:rPr>
          <w:rFonts w:ascii="AvantGarde Bk BT" w:hAnsi="AvantGarde Bk BT"/>
        </w:rPr>
      </w:pPr>
    </w:p>
    <w:p w:rsidR="00C37E85" w:rsidRDefault="00C37E85" w:rsidP="00C37E85">
      <w:pPr>
        <w:spacing w:after="0"/>
        <w:jc w:val="center"/>
        <w:rPr>
          <w:rFonts w:ascii="AvantGarde Bk BT" w:hAnsi="AvantGarde Bk BT"/>
        </w:rPr>
      </w:pPr>
    </w:p>
    <w:p w:rsidR="00C37E85" w:rsidRDefault="00C37E85" w:rsidP="00C37E85">
      <w:pPr>
        <w:spacing w:after="0"/>
        <w:jc w:val="center"/>
        <w:rPr>
          <w:rFonts w:ascii="AvantGarde Bk BT" w:hAnsi="AvantGarde Bk BT"/>
        </w:rPr>
      </w:pPr>
      <w:r>
        <w:rPr>
          <w:rFonts w:ascii="AvantGarde Bk BT" w:hAnsi="AvantGarde Bk BT"/>
        </w:rPr>
        <w:t xml:space="preserve">______________________ </w:t>
      </w:r>
    </w:p>
    <w:p w:rsidR="00C37E85" w:rsidRDefault="00FA500D" w:rsidP="00C37E85">
      <w:pPr>
        <w:spacing w:after="0"/>
        <w:jc w:val="center"/>
        <w:rPr>
          <w:rFonts w:ascii="AvantGarde Bk BT" w:hAnsi="AvantGarde Bk BT"/>
        </w:rPr>
      </w:pPr>
      <w:r>
        <w:rPr>
          <w:rFonts w:ascii="AvantGarde Bk BT" w:hAnsi="AvantGarde Bk BT"/>
        </w:rPr>
        <w:t xml:space="preserve"> </w:t>
      </w:r>
      <w:r w:rsidR="00C37E85">
        <w:rPr>
          <w:rFonts w:ascii="AvantGarde Bk BT" w:hAnsi="AvantGarde Bk BT"/>
        </w:rPr>
        <w:t>José Manuel Duran Cobos</w:t>
      </w:r>
    </w:p>
    <w:p w:rsidR="00D07C57" w:rsidRDefault="00C37E85" w:rsidP="00C37E85">
      <w:pPr>
        <w:spacing w:after="0"/>
        <w:jc w:val="center"/>
      </w:pPr>
      <w:r>
        <w:rPr>
          <w:rFonts w:ascii="AvantGarde Bk BT" w:hAnsi="AvantGarde Bk BT"/>
        </w:rPr>
        <w:t xml:space="preserve"> Coordinador de la Unidad de Transparencia</w:t>
      </w:r>
    </w:p>
    <w:p w:rsidR="00FA500D" w:rsidRPr="00D07C57" w:rsidRDefault="00D07C57" w:rsidP="00D07C57">
      <w:pPr>
        <w:tabs>
          <w:tab w:val="left" w:pos="2003"/>
        </w:tabs>
      </w:pPr>
      <w:r>
        <w:tab/>
      </w:r>
    </w:p>
    <w:sectPr w:rsidR="00FA500D" w:rsidRPr="00D07C57">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3796" w:rsidRDefault="009C3796" w:rsidP="00C37E85">
      <w:pPr>
        <w:spacing w:after="0" w:line="240" w:lineRule="auto"/>
      </w:pPr>
      <w:r>
        <w:separator/>
      </w:r>
    </w:p>
  </w:endnote>
  <w:endnote w:type="continuationSeparator" w:id="0">
    <w:p w:rsidR="009C3796" w:rsidRDefault="009C3796"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D07C57">
      <w:rPr>
        <w:i/>
      </w:rPr>
      <w:t>Trigésim</w:t>
    </w:r>
    <w:r w:rsidR="004C26A8">
      <w:rPr>
        <w:i/>
      </w:rPr>
      <w:t xml:space="preserve">o Primera </w:t>
    </w:r>
    <w:r>
      <w:rPr>
        <w:i/>
      </w:rPr>
      <w:t xml:space="preserve">Sesión </w:t>
    </w:r>
    <w:r w:rsidR="00FA500D">
      <w:rPr>
        <w:i/>
      </w:rPr>
      <w:t>Extrao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D3607F" w:rsidP="003F1E0E">
    <w:pPr>
      <w:pStyle w:val="Piedepgina"/>
      <w:jc w:val="center"/>
      <w:rPr>
        <w:i/>
      </w:rPr>
    </w:pPr>
    <w:r w:rsidRPr="00DB7F55">
      <w:rPr>
        <w:i/>
      </w:rPr>
      <w:t xml:space="preserve">San Luis Potosí, S.L.P. </w:t>
    </w:r>
    <w:r w:rsidR="004C26A8">
      <w:rPr>
        <w:i/>
      </w:rPr>
      <w:t>miércoles 22</w:t>
    </w:r>
    <w:r w:rsidR="003F1E0E">
      <w:rPr>
        <w:i/>
      </w:rPr>
      <w:t xml:space="preserve"> de </w:t>
    </w:r>
    <w:r w:rsidR="006B3158">
      <w:rPr>
        <w:i/>
      </w:rPr>
      <w:t>a</w:t>
    </w:r>
    <w:r w:rsidR="00D07C57">
      <w:rPr>
        <w:i/>
      </w:rPr>
      <w:t xml:space="preserve">bril </w:t>
    </w:r>
    <w:r w:rsidR="003F1E0E">
      <w:rPr>
        <w:i/>
      </w:rPr>
      <w:t>de 201</w:t>
    </w:r>
    <w:r w:rsidR="006B3158">
      <w:rPr>
        <w:i/>
      </w:rPr>
      <w:t>9</w:t>
    </w:r>
    <w:r w:rsidR="003F1E0E">
      <w:rPr>
        <w:i/>
      </w:rPr>
      <w:t>.</w:t>
    </w:r>
  </w:p>
  <w:p w:rsidR="00FF6C04" w:rsidRDefault="009C379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3796" w:rsidRDefault="009C3796" w:rsidP="00C37E85">
      <w:pPr>
        <w:spacing w:after="0" w:line="240" w:lineRule="auto"/>
      </w:pPr>
      <w:r>
        <w:separator/>
      </w:r>
    </w:p>
  </w:footnote>
  <w:footnote w:type="continuationSeparator" w:id="0">
    <w:p w:rsidR="009C3796" w:rsidRDefault="009C3796"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990178"/>
      <w:docPartObj>
        <w:docPartGallery w:val="Page Numbers (Top of Page)"/>
        <w:docPartUnique/>
      </w:docPartObj>
    </w:sdtPr>
    <w:sdtEndPr/>
    <w:sdtContent>
      <w:p w:rsidR="00FF6C04" w:rsidRDefault="00841D15" w:rsidP="00FF6C04">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8240" behindDoc="1" locked="0" layoutInCell="1" allowOverlap="1" wp14:anchorId="786D0CAB" wp14:editId="0A8C0338">
              <wp:simplePos x="0" y="0"/>
              <wp:positionH relativeFrom="column">
                <wp:posOffset>0</wp:posOffset>
              </wp:positionH>
              <wp:positionV relativeFrom="paragraph">
                <wp:posOffset>-635</wp:posOffset>
              </wp:positionV>
              <wp:extent cx="1009650" cy="1209675"/>
              <wp:effectExtent l="0" t="0" r="0" b="952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4C26A8">
          <w:rPr>
            <w:b/>
            <w:bCs/>
            <w:noProof/>
          </w:rPr>
          <w:t>2</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4C26A8">
          <w:rPr>
            <w:b/>
            <w:bCs/>
            <w:noProof/>
          </w:rPr>
          <w:t>5</w:t>
        </w:r>
        <w:r w:rsidR="00D3607F">
          <w:rPr>
            <w:b/>
            <w:bCs/>
            <w:sz w:val="24"/>
            <w:szCs w:val="24"/>
          </w:rPr>
          <w:fldChar w:fldCharType="end"/>
        </w:r>
      </w:p>
      <w:p w:rsidR="00FF080E" w:rsidRDefault="009C3796" w:rsidP="00FF6C04">
        <w:pPr>
          <w:pStyle w:val="Encabezado"/>
        </w:pPr>
      </w:p>
    </w:sdtContent>
  </w:sdt>
  <w:p w:rsidR="00FF6C04" w:rsidRPr="00FF6C04" w:rsidRDefault="009C3796" w:rsidP="00FF6C04">
    <w:pPr>
      <w:pStyle w:val="Encabezado"/>
      <w:jc w:val="right"/>
    </w:pPr>
  </w:p>
  <w:p w:rsidR="00FF080E" w:rsidRDefault="009C379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5"/>
  </w:num>
  <w:num w:numId="5">
    <w:abstractNumId w:val="1"/>
  </w:num>
  <w:num w:numId="6">
    <w:abstractNumId w:val="2"/>
  </w:num>
  <w:num w:numId="7">
    <w:abstractNumId w:val="10"/>
  </w:num>
  <w:num w:numId="8">
    <w:abstractNumId w:val="9"/>
  </w:num>
  <w:num w:numId="9">
    <w:abstractNumId w:val="7"/>
  </w:num>
  <w:num w:numId="10">
    <w:abstractNumId w:val="4"/>
  </w:num>
  <w:num w:numId="11">
    <w:abstractNumId w:val="15"/>
  </w:num>
  <w:num w:numId="12">
    <w:abstractNumId w:val="0"/>
  </w:num>
  <w:num w:numId="13">
    <w:abstractNumId w:val="14"/>
  </w:num>
  <w:num w:numId="14">
    <w:abstractNumId w:val="8"/>
  </w:num>
  <w:num w:numId="15">
    <w:abstractNumId w:val="6"/>
  </w:num>
  <w:num w:numId="16">
    <w:abstractNumId w:val="3"/>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E85"/>
    <w:rsid w:val="00095935"/>
    <w:rsid w:val="000B177F"/>
    <w:rsid w:val="000E4595"/>
    <w:rsid w:val="000F0338"/>
    <w:rsid w:val="000F273F"/>
    <w:rsid w:val="00153387"/>
    <w:rsid w:val="0019677B"/>
    <w:rsid w:val="001C0A02"/>
    <w:rsid w:val="0021073E"/>
    <w:rsid w:val="00232365"/>
    <w:rsid w:val="00292B3C"/>
    <w:rsid w:val="002A035F"/>
    <w:rsid w:val="002B446F"/>
    <w:rsid w:val="00381326"/>
    <w:rsid w:val="003A7BC4"/>
    <w:rsid w:val="003B59C5"/>
    <w:rsid w:val="003C7F43"/>
    <w:rsid w:val="003F1E0E"/>
    <w:rsid w:val="004232E1"/>
    <w:rsid w:val="0043620C"/>
    <w:rsid w:val="00470B18"/>
    <w:rsid w:val="004C26A8"/>
    <w:rsid w:val="004C5BF3"/>
    <w:rsid w:val="004F6CB6"/>
    <w:rsid w:val="005273AF"/>
    <w:rsid w:val="00534F37"/>
    <w:rsid w:val="00542E6C"/>
    <w:rsid w:val="005873E5"/>
    <w:rsid w:val="005B0B49"/>
    <w:rsid w:val="005B39B0"/>
    <w:rsid w:val="005C742A"/>
    <w:rsid w:val="00606D2F"/>
    <w:rsid w:val="00610930"/>
    <w:rsid w:val="006317E2"/>
    <w:rsid w:val="006401C7"/>
    <w:rsid w:val="006B3158"/>
    <w:rsid w:val="007E52DE"/>
    <w:rsid w:val="007F2122"/>
    <w:rsid w:val="00841D15"/>
    <w:rsid w:val="008534C6"/>
    <w:rsid w:val="008744B3"/>
    <w:rsid w:val="00885359"/>
    <w:rsid w:val="008D1735"/>
    <w:rsid w:val="00975335"/>
    <w:rsid w:val="009939BA"/>
    <w:rsid w:val="009A156F"/>
    <w:rsid w:val="009C3796"/>
    <w:rsid w:val="00A17D99"/>
    <w:rsid w:val="00A37D4F"/>
    <w:rsid w:val="00AA509B"/>
    <w:rsid w:val="00B2413D"/>
    <w:rsid w:val="00B31C9B"/>
    <w:rsid w:val="00B34F8A"/>
    <w:rsid w:val="00B40360"/>
    <w:rsid w:val="00B41EE8"/>
    <w:rsid w:val="00B571A7"/>
    <w:rsid w:val="00B57B01"/>
    <w:rsid w:val="00C256CC"/>
    <w:rsid w:val="00C37E85"/>
    <w:rsid w:val="00C56ADF"/>
    <w:rsid w:val="00CA2FB8"/>
    <w:rsid w:val="00CB2284"/>
    <w:rsid w:val="00CC4CC2"/>
    <w:rsid w:val="00CE2541"/>
    <w:rsid w:val="00CF6E7E"/>
    <w:rsid w:val="00D03571"/>
    <w:rsid w:val="00D07C57"/>
    <w:rsid w:val="00D23D51"/>
    <w:rsid w:val="00D323DE"/>
    <w:rsid w:val="00D3607F"/>
    <w:rsid w:val="00D57F77"/>
    <w:rsid w:val="00D70C9A"/>
    <w:rsid w:val="00D81F85"/>
    <w:rsid w:val="00D8466F"/>
    <w:rsid w:val="00D907C4"/>
    <w:rsid w:val="00D97947"/>
    <w:rsid w:val="00DA7E79"/>
    <w:rsid w:val="00DB3661"/>
    <w:rsid w:val="00E01390"/>
    <w:rsid w:val="00E33C87"/>
    <w:rsid w:val="00E57BE4"/>
    <w:rsid w:val="00E62777"/>
    <w:rsid w:val="00EC04D2"/>
    <w:rsid w:val="00ED07C5"/>
    <w:rsid w:val="00EE58CA"/>
    <w:rsid w:val="00F16BE6"/>
    <w:rsid w:val="00F30218"/>
    <w:rsid w:val="00F51F64"/>
    <w:rsid w:val="00F54C05"/>
    <w:rsid w:val="00F57A34"/>
    <w:rsid w:val="00F61131"/>
    <w:rsid w:val="00F8076F"/>
    <w:rsid w:val="00FA50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34858"/>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E8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5</Pages>
  <Words>1591</Words>
  <Characters>8753</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Secretaria Técnica CEDH</cp:lastModifiedBy>
  <cp:revision>15</cp:revision>
  <cp:lastPrinted>2018-10-23T18:19:00Z</cp:lastPrinted>
  <dcterms:created xsi:type="dcterms:W3CDTF">2018-10-15T18:47:00Z</dcterms:created>
  <dcterms:modified xsi:type="dcterms:W3CDTF">2019-05-09T19:48:00Z</dcterms:modified>
</cp:coreProperties>
</file>