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356" w:rsidRPr="006759CF" w:rsidRDefault="001D2356" w:rsidP="006759CF">
      <w:pPr>
        <w:pStyle w:val="corte1datos"/>
        <w:ind w:left="0"/>
        <w:jc w:val="right"/>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 xml:space="preserve">RECURSO DE REVISIÓN </w:t>
      </w:r>
      <w:r w:rsidR="007357D6" w:rsidRPr="006759CF">
        <w:rPr>
          <w:rFonts w:ascii="AvantGarde Bk BT" w:hAnsi="AvantGarde Bk BT" w:cs="Arial"/>
          <w:color w:val="000000" w:themeColor="text1"/>
          <w:sz w:val="24"/>
          <w:szCs w:val="24"/>
        </w:rPr>
        <w:t>296</w:t>
      </w:r>
      <w:r w:rsidRPr="006759CF">
        <w:rPr>
          <w:rFonts w:ascii="AvantGarde Bk BT" w:hAnsi="AvantGarde Bk BT" w:cs="Arial"/>
          <w:color w:val="000000" w:themeColor="text1"/>
          <w:sz w:val="24"/>
          <w:szCs w:val="24"/>
        </w:rPr>
        <w:t>/2019-2.</w:t>
      </w:r>
    </w:p>
    <w:p w:rsidR="001D2356" w:rsidRPr="006759CF" w:rsidRDefault="001D2356" w:rsidP="006759CF">
      <w:pPr>
        <w:pStyle w:val="corte1datos"/>
        <w:jc w:val="right"/>
        <w:rPr>
          <w:rFonts w:ascii="AvantGarde Bk BT" w:hAnsi="AvantGarde Bk BT" w:cs="Arial"/>
          <w:color w:val="000000" w:themeColor="text1"/>
          <w:sz w:val="24"/>
          <w:szCs w:val="24"/>
        </w:rPr>
      </w:pPr>
    </w:p>
    <w:p w:rsidR="001D2356" w:rsidRPr="006759CF" w:rsidRDefault="001D2356" w:rsidP="006759CF">
      <w:pPr>
        <w:pStyle w:val="corte2ponente"/>
        <w:jc w:val="right"/>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 xml:space="preserve">COMISIONADO PONENTE: </w:t>
      </w:r>
    </w:p>
    <w:p w:rsidR="001D2356" w:rsidRPr="006759CF" w:rsidRDefault="001D2356" w:rsidP="006759CF">
      <w:pPr>
        <w:pStyle w:val="corte2ponente"/>
        <w:jc w:val="right"/>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LIC. PAULINA SÁNCHEZ PÉREZ DEL POZO</w:t>
      </w:r>
    </w:p>
    <w:p w:rsidR="001D2356" w:rsidRPr="006759CF" w:rsidRDefault="001D2356" w:rsidP="006759CF">
      <w:pPr>
        <w:pStyle w:val="corte2ponente"/>
        <w:jc w:val="right"/>
        <w:rPr>
          <w:rFonts w:ascii="AvantGarde Bk BT" w:hAnsi="AvantGarde Bk BT" w:cs="Arial"/>
          <w:color w:val="000000" w:themeColor="text1"/>
          <w:sz w:val="24"/>
          <w:szCs w:val="24"/>
        </w:rPr>
      </w:pPr>
    </w:p>
    <w:p w:rsidR="001D2356" w:rsidRPr="006759CF" w:rsidRDefault="001D2356" w:rsidP="006759CF">
      <w:pPr>
        <w:pStyle w:val="corte2ponente"/>
        <w:jc w:val="right"/>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ENTE OBLIGADO:</w:t>
      </w:r>
    </w:p>
    <w:p w:rsidR="001D2356" w:rsidRPr="006759CF" w:rsidRDefault="007059C2" w:rsidP="006759CF">
      <w:pPr>
        <w:pStyle w:val="corte2ponente"/>
        <w:ind w:left="708" w:hanging="708"/>
        <w:jc w:val="right"/>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PARTIDO MOVIMIENTO DE REGENERACIÓN NACIONAL</w:t>
      </w:r>
      <w:r w:rsidR="001D2356" w:rsidRPr="006759CF">
        <w:rPr>
          <w:rFonts w:ascii="AvantGarde Bk BT" w:hAnsi="AvantGarde Bk BT" w:cs="Arial"/>
          <w:color w:val="000000" w:themeColor="text1"/>
          <w:sz w:val="24"/>
          <w:szCs w:val="24"/>
        </w:rPr>
        <w:t>.</w:t>
      </w:r>
    </w:p>
    <w:p w:rsidR="009249CE" w:rsidRPr="006759CF" w:rsidRDefault="009249CE" w:rsidP="006759CF">
      <w:pPr>
        <w:spacing w:after="0" w:line="240" w:lineRule="auto"/>
        <w:rPr>
          <w:rFonts w:ascii="AvantGarde Bk BT" w:eastAsia="Times New Roman" w:hAnsi="AvantGarde Bk BT" w:cs="Arial"/>
          <w:b/>
          <w:caps/>
          <w:color w:val="000000" w:themeColor="text1"/>
          <w:sz w:val="24"/>
          <w:szCs w:val="24"/>
          <w:lang w:eastAsia="es-MX"/>
        </w:rPr>
      </w:pPr>
    </w:p>
    <w:p w:rsidR="009249CE" w:rsidRPr="006759CF" w:rsidRDefault="009249CE" w:rsidP="006759CF">
      <w:pPr>
        <w:spacing w:after="0" w:line="240" w:lineRule="auto"/>
        <w:rPr>
          <w:rFonts w:ascii="AvantGarde Bk BT" w:eastAsia="Times New Roman" w:hAnsi="AvantGarde Bk BT" w:cs="Arial"/>
          <w:b/>
          <w:caps/>
          <w:color w:val="000000" w:themeColor="text1"/>
          <w:sz w:val="24"/>
          <w:szCs w:val="24"/>
          <w:lang w:eastAsia="es-MX"/>
        </w:rPr>
      </w:pPr>
    </w:p>
    <w:p w:rsidR="001D2356" w:rsidRPr="006759CF" w:rsidRDefault="009249CE" w:rsidP="006759CF">
      <w:pPr>
        <w:pStyle w:val="corte4fondo"/>
        <w:spacing w:line="240" w:lineRule="auto"/>
        <w:ind w:firstLine="0"/>
        <w:rPr>
          <w:rFonts w:ascii="AvantGarde Bk BT" w:hAnsi="AvantGarde Bk BT" w:cs="Arial"/>
          <w:b/>
          <w:color w:val="000000" w:themeColor="text1"/>
          <w:sz w:val="24"/>
          <w:szCs w:val="24"/>
          <w:vertAlign w:val="subscript"/>
        </w:rPr>
      </w:pPr>
      <w:r w:rsidRPr="006759CF">
        <w:rPr>
          <w:rFonts w:ascii="AvantGarde Bk BT" w:hAnsi="AvantGarde Bk BT" w:cs="Arial"/>
          <w:color w:val="000000" w:themeColor="text1"/>
          <w:sz w:val="24"/>
          <w:szCs w:val="24"/>
        </w:rPr>
        <w:tab/>
      </w:r>
      <w:r w:rsidR="001D2356" w:rsidRPr="006759CF">
        <w:rPr>
          <w:rFonts w:ascii="AvantGarde Bk BT" w:hAnsi="AvantGarde Bk BT" w:cs="Arial"/>
          <w:color w:val="000000" w:themeColor="text1"/>
          <w:sz w:val="24"/>
          <w:szCs w:val="24"/>
        </w:rPr>
        <w:tab/>
        <w:t xml:space="preserve">San Luis Potosí, San Luis Potosí. Acuerdo del Pleno de la Comisión Estatal de Garantía de Acceso a la Información Pública, correspondiente a la Sesión </w:t>
      </w:r>
      <w:r w:rsidR="00EA3B35" w:rsidRPr="006759CF">
        <w:rPr>
          <w:rFonts w:ascii="AvantGarde Bk BT" w:hAnsi="AvantGarde Bk BT" w:cs="Arial"/>
          <w:color w:val="000000" w:themeColor="text1"/>
          <w:sz w:val="24"/>
          <w:szCs w:val="24"/>
        </w:rPr>
        <w:t>Ordinaria</w:t>
      </w:r>
      <w:r w:rsidR="001D2356" w:rsidRPr="006759CF">
        <w:rPr>
          <w:rFonts w:ascii="AvantGarde Bk BT" w:hAnsi="AvantGarde Bk BT" w:cs="Arial"/>
          <w:color w:val="000000" w:themeColor="text1"/>
          <w:sz w:val="24"/>
          <w:szCs w:val="24"/>
        </w:rPr>
        <w:t xml:space="preserve"> de </w:t>
      </w:r>
      <w:r w:rsidR="00EA3B35" w:rsidRPr="006759CF">
        <w:rPr>
          <w:rFonts w:ascii="AvantGarde Bk BT" w:hAnsi="AvantGarde Bk BT" w:cs="Arial"/>
          <w:color w:val="000000" w:themeColor="text1"/>
          <w:sz w:val="24"/>
          <w:szCs w:val="24"/>
        </w:rPr>
        <w:t>05</w:t>
      </w:r>
      <w:r w:rsidR="001D2356" w:rsidRPr="006759CF">
        <w:rPr>
          <w:rFonts w:ascii="AvantGarde Bk BT" w:hAnsi="AvantGarde Bk BT" w:cs="Arial"/>
          <w:color w:val="000000" w:themeColor="text1"/>
          <w:sz w:val="24"/>
          <w:szCs w:val="24"/>
        </w:rPr>
        <w:t xml:space="preserve"> </w:t>
      </w:r>
      <w:r w:rsidR="00EA3B35" w:rsidRPr="006759CF">
        <w:rPr>
          <w:rFonts w:ascii="AvantGarde Bk BT" w:hAnsi="AvantGarde Bk BT" w:cs="Arial"/>
          <w:color w:val="000000" w:themeColor="text1"/>
          <w:sz w:val="24"/>
          <w:szCs w:val="24"/>
        </w:rPr>
        <w:t>cinco</w:t>
      </w:r>
      <w:r w:rsidR="001D2356" w:rsidRPr="006759CF">
        <w:rPr>
          <w:rFonts w:ascii="AvantGarde Bk BT" w:hAnsi="AvantGarde Bk BT" w:cs="Arial"/>
          <w:color w:val="000000" w:themeColor="text1"/>
          <w:sz w:val="24"/>
          <w:szCs w:val="24"/>
        </w:rPr>
        <w:t xml:space="preserve"> de </w:t>
      </w:r>
      <w:r w:rsidR="00EA3B35" w:rsidRPr="006759CF">
        <w:rPr>
          <w:rFonts w:ascii="AvantGarde Bk BT" w:hAnsi="AvantGarde Bk BT" w:cs="Arial"/>
          <w:color w:val="000000" w:themeColor="text1"/>
          <w:sz w:val="24"/>
          <w:szCs w:val="24"/>
        </w:rPr>
        <w:t>junio</w:t>
      </w:r>
      <w:r w:rsidR="001D2356" w:rsidRPr="006759CF">
        <w:rPr>
          <w:rFonts w:ascii="AvantGarde Bk BT" w:hAnsi="AvantGarde Bk BT" w:cs="Arial"/>
          <w:color w:val="000000" w:themeColor="text1"/>
          <w:sz w:val="24"/>
          <w:szCs w:val="24"/>
        </w:rPr>
        <w:t xml:space="preserve"> de 2019, dos mil diecinueve.</w:t>
      </w:r>
      <w:r w:rsidR="001D2356" w:rsidRPr="006759CF">
        <w:rPr>
          <w:rFonts w:ascii="AvantGarde Bk BT" w:hAnsi="AvantGarde Bk BT" w:cs="Arial"/>
          <w:b/>
          <w:color w:val="000000" w:themeColor="text1"/>
          <w:sz w:val="24"/>
          <w:szCs w:val="24"/>
          <w:vertAlign w:val="subscript"/>
        </w:rPr>
        <w:t xml:space="preserve"> </w:t>
      </w:r>
    </w:p>
    <w:p w:rsidR="001D2356" w:rsidRPr="006759CF" w:rsidRDefault="001D2356" w:rsidP="006759CF">
      <w:pPr>
        <w:pStyle w:val="corte4fondo"/>
        <w:spacing w:line="240" w:lineRule="auto"/>
        <w:ind w:firstLine="0"/>
        <w:rPr>
          <w:rFonts w:ascii="AvantGarde Bk BT" w:hAnsi="AvantGarde Bk BT" w:cs="Arial"/>
          <w:b/>
          <w:color w:val="000000" w:themeColor="text1"/>
          <w:sz w:val="24"/>
          <w:szCs w:val="24"/>
        </w:rPr>
      </w:pPr>
    </w:p>
    <w:p w:rsidR="001D2356" w:rsidRPr="006759CF" w:rsidRDefault="001D2356" w:rsidP="006759CF">
      <w:pPr>
        <w:pStyle w:val="corte4fondo"/>
        <w:spacing w:line="240" w:lineRule="auto"/>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VISTOS</w:t>
      </w:r>
      <w:r w:rsidRPr="006759CF">
        <w:rPr>
          <w:rFonts w:ascii="AvantGarde Bk BT" w:hAnsi="AvantGarde Bk BT" w:cs="Arial"/>
          <w:color w:val="000000" w:themeColor="text1"/>
          <w:sz w:val="24"/>
          <w:szCs w:val="24"/>
        </w:rPr>
        <w:t>, para resolver, los autos del recurso de revisión identificado al rubro; y</w:t>
      </w:r>
    </w:p>
    <w:p w:rsidR="001D2356" w:rsidRPr="006759CF" w:rsidRDefault="001D2356" w:rsidP="006759CF">
      <w:pPr>
        <w:spacing w:after="0" w:line="240" w:lineRule="auto"/>
        <w:jc w:val="center"/>
        <w:rPr>
          <w:rFonts w:ascii="AvantGarde Bk BT" w:eastAsia="Times New Roman" w:hAnsi="AvantGarde Bk BT" w:cs="Arial"/>
          <w:b/>
          <w:color w:val="000000" w:themeColor="text1"/>
          <w:sz w:val="24"/>
          <w:szCs w:val="24"/>
          <w:lang w:eastAsia="es-MX"/>
        </w:rPr>
      </w:pPr>
    </w:p>
    <w:p w:rsidR="001D2356" w:rsidRPr="006759CF" w:rsidRDefault="001D2356" w:rsidP="006759CF">
      <w:pPr>
        <w:pStyle w:val="corte4fondo"/>
        <w:spacing w:line="240" w:lineRule="auto"/>
        <w:jc w:val="center"/>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R E S U L T A N D O</w:t>
      </w:r>
      <w:r w:rsidRPr="006759CF">
        <w:rPr>
          <w:rFonts w:ascii="AvantGarde Bk BT" w:hAnsi="AvantGarde Bk BT" w:cs="Arial"/>
          <w:color w:val="000000" w:themeColor="text1"/>
          <w:sz w:val="24"/>
          <w:szCs w:val="24"/>
        </w:rPr>
        <w:t>:</w:t>
      </w:r>
    </w:p>
    <w:p w:rsidR="009249CE" w:rsidRPr="006759CF" w:rsidRDefault="009249CE" w:rsidP="006759CF">
      <w:pPr>
        <w:spacing w:after="0" w:line="240" w:lineRule="auto"/>
        <w:ind w:firstLine="709"/>
        <w:jc w:val="center"/>
        <w:rPr>
          <w:rFonts w:ascii="AvantGarde Bk BT" w:eastAsia="Times New Roman" w:hAnsi="AvantGarde Bk BT" w:cs="Arial"/>
          <w:color w:val="000000" w:themeColor="text1"/>
          <w:sz w:val="24"/>
          <w:szCs w:val="24"/>
          <w:lang w:eastAsia="es-MX"/>
        </w:rPr>
      </w:pP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b/>
          <w:color w:val="000000" w:themeColor="text1"/>
          <w:sz w:val="24"/>
          <w:szCs w:val="24"/>
          <w:lang w:eastAsia="es-MX"/>
        </w:rPr>
        <w:t xml:space="preserve">PRIMERO. Solicitud de acceso a la información pública. </w:t>
      </w:r>
      <w:r w:rsidRPr="006759CF">
        <w:rPr>
          <w:rFonts w:ascii="AvantGarde Bk BT" w:eastAsia="Times New Roman" w:hAnsi="AvantGarde Bk BT" w:cs="Arial"/>
          <w:color w:val="000000" w:themeColor="text1"/>
          <w:sz w:val="24"/>
          <w:szCs w:val="24"/>
          <w:lang w:eastAsia="es-MX"/>
        </w:rPr>
        <w:t xml:space="preserve">Según consta en la Plataforma Nacional de Transparencia en el folio </w:t>
      </w:r>
      <w:r w:rsidR="007357D6" w:rsidRPr="006759CF">
        <w:rPr>
          <w:rFonts w:ascii="AvantGarde Bk BT" w:eastAsia="Times New Roman" w:hAnsi="AvantGarde Bk BT" w:cs="Arial"/>
          <w:b/>
          <w:color w:val="000000" w:themeColor="text1"/>
          <w:sz w:val="24"/>
          <w:szCs w:val="24"/>
          <w:lang w:eastAsia="es-MX"/>
        </w:rPr>
        <w:t>00167519</w:t>
      </w:r>
      <w:r w:rsidR="001D2356" w:rsidRPr="006759CF">
        <w:rPr>
          <w:rFonts w:ascii="AvantGarde Bk BT" w:eastAsia="Times New Roman" w:hAnsi="AvantGarde Bk BT" w:cs="Arial"/>
          <w:b/>
          <w:color w:val="000000" w:themeColor="text1"/>
          <w:sz w:val="24"/>
          <w:szCs w:val="24"/>
          <w:lang w:eastAsia="es-MX"/>
        </w:rPr>
        <w:t xml:space="preserve">, </w:t>
      </w:r>
      <w:r w:rsidRPr="006759CF">
        <w:rPr>
          <w:rFonts w:ascii="AvantGarde Bk BT" w:eastAsia="Times New Roman" w:hAnsi="AvantGarde Bk BT" w:cs="Arial"/>
          <w:color w:val="000000" w:themeColor="text1"/>
          <w:sz w:val="24"/>
          <w:szCs w:val="24"/>
          <w:lang w:eastAsia="es-MX"/>
        </w:rPr>
        <w:t xml:space="preserve">el </w:t>
      </w:r>
      <w:r w:rsidR="007059C2" w:rsidRPr="006759CF">
        <w:rPr>
          <w:rFonts w:ascii="AvantGarde Bk BT" w:eastAsia="Times New Roman" w:hAnsi="AvantGarde Bk BT" w:cs="Arial"/>
          <w:color w:val="000000" w:themeColor="text1"/>
          <w:sz w:val="24"/>
          <w:szCs w:val="24"/>
          <w:lang w:eastAsia="es-MX"/>
        </w:rPr>
        <w:t>12</w:t>
      </w:r>
      <w:r w:rsidRPr="006759CF">
        <w:rPr>
          <w:rFonts w:ascii="AvantGarde Bk BT" w:eastAsia="Times New Roman" w:hAnsi="AvantGarde Bk BT" w:cs="Arial"/>
          <w:color w:val="000000" w:themeColor="text1"/>
          <w:sz w:val="24"/>
          <w:szCs w:val="24"/>
          <w:lang w:eastAsia="es-MX"/>
        </w:rPr>
        <w:t xml:space="preserve"> </w:t>
      </w:r>
      <w:r w:rsidR="00F9598E" w:rsidRPr="006759CF">
        <w:rPr>
          <w:rFonts w:ascii="AvantGarde Bk BT" w:eastAsia="Times New Roman" w:hAnsi="AvantGarde Bk BT" w:cs="Arial"/>
          <w:color w:val="000000" w:themeColor="text1"/>
          <w:sz w:val="24"/>
          <w:szCs w:val="24"/>
          <w:lang w:eastAsia="es-MX"/>
        </w:rPr>
        <w:t xml:space="preserve">doce </w:t>
      </w:r>
      <w:r w:rsidRPr="006759CF">
        <w:rPr>
          <w:rFonts w:ascii="AvantGarde Bk BT" w:eastAsia="Times New Roman" w:hAnsi="AvantGarde Bk BT" w:cs="Arial"/>
          <w:color w:val="000000" w:themeColor="text1"/>
          <w:sz w:val="24"/>
          <w:szCs w:val="24"/>
          <w:lang w:eastAsia="es-MX"/>
        </w:rPr>
        <w:t xml:space="preserve">de </w:t>
      </w:r>
      <w:r w:rsidR="00850C76" w:rsidRPr="006759CF">
        <w:rPr>
          <w:rFonts w:ascii="AvantGarde Bk BT" w:eastAsia="Times New Roman" w:hAnsi="AvantGarde Bk BT" w:cs="Arial"/>
          <w:color w:val="000000" w:themeColor="text1"/>
          <w:sz w:val="24"/>
          <w:szCs w:val="24"/>
          <w:lang w:eastAsia="es-MX"/>
        </w:rPr>
        <w:t>febrero</w:t>
      </w:r>
      <w:r w:rsidRPr="006759CF">
        <w:rPr>
          <w:rFonts w:ascii="AvantGarde Bk BT" w:eastAsia="Times New Roman" w:hAnsi="AvantGarde Bk BT" w:cs="Arial"/>
          <w:color w:val="000000" w:themeColor="text1"/>
          <w:sz w:val="24"/>
          <w:szCs w:val="24"/>
          <w:lang w:eastAsia="es-MX"/>
        </w:rPr>
        <w:t xml:space="preserve"> de </w:t>
      </w:r>
      <w:r w:rsidR="001D2356" w:rsidRPr="006759CF">
        <w:rPr>
          <w:rFonts w:ascii="AvantGarde Bk BT" w:eastAsia="Times New Roman" w:hAnsi="AvantGarde Bk BT" w:cs="Arial"/>
          <w:color w:val="000000" w:themeColor="text1"/>
          <w:sz w:val="24"/>
          <w:szCs w:val="24"/>
          <w:lang w:eastAsia="es-MX"/>
        </w:rPr>
        <w:t>2019,</w:t>
      </w:r>
      <w:r w:rsidRPr="006759CF">
        <w:rPr>
          <w:rFonts w:ascii="AvantGarde Bk BT" w:eastAsia="Times New Roman" w:hAnsi="AvantGarde Bk BT" w:cs="Arial"/>
          <w:color w:val="000000" w:themeColor="text1"/>
          <w:sz w:val="24"/>
          <w:szCs w:val="24"/>
          <w:lang w:eastAsia="es-MX"/>
        </w:rPr>
        <w:t xml:space="preserve"> dos mil </w:t>
      </w:r>
      <w:r w:rsidR="001D2356" w:rsidRPr="006759CF">
        <w:rPr>
          <w:rFonts w:ascii="AvantGarde Bk BT" w:eastAsia="Times New Roman" w:hAnsi="AvantGarde Bk BT" w:cs="Arial"/>
          <w:color w:val="000000" w:themeColor="text1"/>
          <w:sz w:val="24"/>
          <w:szCs w:val="24"/>
          <w:lang w:eastAsia="es-MX"/>
        </w:rPr>
        <w:t>diecinueve,</w:t>
      </w:r>
      <w:r w:rsidRPr="006759CF">
        <w:rPr>
          <w:rFonts w:ascii="AvantGarde Bk BT" w:eastAsia="Times New Roman" w:hAnsi="AvantGarde Bk BT" w:cs="Arial"/>
          <w:color w:val="000000" w:themeColor="text1"/>
          <w:sz w:val="24"/>
          <w:szCs w:val="24"/>
          <w:lang w:eastAsia="es-MX"/>
        </w:rPr>
        <w:t xml:space="preserve"> el</w:t>
      </w:r>
      <w:r w:rsidRPr="006759CF">
        <w:rPr>
          <w:rFonts w:ascii="AvantGarde Bk BT" w:eastAsia="Times New Roman" w:hAnsi="AvantGarde Bk BT" w:cs="Arial"/>
          <w:b/>
          <w:color w:val="000000" w:themeColor="text1"/>
          <w:sz w:val="24"/>
          <w:szCs w:val="24"/>
          <w:lang w:eastAsia="es-MX"/>
        </w:rPr>
        <w:t xml:space="preserve"> </w:t>
      </w:r>
      <w:r w:rsidR="007059C2" w:rsidRPr="006759CF">
        <w:rPr>
          <w:rFonts w:ascii="AvantGarde Bk BT" w:eastAsia="Times New Roman" w:hAnsi="AvantGarde Bk BT" w:cs="Arial"/>
          <w:b/>
          <w:color w:val="000000" w:themeColor="text1"/>
          <w:sz w:val="24"/>
          <w:szCs w:val="24"/>
          <w:lang w:eastAsia="es-MX"/>
        </w:rPr>
        <w:t>PARTIDO MOVIMIENTO DE REGENERACIÓN NACIONAL</w:t>
      </w:r>
      <w:r w:rsidR="001D2356" w:rsidRPr="006759CF">
        <w:rPr>
          <w:rFonts w:ascii="AvantGarde Bk BT" w:eastAsia="Times New Roman" w:hAnsi="AvantGarde Bk BT" w:cs="Arial"/>
          <w:b/>
          <w:color w:val="000000" w:themeColor="text1"/>
          <w:sz w:val="24"/>
          <w:szCs w:val="24"/>
          <w:lang w:eastAsia="es-MX"/>
        </w:rPr>
        <w:t>,</w:t>
      </w:r>
      <w:r w:rsidRPr="006759CF">
        <w:rPr>
          <w:rFonts w:ascii="AvantGarde Bk BT" w:eastAsia="Times New Roman" w:hAnsi="AvantGarde Bk BT" w:cs="Arial"/>
          <w:b/>
          <w:color w:val="000000" w:themeColor="text1"/>
          <w:sz w:val="24"/>
          <w:szCs w:val="24"/>
          <w:lang w:eastAsia="es-MX"/>
        </w:rPr>
        <w:t xml:space="preserve"> </w:t>
      </w:r>
      <w:r w:rsidRPr="006759CF">
        <w:rPr>
          <w:rFonts w:ascii="AvantGarde Bk BT" w:eastAsia="Times New Roman" w:hAnsi="AvantGarde Bk BT" w:cs="Arial"/>
          <w:color w:val="000000" w:themeColor="text1"/>
          <w:sz w:val="24"/>
          <w:szCs w:val="24"/>
          <w:lang w:eastAsia="es-MX"/>
        </w:rPr>
        <w:t>recibió una solicitud de acceso a la información pública en donde se le pidió la información siguiente</w:t>
      </w:r>
      <w:r w:rsidRPr="006759CF">
        <w:rPr>
          <w:rFonts w:ascii="AvantGarde Bk BT" w:eastAsia="Times New Roman" w:hAnsi="AvantGarde Bk BT" w:cs="Arial"/>
          <w:color w:val="000000" w:themeColor="text1"/>
          <w:sz w:val="24"/>
          <w:szCs w:val="24"/>
          <w:vertAlign w:val="superscript"/>
          <w:lang w:eastAsia="es-MX"/>
        </w:rPr>
        <w:footnoteReference w:id="1"/>
      </w:r>
      <w:r w:rsidRPr="006759CF">
        <w:rPr>
          <w:rFonts w:ascii="AvantGarde Bk BT" w:eastAsia="Times New Roman" w:hAnsi="AvantGarde Bk BT" w:cs="Arial"/>
          <w:color w:val="000000" w:themeColor="text1"/>
          <w:sz w:val="24"/>
          <w:szCs w:val="24"/>
          <w:lang w:eastAsia="es-MX"/>
        </w:rPr>
        <w:t>:</w:t>
      </w:r>
    </w:p>
    <w:p w:rsidR="009249CE" w:rsidRPr="006759CF" w:rsidRDefault="009249CE" w:rsidP="006759CF">
      <w:pPr>
        <w:spacing w:after="0" w:line="240" w:lineRule="auto"/>
        <w:jc w:val="both"/>
        <w:rPr>
          <w:rFonts w:ascii="AvantGarde Bk BT" w:eastAsia="Times New Roman" w:hAnsi="AvantGarde Bk BT" w:cs="Arial"/>
          <w:i/>
          <w:color w:val="000000" w:themeColor="text1"/>
          <w:sz w:val="24"/>
          <w:szCs w:val="24"/>
          <w:lang w:eastAsia="es-MX"/>
        </w:rPr>
      </w:pPr>
    </w:p>
    <w:p w:rsidR="009249CE" w:rsidRPr="006759CF" w:rsidRDefault="00EA3B35"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w:t>
      </w:r>
      <w:r w:rsidR="007357D6" w:rsidRPr="006759CF">
        <w:rPr>
          <w:rFonts w:ascii="AvantGarde Bk BT" w:eastAsia="Times New Roman" w:hAnsi="AvantGarde Bk BT" w:cs="Arial"/>
          <w:i/>
          <w:color w:val="000000" w:themeColor="text1"/>
          <w:sz w:val="20"/>
          <w:szCs w:val="20"/>
          <w:lang w:eastAsia="es-MX"/>
        </w:rPr>
        <w:t>Conforme a lo dispuesto en lo establecido en la ley de transparencia y acceso a la información publica en el estado, solicito el curriculum de TADEO MOLINA CANCICO, TITULAR DE LA UNIDAD DE TRANSPARENCIA de este instituto político así como el listado de sus funciones dentro del mismo.”</w:t>
      </w:r>
    </w:p>
    <w:p w:rsidR="009249CE" w:rsidRPr="006759CF" w:rsidRDefault="009249CE" w:rsidP="006759CF">
      <w:pPr>
        <w:spacing w:after="0" w:line="240" w:lineRule="auto"/>
        <w:ind w:left="708"/>
        <w:jc w:val="both"/>
        <w:rPr>
          <w:rFonts w:ascii="AvantGarde Bk BT" w:eastAsia="Times New Roman" w:hAnsi="AvantGarde Bk BT" w:cs="Arial"/>
          <w:i/>
          <w:color w:val="000000" w:themeColor="text1"/>
          <w:sz w:val="20"/>
          <w:szCs w:val="20"/>
          <w:lang w:eastAsia="es-MX"/>
        </w:rPr>
      </w:pPr>
    </w:p>
    <w:p w:rsidR="009249CE" w:rsidRPr="006759CF" w:rsidRDefault="009249CE" w:rsidP="006759CF">
      <w:pPr>
        <w:pStyle w:val="corte4fondo"/>
        <w:spacing w:line="240" w:lineRule="auto"/>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SEGUNDO.</w:t>
      </w:r>
      <w:r w:rsidR="008A2C06" w:rsidRPr="006759CF">
        <w:rPr>
          <w:rFonts w:ascii="AvantGarde Bk BT" w:hAnsi="AvantGarde Bk BT" w:cs="Arial"/>
          <w:b/>
          <w:color w:val="000000" w:themeColor="text1"/>
          <w:sz w:val="24"/>
          <w:szCs w:val="24"/>
        </w:rPr>
        <w:t xml:space="preserve"> </w:t>
      </w:r>
      <w:r w:rsidRPr="006759CF">
        <w:rPr>
          <w:rFonts w:ascii="AvantGarde Bk BT" w:hAnsi="AvantGarde Bk BT" w:cs="Arial"/>
          <w:b/>
          <w:color w:val="000000" w:themeColor="text1"/>
          <w:sz w:val="24"/>
          <w:szCs w:val="24"/>
        </w:rPr>
        <w:t xml:space="preserve">Respuesta a la solicitud de acceso a la información pública. </w:t>
      </w:r>
      <w:r w:rsidRPr="006759CF">
        <w:rPr>
          <w:rFonts w:ascii="AvantGarde Bk BT" w:hAnsi="AvantGarde Bk BT" w:cs="Arial"/>
          <w:color w:val="000000" w:themeColor="text1"/>
          <w:sz w:val="24"/>
          <w:szCs w:val="24"/>
        </w:rPr>
        <w:t xml:space="preserve">El </w:t>
      </w:r>
      <w:r w:rsidR="007059C2" w:rsidRPr="006759CF">
        <w:rPr>
          <w:rFonts w:ascii="AvantGarde Bk BT" w:hAnsi="AvantGarde Bk BT" w:cs="Arial"/>
          <w:color w:val="000000" w:themeColor="text1"/>
          <w:sz w:val="24"/>
          <w:szCs w:val="24"/>
        </w:rPr>
        <w:t>27</w:t>
      </w:r>
      <w:r w:rsidRPr="006759CF">
        <w:rPr>
          <w:rFonts w:ascii="AvantGarde Bk BT" w:hAnsi="AvantGarde Bk BT" w:cs="Arial"/>
          <w:color w:val="000000" w:themeColor="text1"/>
          <w:sz w:val="24"/>
          <w:szCs w:val="24"/>
        </w:rPr>
        <w:t xml:space="preserve"> </w:t>
      </w:r>
      <w:r w:rsidR="007059C2" w:rsidRPr="006759CF">
        <w:rPr>
          <w:rFonts w:ascii="AvantGarde Bk BT" w:hAnsi="AvantGarde Bk BT" w:cs="Arial"/>
          <w:color w:val="000000" w:themeColor="text1"/>
          <w:sz w:val="24"/>
          <w:szCs w:val="24"/>
        </w:rPr>
        <w:t>veintisiete</w:t>
      </w:r>
      <w:r w:rsidRPr="006759CF">
        <w:rPr>
          <w:rFonts w:ascii="AvantGarde Bk BT" w:hAnsi="AvantGarde Bk BT" w:cs="Arial"/>
          <w:color w:val="000000" w:themeColor="text1"/>
          <w:sz w:val="24"/>
          <w:szCs w:val="24"/>
        </w:rPr>
        <w:t xml:space="preserve"> de </w:t>
      </w:r>
      <w:r w:rsidR="004F62C4" w:rsidRPr="006759CF">
        <w:rPr>
          <w:rFonts w:ascii="AvantGarde Bk BT" w:hAnsi="AvantGarde Bk BT" w:cs="Arial"/>
          <w:color w:val="000000" w:themeColor="text1"/>
          <w:sz w:val="24"/>
          <w:szCs w:val="24"/>
        </w:rPr>
        <w:t>febrero</w:t>
      </w:r>
      <w:r w:rsidRPr="006759CF">
        <w:rPr>
          <w:rFonts w:ascii="AvantGarde Bk BT" w:hAnsi="AvantGarde Bk BT" w:cs="Arial"/>
          <w:color w:val="000000" w:themeColor="text1"/>
          <w:sz w:val="24"/>
          <w:szCs w:val="24"/>
        </w:rPr>
        <w:t xml:space="preserve"> de </w:t>
      </w:r>
      <w:r w:rsidR="008A2C06" w:rsidRPr="006759CF">
        <w:rPr>
          <w:rFonts w:ascii="AvantGarde Bk BT" w:hAnsi="AvantGarde Bk BT" w:cs="Arial"/>
          <w:color w:val="000000" w:themeColor="text1"/>
          <w:sz w:val="24"/>
          <w:szCs w:val="24"/>
        </w:rPr>
        <w:t>2019,</w:t>
      </w:r>
      <w:r w:rsidRPr="006759CF">
        <w:rPr>
          <w:rFonts w:ascii="AvantGarde Bk BT" w:hAnsi="AvantGarde Bk BT" w:cs="Arial"/>
          <w:color w:val="000000" w:themeColor="text1"/>
          <w:sz w:val="24"/>
          <w:szCs w:val="24"/>
        </w:rPr>
        <w:t xml:space="preserve"> dos mil </w:t>
      </w:r>
      <w:r w:rsidR="008A2C06" w:rsidRPr="006759CF">
        <w:rPr>
          <w:rFonts w:ascii="AvantGarde Bk BT" w:hAnsi="AvantGarde Bk BT" w:cs="Arial"/>
          <w:color w:val="000000" w:themeColor="text1"/>
          <w:sz w:val="24"/>
          <w:szCs w:val="24"/>
        </w:rPr>
        <w:t>diecinueve,</w:t>
      </w:r>
      <w:r w:rsidRPr="006759CF">
        <w:rPr>
          <w:rFonts w:ascii="AvantGarde Bk BT" w:hAnsi="AvantGarde Bk BT" w:cs="Arial"/>
          <w:color w:val="000000" w:themeColor="text1"/>
          <w:sz w:val="24"/>
          <w:szCs w:val="24"/>
        </w:rPr>
        <w:t xml:space="preserve"> el sujeto obligado</w:t>
      </w:r>
      <w:r w:rsidRPr="006759CF">
        <w:rPr>
          <w:rFonts w:ascii="AvantGarde Bk BT" w:hAnsi="AvantGarde Bk BT" w:cs="Arial"/>
          <w:b/>
          <w:color w:val="000000" w:themeColor="text1"/>
          <w:sz w:val="24"/>
          <w:szCs w:val="24"/>
        </w:rPr>
        <w:t xml:space="preserve"> </w:t>
      </w:r>
      <w:r w:rsidRPr="006759CF">
        <w:rPr>
          <w:rFonts w:ascii="AvantGarde Bk BT" w:hAnsi="AvantGarde Bk BT" w:cs="Arial"/>
          <w:color w:val="000000" w:themeColor="text1"/>
          <w:sz w:val="24"/>
          <w:szCs w:val="24"/>
        </w:rPr>
        <w:t>notificó al solicitante, por el mismo medio electrónico, la respuesta a la solicitud de acceso a la información pública, misma que es como sigue</w:t>
      </w:r>
      <w:r w:rsidRPr="006759CF">
        <w:rPr>
          <w:rFonts w:ascii="AvantGarde Bk BT" w:hAnsi="AvantGarde Bk BT" w:cs="Arial"/>
          <w:color w:val="000000" w:themeColor="text1"/>
          <w:sz w:val="24"/>
          <w:szCs w:val="24"/>
          <w:vertAlign w:val="superscript"/>
        </w:rPr>
        <w:footnoteReference w:id="2"/>
      </w:r>
      <w:r w:rsidRPr="006759CF">
        <w:rPr>
          <w:rFonts w:ascii="AvantGarde Bk BT" w:hAnsi="AvantGarde Bk BT" w:cs="Arial"/>
          <w:color w:val="000000" w:themeColor="text1"/>
          <w:sz w:val="24"/>
          <w:szCs w:val="24"/>
        </w:rPr>
        <w:t>:</w:t>
      </w:r>
    </w:p>
    <w:p w:rsidR="009249CE" w:rsidRPr="006759CF" w:rsidRDefault="009249CE" w:rsidP="006759CF">
      <w:pPr>
        <w:spacing w:after="0" w:line="240" w:lineRule="auto"/>
        <w:ind w:right="618" w:firstLine="709"/>
        <w:jc w:val="both"/>
        <w:rPr>
          <w:rFonts w:ascii="AvantGarde Bk BT" w:eastAsia="Times New Roman" w:hAnsi="AvantGarde Bk BT" w:cs="Arial"/>
          <w:color w:val="000000" w:themeColor="text1"/>
          <w:sz w:val="24"/>
          <w:szCs w:val="24"/>
          <w:lang w:eastAsia="es-MX"/>
        </w:rPr>
      </w:pPr>
    </w:p>
    <w:p w:rsidR="007357D6" w:rsidRPr="006759CF" w:rsidRDefault="00850C7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w:t>
      </w:r>
      <w:r w:rsidR="007357D6" w:rsidRPr="006759CF">
        <w:rPr>
          <w:rFonts w:ascii="AvantGarde Bk BT" w:eastAsia="Times New Roman" w:hAnsi="AvantGarde Bk BT" w:cs="Arial"/>
          <w:i/>
          <w:color w:val="000000" w:themeColor="text1"/>
          <w:sz w:val="20"/>
          <w:szCs w:val="20"/>
          <w:lang w:eastAsia="es-MX"/>
        </w:rPr>
        <w:t>SAN LUIS POTOSI S.L.P. A 27 DE FEBRERO 2019</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 xml:space="preserve">Oficio 30/UTM/SLP/RSIP/2019           </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C.</w:t>
      </w:r>
      <w:r w:rsidR="00C00568">
        <w:rPr>
          <w:rFonts w:ascii="AvantGarde Bk BT" w:eastAsia="Times New Roman" w:hAnsi="AvantGarde Bk BT" w:cs="Arial"/>
          <w:i/>
          <w:color w:val="000000" w:themeColor="text1"/>
          <w:sz w:val="20"/>
          <w:szCs w:val="20"/>
          <w:lang w:eastAsia="es-MX"/>
        </w:rPr>
        <w:t>*****</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00167519 de fecha 12 del mes de febrero 2019, la cual quedó registrada en esta Unidad de Transparencia bajo el número 30/UTM/SLP/RSIP/2019, por este medio, Permítame informarle lo siguiente:</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La información se envía  en archivo formato .PDF para su análisis respectivo en donde se da respuesta a lo requerido.</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En respuesta al listado de funciones y  fundamentado en el Artículo 54 de la LTAISLP que a la letra dice:</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 xml:space="preserve">ARTÍCULO 54. Los sujetos obligados designarán al responsable de la Unidad de Transparencia que tendrá las siguientes funciones: (REFORMADA, P.O. 29 DE ABRIL DE 2017) I. Recabar y difundir la información a que se refieren los capítulos, II, III, y </w:t>
      </w:r>
      <w:r w:rsidRPr="006759CF">
        <w:rPr>
          <w:rFonts w:ascii="AvantGarde Bk BT" w:eastAsia="Times New Roman" w:hAnsi="AvantGarde Bk BT" w:cs="Arial"/>
          <w:i/>
          <w:color w:val="000000" w:themeColor="text1"/>
          <w:sz w:val="20"/>
          <w:szCs w:val="20"/>
          <w:lang w:eastAsia="es-MX"/>
        </w:rPr>
        <w:lastRenderedPageBreak/>
        <w:t xml:space="preserve">IV, del Título Cuarto de esta Ley y propiciar que las áreas la actualicen periódicamente, conforme la normatividad aplicable; II. Recibir y dar trámite a las solicitudes de acceso a la información; III. Auxiliar a los particulares en la elaboración de solicitudes de acceso a la información y, en su caso, orientarlos sobre los sujetos obligados competentes conforme a la normatividad aplicable; IV. Realizar los trámites internos necesarios para la atención de las solicitudes de acceso a la información; V. Efectuar las notificaciones a los solicitantes; VI. Sugerir al Comité de Transparencia los procedimientos internos que aseguren la mayor eficiencia en la gestión de las solicitudes de acceso a la información, conforme a la normatividad aplicable; VII. Proponer personal habilitado que sea necesario para recibir y dar trámite a las solicitudes de acceso a la información; VIII. Llevar un registro de las solicitudes de acceso a la información, respuestas, resultados, costos de reproducción y envío; IX. Promover e implementar políticas de transparencia proactiva procurando su accesibilidad; X. Fomentar la transparencia y accesibilidad al interior del sujeto obligado; (REFORMADA, P.O. 29 DE ABRIL DE 2017) XI. Hacer del conocimiento de la instancia competente la probable responsabilidad por el incumplimiento de las obligaciones previstas en esta Ley y en las demás disposiciones aplicables; (ADICIONADA, P.O. 29 DE ABRIL DE 2017) XII. Informar por escrito a la CEGAIP, de forma mensual, sobre las solicitudes de información recibidas, el trámite y respuesta correspondiente en cada caso, y XIII. Las demás que se desprendan de la normatividad aplicable. Los sujetos obligados promoverán acuerdos con instituciones públicas especializadas que pudieran auxiliarles a entregar las repuestas a solicitudes de información, en la lengua indígena, braille o cualquier formato accesible correspondiente, en forma más eficiente. </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En espera de cumplir con las expectativas de su petición, reitero la disposición para servirle.</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ATENTAMENTE</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_________________________________</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C. TADEO MOLINA CANCINO</w:t>
      </w:r>
    </w:p>
    <w:p w:rsidR="007357D6"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TITULAR DE LA UNIDAD DE TRANSPARENCIA</w:t>
      </w:r>
    </w:p>
    <w:p w:rsidR="009249CE" w:rsidRPr="006759CF" w:rsidRDefault="007357D6" w:rsidP="006759CF">
      <w:pPr>
        <w:spacing w:after="0" w:line="240" w:lineRule="auto"/>
        <w:ind w:left="567" w:right="618"/>
        <w:jc w:val="both"/>
        <w:rPr>
          <w:rFonts w:ascii="AvantGarde Bk BT" w:eastAsia="Times New Roman" w:hAnsi="AvantGarde Bk BT" w:cs="Arial"/>
          <w:i/>
          <w:color w:val="000000" w:themeColor="text1"/>
          <w:sz w:val="20"/>
          <w:szCs w:val="20"/>
          <w:lang w:eastAsia="es-MX"/>
        </w:rPr>
      </w:pPr>
      <w:r w:rsidRPr="006759CF">
        <w:rPr>
          <w:rFonts w:ascii="AvantGarde Bk BT" w:eastAsia="Times New Roman" w:hAnsi="AvantGarde Bk BT" w:cs="Arial"/>
          <w:i/>
          <w:color w:val="000000" w:themeColor="text1"/>
          <w:sz w:val="20"/>
          <w:szCs w:val="20"/>
          <w:lang w:eastAsia="es-MX"/>
        </w:rPr>
        <w:t>MORENA SAN LUIS POTOSÍ</w:t>
      </w:r>
      <w:r w:rsidR="00850C76" w:rsidRPr="006759CF">
        <w:rPr>
          <w:rFonts w:ascii="AvantGarde Bk BT" w:eastAsia="Times New Roman" w:hAnsi="AvantGarde Bk BT" w:cs="Arial"/>
          <w:i/>
          <w:color w:val="000000" w:themeColor="text1"/>
          <w:sz w:val="20"/>
          <w:szCs w:val="20"/>
          <w:lang w:eastAsia="es-MX"/>
        </w:rPr>
        <w:t>”.</w:t>
      </w:r>
    </w:p>
    <w:p w:rsidR="00EA3B35" w:rsidRPr="006759CF" w:rsidRDefault="00EA3B35" w:rsidP="006759CF">
      <w:pPr>
        <w:spacing w:after="0" w:line="240" w:lineRule="auto"/>
        <w:ind w:left="567" w:right="618"/>
        <w:rPr>
          <w:rFonts w:ascii="AvantGarde Bk BT" w:eastAsia="Times New Roman" w:hAnsi="AvantGarde Bk BT" w:cs="Arial"/>
          <w:i/>
          <w:color w:val="000000" w:themeColor="text1"/>
          <w:sz w:val="20"/>
          <w:szCs w:val="20"/>
          <w:lang w:eastAsia="es-MX"/>
        </w:rPr>
      </w:pPr>
    </w:p>
    <w:p w:rsidR="009249CE" w:rsidRPr="006759CF" w:rsidRDefault="00EA3B35" w:rsidP="006759CF">
      <w:pPr>
        <w:autoSpaceDE w:val="0"/>
        <w:autoSpaceDN w:val="0"/>
        <w:adjustRightInd w:val="0"/>
        <w:spacing w:after="0" w:line="240" w:lineRule="auto"/>
        <w:ind w:firstLine="708"/>
        <w:jc w:val="both"/>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Por su parte el archivo adjunto</w:t>
      </w:r>
      <w:r w:rsidR="007059C2" w:rsidRPr="006759CF">
        <w:rPr>
          <w:rFonts w:ascii="AvantGarde Bk BT" w:hAnsi="AvantGarde Bk BT" w:cs="Arial"/>
          <w:color w:val="000000" w:themeColor="text1"/>
          <w:sz w:val="24"/>
          <w:szCs w:val="24"/>
        </w:rPr>
        <w:t xml:space="preserve"> que señala la autoridad corresponde al documento consistente en el </w:t>
      </w:r>
      <w:r w:rsidR="007357D6" w:rsidRPr="006759CF">
        <w:rPr>
          <w:rFonts w:ascii="AvantGarde Bk BT" w:hAnsi="AvantGarde Bk BT" w:cs="Arial"/>
          <w:color w:val="000000" w:themeColor="text1"/>
          <w:sz w:val="24"/>
          <w:szCs w:val="24"/>
        </w:rPr>
        <w:t>Curriculum del Titular de la Unidad de Transparencia del sujeto obligado.</w:t>
      </w:r>
    </w:p>
    <w:p w:rsidR="007357D6" w:rsidRPr="006759CF" w:rsidRDefault="007357D6" w:rsidP="006759CF">
      <w:pPr>
        <w:autoSpaceDE w:val="0"/>
        <w:autoSpaceDN w:val="0"/>
        <w:adjustRightInd w:val="0"/>
        <w:spacing w:after="0" w:line="240" w:lineRule="auto"/>
        <w:ind w:firstLine="708"/>
        <w:jc w:val="both"/>
        <w:rPr>
          <w:rFonts w:ascii="AvantGarde Bk BT" w:hAnsi="AvantGarde Bk BT" w:cs="Arial"/>
          <w:color w:val="000000" w:themeColor="text1"/>
          <w:sz w:val="24"/>
          <w:szCs w:val="24"/>
        </w:rPr>
      </w:pPr>
    </w:p>
    <w:p w:rsidR="009249CE" w:rsidRPr="006759CF" w:rsidRDefault="00FB3728" w:rsidP="006759CF">
      <w:pPr>
        <w:pStyle w:val="corte4fondo"/>
        <w:spacing w:line="240" w:lineRule="auto"/>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TERCERO</w:t>
      </w:r>
      <w:r w:rsidR="009249CE" w:rsidRPr="006759CF">
        <w:rPr>
          <w:rFonts w:ascii="AvantGarde Bk BT" w:hAnsi="AvantGarde Bk BT" w:cs="Arial"/>
          <w:b/>
          <w:color w:val="000000" w:themeColor="text1"/>
          <w:sz w:val="24"/>
          <w:szCs w:val="24"/>
        </w:rPr>
        <w:t xml:space="preserve">. Interposición del recurso. </w:t>
      </w:r>
      <w:r w:rsidR="009249CE" w:rsidRPr="006759CF">
        <w:rPr>
          <w:rFonts w:ascii="AvantGarde Bk BT" w:hAnsi="AvantGarde Bk BT" w:cs="Arial"/>
          <w:color w:val="000000" w:themeColor="text1"/>
          <w:sz w:val="24"/>
          <w:szCs w:val="24"/>
        </w:rPr>
        <w:t xml:space="preserve">El </w:t>
      </w:r>
      <w:r w:rsidR="008836FA" w:rsidRPr="006759CF">
        <w:rPr>
          <w:rFonts w:ascii="AvantGarde Bk BT" w:hAnsi="AvantGarde Bk BT" w:cs="Arial"/>
          <w:color w:val="000000" w:themeColor="text1"/>
          <w:sz w:val="24"/>
          <w:szCs w:val="24"/>
        </w:rPr>
        <w:t>28</w:t>
      </w:r>
      <w:r w:rsidR="009249CE" w:rsidRPr="006759CF">
        <w:rPr>
          <w:rFonts w:ascii="AvantGarde Bk BT" w:hAnsi="AvantGarde Bk BT" w:cs="Arial"/>
          <w:color w:val="000000" w:themeColor="text1"/>
          <w:sz w:val="24"/>
          <w:szCs w:val="24"/>
        </w:rPr>
        <w:t xml:space="preserve"> </w:t>
      </w:r>
      <w:r w:rsidR="008836FA" w:rsidRPr="006759CF">
        <w:rPr>
          <w:rFonts w:ascii="AvantGarde Bk BT" w:hAnsi="AvantGarde Bk BT" w:cs="Arial"/>
          <w:color w:val="000000" w:themeColor="text1"/>
          <w:sz w:val="24"/>
          <w:szCs w:val="24"/>
        </w:rPr>
        <w:t>veintiocho</w:t>
      </w:r>
      <w:r w:rsidR="009249CE" w:rsidRPr="006759CF">
        <w:rPr>
          <w:rFonts w:ascii="AvantGarde Bk BT" w:hAnsi="AvantGarde Bk BT" w:cs="Arial"/>
          <w:color w:val="000000" w:themeColor="text1"/>
          <w:sz w:val="24"/>
          <w:szCs w:val="24"/>
        </w:rPr>
        <w:t xml:space="preserve"> de </w:t>
      </w:r>
      <w:r w:rsidR="00850C76" w:rsidRPr="006759CF">
        <w:rPr>
          <w:rFonts w:ascii="AvantGarde Bk BT" w:hAnsi="AvantGarde Bk BT" w:cs="Arial"/>
          <w:color w:val="000000" w:themeColor="text1"/>
          <w:sz w:val="24"/>
          <w:szCs w:val="24"/>
        </w:rPr>
        <w:t>febrero</w:t>
      </w:r>
      <w:r w:rsidR="009249CE" w:rsidRPr="006759CF">
        <w:rPr>
          <w:rFonts w:ascii="AvantGarde Bk BT" w:hAnsi="AvantGarde Bk BT" w:cs="Arial"/>
          <w:color w:val="000000" w:themeColor="text1"/>
          <w:sz w:val="24"/>
          <w:szCs w:val="24"/>
        </w:rPr>
        <w:t xml:space="preserve"> de </w:t>
      </w:r>
      <w:r w:rsidRPr="006759CF">
        <w:rPr>
          <w:rFonts w:ascii="AvantGarde Bk BT" w:hAnsi="AvantGarde Bk BT" w:cs="Arial"/>
          <w:color w:val="000000" w:themeColor="text1"/>
          <w:sz w:val="24"/>
          <w:szCs w:val="24"/>
        </w:rPr>
        <w:t>2019,</w:t>
      </w:r>
      <w:r w:rsidR="009249CE" w:rsidRPr="006759CF">
        <w:rPr>
          <w:rFonts w:ascii="AvantGarde Bk BT" w:hAnsi="AvantGarde Bk BT" w:cs="Arial"/>
          <w:color w:val="000000" w:themeColor="text1"/>
          <w:sz w:val="24"/>
          <w:szCs w:val="24"/>
        </w:rPr>
        <w:t xml:space="preserve"> dos mil </w:t>
      </w:r>
      <w:r w:rsidRPr="006759CF">
        <w:rPr>
          <w:rFonts w:ascii="AvantGarde Bk BT" w:hAnsi="AvantGarde Bk BT" w:cs="Arial"/>
          <w:color w:val="000000" w:themeColor="text1"/>
          <w:sz w:val="24"/>
          <w:szCs w:val="24"/>
        </w:rPr>
        <w:t>diecinueve</w:t>
      </w:r>
      <w:r w:rsidR="009249CE" w:rsidRPr="006759CF">
        <w:rPr>
          <w:rFonts w:ascii="AvantGarde Bk BT" w:hAnsi="AvantGarde Bk BT" w:cs="Arial"/>
          <w:color w:val="000000" w:themeColor="text1"/>
          <w:sz w:val="24"/>
          <w:szCs w:val="24"/>
        </w:rPr>
        <w:t>, mediante registro RR</w:t>
      </w:r>
      <w:r w:rsidR="00620807" w:rsidRPr="006759CF">
        <w:rPr>
          <w:rFonts w:ascii="AvantGarde Bk BT" w:hAnsi="AvantGarde Bk BT" w:cs="Arial"/>
          <w:color w:val="000000" w:themeColor="text1"/>
          <w:sz w:val="24"/>
          <w:szCs w:val="24"/>
        </w:rPr>
        <w:t>00022819</w:t>
      </w:r>
      <w:r w:rsidR="009249CE" w:rsidRPr="006759CF">
        <w:rPr>
          <w:rFonts w:ascii="AvantGarde Bk BT" w:hAnsi="AvantGarde Bk BT" w:cs="Arial"/>
          <w:color w:val="000000" w:themeColor="text1"/>
          <w:sz w:val="24"/>
          <w:szCs w:val="24"/>
        </w:rPr>
        <w:t xml:space="preserve"> en la Plataforma Nacional de Transparencia, el solicitante de la información interpuso recurso de revisión contra la respuesta mencionada en el punto anterior, mismo que quedó presentado ante la Oficialía de Partes de esta Comisión Estatal de Garantía de Acceso a la Información Pública </w:t>
      </w:r>
      <w:r w:rsidR="00620807" w:rsidRPr="006759CF">
        <w:rPr>
          <w:rFonts w:ascii="AvantGarde Bk BT" w:hAnsi="AvantGarde Bk BT" w:cs="Arial"/>
          <w:color w:val="000000" w:themeColor="text1"/>
          <w:sz w:val="24"/>
          <w:szCs w:val="24"/>
        </w:rPr>
        <w:t>en 01 uno de marzo de la referida anualidad</w:t>
      </w:r>
      <w:r w:rsidR="00A15BA0" w:rsidRPr="006759CF">
        <w:rPr>
          <w:rFonts w:ascii="AvantGarde Bk BT" w:hAnsi="AvantGarde Bk BT" w:cs="Arial"/>
          <w:color w:val="000000" w:themeColor="text1"/>
          <w:sz w:val="24"/>
          <w:szCs w:val="24"/>
        </w:rPr>
        <w:t>.</w:t>
      </w:r>
    </w:p>
    <w:p w:rsidR="00A15BA0" w:rsidRPr="006759CF" w:rsidRDefault="00A15BA0" w:rsidP="006759CF">
      <w:pPr>
        <w:pStyle w:val="corte4fondo"/>
        <w:spacing w:line="240" w:lineRule="auto"/>
        <w:rPr>
          <w:rFonts w:ascii="AvantGarde Bk BT" w:hAnsi="AvantGarde Bk BT" w:cs="Arial"/>
          <w:color w:val="000000" w:themeColor="text1"/>
          <w:sz w:val="24"/>
          <w:szCs w:val="24"/>
        </w:rPr>
      </w:pPr>
    </w:p>
    <w:p w:rsidR="009249CE" w:rsidRPr="006759CF" w:rsidRDefault="00FB3728" w:rsidP="006759CF">
      <w:pPr>
        <w:spacing w:after="0" w:line="240" w:lineRule="auto"/>
        <w:ind w:firstLine="709"/>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b/>
          <w:color w:val="000000" w:themeColor="text1"/>
          <w:sz w:val="24"/>
          <w:szCs w:val="24"/>
          <w:lang w:eastAsia="es-MX"/>
        </w:rPr>
        <w:t>CUARTO</w:t>
      </w:r>
      <w:r w:rsidR="009249CE" w:rsidRPr="006759CF">
        <w:rPr>
          <w:rFonts w:ascii="AvantGarde Bk BT" w:eastAsia="Times New Roman" w:hAnsi="AvantGarde Bk BT" w:cs="Arial"/>
          <w:b/>
          <w:color w:val="000000" w:themeColor="text1"/>
          <w:sz w:val="24"/>
          <w:szCs w:val="24"/>
          <w:lang w:eastAsia="es-MX"/>
        </w:rPr>
        <w:t xml:space="preserve">. Trámite del recurso de revisión ante esta Comisión Estatal de Garantía de Acceso a la Información Pública. </w:t>
      </w:r>
      <w:r w:rsidRPr="006759CF">
        <w:rPr>
          <w:rFonts w:ascii="AvantGarde Bk BT" w:eastAsia="Times New Roman" w:hAnsi="AvantGarde Bk BT" w:cs="Arial"/>
          <w:color w:val="000000" w:themeColor="text1"/>
          <w:sz w:val="24"/>
          <w:szCs w:val="24"/>
          <w:lang w:eastAsia="es-MX"/>
        </w:rPr>
        <w:t xml:space="preserve">Mediante auto de </w:t>
      </w:r>
      <w:r w:rsidR="008836FA" w:rsidRPr="006759CF">
        <w:rPr>
          <w:rFonts w:ascii="AvantGarde Bk BT" w:eastAsia="Times New Roman" w:hAnsi="AvantGarde Bk BT" w:cs="Arial"/>
          <w:color w:val="000000" w:themeColor="text1"/>
          <w:sz w:val="24"/>
          <w:szCs w:val="24"/>
          <w:lang w:eastAsia="es-MX"/>
        </w:rPr>
        <w:t>04</w:t>
      </w:r>
      <w:r w:rsidR="00E637A8" w:rsidRPr="006759CF">
        <w:rPr>
          <w:rFonts w:ascii="AvantGarde Bk BT" w:eastAsia="Times New Roman" w:hAnsi="AvantGarde Bk BT" w:cs="Arial"/>
          <w:color w:val="000000" w:themeColor="text1"/>
          <w:sz w:val="24"/>
          <w:szCs w:val="24"/>
          <w:lang w:eastAsia="es-MX"/>
        </w:rPr>
        <w:t xml:space="preserve"> </w:t>
      </w:r>
      <w:r w:rsidR="008836FA" w:rsidRPr="006759CF">
        <w:rPr>
          <w:rFonts w:ascii="AvantGarde Bk BT" w:eastAsia="Times New Roman" w:hAnsi="AvantGarde Bk BT" w:cs="Arial"/>
          <w:color w:val="000000" w:themeColor="text1"/>
          <w:sz w:val="24"/>
          <w:szCs w:val="24"/>
          <w:lang w:eastAsia="es-MX"/>
        </w:rPr>
        <w:t>cuatro</w:t>
      </w:r>
      <w:r w:rsidR="00E637A8" w:rsidRPr="006759CF">
        <w:rPr>
          <w:rFonts w:ascii="AvantGarde Bk BT" w:eastAsia="Times New Roman" w:hAnsi="AvantGarde Bk BT" w:cs="Arial"/>
          <w:color w:val="000000" w:themeColor="text1"/>
          <w:sz w:val="24"/>
          <w:szCs w:val="24"/>
          <w:lang w:eastAsia="es-MX"/>
        </w:rPr>
        <w:t xml:space="preserve"> de </w:t>
      </w:r>
      <w:r w:rsidR="008836FA" w:rsidRPr="006759CF">
        <w:rPr>
          <w:rFonts w:ascii="AvantGarde Bk BT" w:eastAsia="Times New Roman" w:hAnsi="AvantGarde Bk BT" w:cs="Arial"/>
          <w:color w:val="000000" w:themeColor="text1"/>
          <w:sz w:val="24"/>
          <w:szCs w:val="24"/>
          <w:lang w:eastAsia="es-MX"/>
        </w:rPr>
        <w:t>marzo</w:t>
      </w:r>
      <w:r w:rsidR="009249CE" w:rsidRPr="006759CF">
        <w:rPr>
          <w:rFonts w:ascii="AvantGarde Bk BT" w:eastAsia="Times New Roman" w:hAnsi="AvantGarde Bk BT" w:cs="Arial"/>
          <w:color w:val="000000" w:themeColor="text1"/>
          <w:sz w:val="24"/>
          <w:szCs w:val="24"/>
          <w:lang w:eastAsia="es-MX"/>
        </w:rPr>
        <w:t xml:space="preserve"> de </w:t>
      </w:r>
      <w:r w:rsidRPr="006759CF">
        <w:rPr>
          <w:rFonts w:ascii="AvantGarde Bk BT" w:eastAsia="Times New Roman" w:hAnsi="AvantGarde Bk BT" w:cs="Arial"/>
          <w:color w:val="000000" w:themeColor="text1"/>
          <w:sz w:val="24"/>
          <w:szCs w:val="24"/>
          <w:lang w:eastAsia="es-MX"/>
        </w:rPr>
        <w:t>2019,</w:t>
      </w:r>
      <w:r w:rsidR="009249CE" w:rsidRPr="006759CF">
        <w:rPr>
          <w:rFonts w:ascii="AvantGarde Bk BT" w:eastAsia="Times New Roman" w:hAnsi="AvantGarde Bk BT" w:cs="Arial"/>
          <w:color w:val="000000" w:themeColor="text1"/>
          <w:sz w:val="24"/>
          <w:szCs w:val="24"/>
          <w:lang w:eastAsia="es-MX"/>
        </w:rPr>
        <w:t xml:space="preserve"> dos mil </w:t>
      </w:r>
      <w:r w:rsidRPr="006759CF">
        <w:rPr>
          <w:rFonts w:ascii="AvantGarde Bk BT" w:eastAsia="Times New Roman" w:hAnsi="AvantGarde Bk BT" w:cs="Arial"/>
          <w:color w:val="000000" w:themeColor="text1"/>
          <w:sz w:val="24"/>
          <w:szCs w:val="24"/>
          <w:lang w:eastAsia="es-MX"/>
        </w:rPr>
        <w:t>diecinueve,</w:t>
      </w:r>
      <w:r w:rsidR="009249CE" w:rsidRPr="006759CF">
        <w:rPr>
          <w:rFonts w:ascii="AvantGarde Bk BT" w:eastAsia="Times New Roman" w:hAnsi="AvantGarde Bk BT" w:cs="Arial"/>
          <w:color w:val="000000" w:themeColor="text1"/>
          <w:sz w:val="24"/>
          <w:szCs w:val="24"/>
          <w:lang w:eastAsia="es-MX"/>
        </w:rPr>
        <w:t xml:space="preserve"> la presidencia de esta Comisión de Transparencia tuvo por recibido el recurso de revisión, por lo que, por razón </w:t>
      </w:r>
      <w:r w:rsidR="009249CE" w:rsidRPr="006759CF">
        <w:rPr>
          <w:rFonts w:ascii="AvantGarde Bk BT" w:eastAsia="Times New Roman" w:hAnsi="AvantGarde Bk BT" w:cs="Arial"/>
          <w:color w:val="000000" w:themeColor="text1"/>
          <w:sz w:val="24"/>
          <w:szCs w:val="24"/>
          <w:lang w:eastAsia="es-MX"/>
        </w:rPr>
        <w:lastRenderedPageBreak/>
        <w:t>de turno, tocó conocer a la ponencia de la Licenciada Paulina Sánchez Pérez del Pozo</w:t>
      </w:r>
      <w:r w:rsidRPr="006759CF">
        <w:rPr>
          <w:rFonts w:ascii="AvantGarde Bk BT" w:eastAsia="Times New Roman" w:hAnsi="AvantGarde Bk BT" w:cs="Arial"/>
          <w:color w:val="000000" w:themeColor="text1"/>
          <w:sz w:val="24"/>
          <w:szCs w:val="24"/>
          <w:lang w:eastAsia="es-MX"/>
        </w:rPr>
        <w:t>,</w:t>
      </w:r>
      <w:r w:rsidR="009249CE" w:rsidRPr="006759CF">
        <w:rPr>
          <w:rFonts w:ascii="AvantGarde Bk BT" w:eastAsia="Times New Roman" w:hAnsi="AvantGarde Bk BT" w:cs="Arial"/>
          <w:color w:val="000000" w:themeColor="text1"/>
          <w:sz w:val="24"/>
          <w:szCs w:val="24"/>
          <w:lang w:eastAsia="es-MX"/>
        </w:rPr>
        <w:t xml:space="preserve"> por lo que se le turnó dicho expediente para que procediera, previo su análisis, a su admisión o desechamiento según fuera el caso.</w:t>
      </w: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p>
    <w:p w:rsidR="009249CE" w:rsidRPr="006759CF" w:rsidRDefault="00FB3728" w:rsidP="006759CF">
      <w:pPr>
        <w:spacing w:after="0" w:line="240" w:lineRule="auto"/>
        <w:ind w:firstLine="709"/>
        <w:jc w:val="both"/>
        <w:rPr>
          <w:rFonts w:ascii="AvantGarde Bk BT" w:eastAsia="Times New Roman" w:hAnsi="AvantGarde Bk BT" w:cs="Arial"/>
          <w:b/>
          <w:color w:val="000000" w:themeColor="text1"/>
          <w:sz w:val="24"/>
          <w:szCs w:val="24"/>
          <w:lang w:eastAsia="es-MX"/>
        </w:rPr>
      </w:pPr>
      <w:r w:rsidRPr="006759CF">
        <w:rPr>
          <w:rFonts w:ascii="AvantGarde Bk BT" w:eastAsia="Times New Roman" w:hAnsi="AvantGarde Bk BT" w:cs="Arial"/>
          <w:b/>
          <w:color w:val="000000" w:themeColor="text1"/>
          <w:sz w:val="24"/>
          <w:szCs w:val="24"/>
          <w:lang w:eastAsia="es-MX"/>
        </w:rPr>
        <w:t>QUINTO</w:t>
      </w:r>
      <w:r w:rsidR="009249CE" w:rsidRPr="006759CF">
        <w:rPr>
          <w:rFonts w:ascii="AvantGarde Bk BT" w:eastAsia="Times New Roman" w:hAnsi="AvantGarde Bk BT" w:cs="Arial"/>
          <w:b/>
          <w:color w:val="000000" w:themeColor="text1"/>
          <w:sz w:val="24"/>
          <w:szCs w:val="24"/>
          <w:lang w:eastAsia="es-MX"/>
        </w:rPr>
        <w:t xml:space="preserve">. Auto de admisión y trámite. </w:t>
      </w:r>
      <w:r w:rsidR="00A15BA0" w:rsidRPr="006759CF">
        <w:rPr>
          <w:rFonts w:ascii="AvantGarde Bk BT" w:eastAsia="Times New Roman" w:hAnsi="AvantGarde Bk BT" w:cs="Arial"/>
          <w:color w:val="000000" w:themeColor="text1"/>
          <w:sz w:val="24"/>
          <w:szCs w:val="24"/>
          <w:lang w:eastAsia="es-MX"/>
        </w:rPr>
        <w:t xml:space="preserve">Por proveído de 19 diecinueve </w:t>
      </w:r>
      <w:r w:rsidR="00E637A8" w:rsidRPr="006759CF">
        <w:rPr>
          <w:rFonts w:ascii="AvantGarde Bk BT" w:eastAsia="Times New Roman" w:hAnsi="AvantGarde Bk BT" w:cs="Arial"/>
          <w:color w:val="000000" w:themeColor="text1"/>
          <w:sz w:val="24"/>
          <w:szCs w:val="24"/>
          <w:lang w:eastAsia="es-MX"/>
        </w:rPr>
        <w:t xml:space="preserve">de </w:t>
      </w:r>
      <w:r w:rsidR="00CB3A61" w:rsidRPr="006759CF">
        <w:rPr>
          <w:rFonts w:ascii="AvantGarde Bk BT" w:eastAsia="Times New Roman" w:hAnsi="AvantGarde Bk BT" w:cs="Arial"/>
          <w:color w:val="000000" w:themeColor="text1"/>
          <w:sz w:val="24"/>
          <w:szCs w:val="24"/>
          <w:lang w:eastAsia="es-MX"/>
        </w:rPr>
        <w:t>marzo</w:t>
      </w:r>
      <w:r w:rsidR="009249CE" w:rsidRPr="006759CF">
        <w:rPr>
          <w:rFonts w:ascii="AvantGarde Bk BT" w:eastAsia="Times New Roman" w:hAnsi="AvantGarde Bk BT" w:cs="Arial"/>
          <w:color w:val="000000" w:themeColor="text1"/>
          <w:sz w:val="24"/>
          <w:szCs w:val="24"/>
          <w:lang w:eastAsia="es-MX"/>
        </w:rPr>
        <w:t xml:space="preserve"> de </w:t>
      </w:r>
      <w:r w:rsidRPr="006759CF">
        <w:rPr>
          <w:rFonts w:ascii="AvantGarde Bk BT" w:eastAsia="Times New Roman" w:hAnsi="AvantGarde Bk BT" w:cs="Arial"/>
          <w:color w:val="000000" w:themeColor="text1"/>
          <w:sz w:val="24"/>
          <w:szCs w:val="24"/>
          <w:lang w:eastAsia="es-MX"/>
        </w:rPr>
        <w:t>2019,</w:t>
      </w:r>
      <w:r w:rsidR="009249CE" w:rsidRPr="006759CF">
        <w:rPr>
          <w:rFonts w:ascii="AvantGarde Bk BT" w:eastAsia="Times New Roman" w:hAnsi="AvantGarde Bk BT" w:cs="Arial"/>
          <w:color w:val="000000" w:themeColor="text1"/>
          <w:sz w:val="24"/>
          <w:szCs w:val="24"/>
          <w:lang w:eastAsia="es-MX"/>
        </w:rPr>
        <w:t xml:space="preserve"> dos mil </w:t>
      </w:r>
      <w:r w:rsidRPr="006759CF">
        <w:rPr>
          <w:rFonts w:ascii="AvantGarde Bk BT" w:eastAsia="Times New Roman" w:hAnsi="AvantGarde Bk BT" w:cs="Arial"/>
          <w:color w:val="000000" w:themeColor="text1"/>
          <w:sz w:val="24"/>
          <w:szCs w:val="24"/>
          <w:lang w:eastAsia="es-MX"/>
        </w:rPr>
        <w:t>diecinueve,</w:t>
      </w:r>
      <w:r w:rsidR="004F62C4" w:rsidRPr="006759CF">
        <w:rPr>
          <w:rFonts w:ascii="AvantGarde Bk BT" w:eastAsia="Times New Roman" w:hAnsi="AvantGarde Bk BT" w:cs="Arial"/>
          <w:color w:val="000000" w:themeColor="text1"/>
          <w:sz w:val="24"/>
          <w:szCs w:val="24"/>
          <w:lang w:eastAsia="es-MX"/>
        </w:rPr>
        <w:t xml:space="preserve"> la Comisionada</w:t>
      </w:r>
      <w:r w:rsidR="009249CE" w:rsidRPr="006759CF">
        <w:rPr>
          <w:rFonts w:ascii="AvantGarde Bk BT" w:eastAsia="Times New Roman" w:hAnsi="AvantGarde Bk BT" w:cs="Arial"/>
          <w:color w:val="000000" w:themeColor="text1"/>
          <w:sz w:val="24"/>
          <w:szCs w:val="24"/>
          <w:lang w:eastAsia="es-MX"/>
        </w:rPr>
        <w:t xml:space="preserve"> Ponente</w:t>
      </w:r>
      <w:r w:rsidR="00E329F5" w:rsidRPr="006759CF">
        <w:rPr>
          <w:rFonts w:ascii="AvantGarde Bk BT" w:eastAsia="Times New Roman" w:hAnsi="AvantGarde Bk BT" w:cs="Arial"/>
          <w:color w:val="000000" w:themeColor="text1"/>
          <w:sz w:val="24"/>
          <w:szCs w:val="24"/>
          <w:lang w:eastAsia="es-MX"/>
        </w:rPr>
        <w:t xml:space="preserve"> </w:t>
      </w:r>
      <w:r w:rsidR="00E329F5" w:rsidRPr="006759CF">
        <w:rPr>
          <w:rFonts w:ascii="AvantGarde Bk BT" w:hAnsi="AvantGarde Bk BT" w:cs="Arial"/>
          <w:color w:val="000000" w:themeColor="text1"/>
          <w:sz w:val="24"/>
          <w:szCs w:val="24"/>
        </w:rPr>
        <w:t xml:space="preserve">acordó la admisión del recurso de revisión por actualizarse la hipótesis establecida en la fracción </w:t>
      </w:r>
      <w:r w:rsidR="00620807" w:rsidRPr="006759CF">
        <w:rPr>
          <w:rFonts w:ascii="AvantGarde Bk BT" w:hAnsi="AvantGarde Bk BT" w:cs="Arial"/>
          <w:color w:val="000000" w:themeColor="text1"/>
          <w:sz w:val="24"/>
          <w:szCs w:val="24"/>
        </w:rPr>
        <w:t>VIII</w:t>
      </w:r>
      <w:r w:rsidR="00E329F5" w:rsidRPr="006759CF">
        <w:rPr>
          <w:rFonts w:ascii="AvantGarde Bk BT" w:hAnsi="AvantGarde Bk BT" w:cs="Arial"/>
          <w:color w:val="000000" w:themeColor="text1"/>
          <w:sz w:val="24"/>
          <w:szCs w:val="24"/>
        </w:rPr>
        <w:t xml:space="preserve"> del artículo 167 de la Ley de Transparencia y Acceso a la Información Pública del Estado y tuvo como ente obligado a</w:t>
      </w:r>
      <w:r w:rsidR="008836FA" w:rsidRPr="006759CF">
        <w:rPr>
          <w:rFonts w:ascii="AvantGarde Bk BT" w:hAnsi="AvantGarde Bk BT" w:cs="Arial"/>
          <w:color w:val="000000" w:themeColor="text1"/>
          <w:sz w:val="24"/>
          <w:szCs w:val="24"/>
        </w:rPr>
        <w:t xml:space="preserve">l </w:t>
      </w:r>
      <w:r w:rsidR="008836FA" w:rsidRPr="006759CF">
        <w:rPr>
          <w:rFonts w:ascii="AvantGarde Bk BT" w:hAnsi="AvantGarde Bk BT" w:cs="Arial"/>
          <w:b/>
          <w:color w:val="000000" w:themeColor="text1"/>
          <w:sz w:val="24"/>
          <w:szCs w:val="24"/>
        </w:rPr>
        <w:t>PARTIDO MOVIMIENTO DE REGENERACIÓN NACIONAL, POR CONDUCTO DE SU TITULAR, A TRAVÉS DEL TITULAR DE LA UNIDAD DE TRANSPARENCIA.</w:t>
      </w:r>
    </w:p>
    <w:p w:rsidR="00A15BA0" w:rsidRPr="006759CF" w:rsidRDefault="00A15BA0" w:rsidP="006759CF">
      <w:pPr>
        <w:spacing w:after="0" w:line="240" w:lineRule="auto"/>
        <w:jc w:val="both"/>
        <w:rPr>
          <w:rFonts w:ascii="AvantGarde Bk BT" w:hAnsi="AvantGarde Bk BT" w:cs="Arial"/>
          <w:color w:val="000000" w:themeColor="text1"/>
          <w:sz w:val="24"/>
          <w:szCs w:val="24"/>
        </w:rPr>
      </w:pPr>
    </w:p>
    <w:p w:rsidR="00F8011F" w:rsidRPr="006759CF" w:rsidRDefault="00F8011F" w:rsidP="006759CF">
      <w:pPr>
        <w:spacing w:after="0" w:line="240" w:lineRule="auto"/>
        <w:ind w:firstLine="708"/>
        <w:jc w:val="both"/>
        <w:rPr>
          <w:rFonts w:ascii="AvantGarde Bk BT" w:eastAsia="Times New Roman" w:hAnsi="AvantGarde Bk BT" w:cs="Arial"/>
          <w:color w:val="000000" w:themeColor="text1"/>
          <w:sz w:val="24"/>
          <w:szCs w:val="24"/>
          <w:lang w:eastAsia="es-MX"/>
        </w:rPr>
      </w:pPr>
      <w:r w:rsidRPr="006759CF">
        <w:rPr>
          <w:rFonts w:ascii="AvantGarde Bk BT" w:hAnsi="AvantGarde Bk BT" w:cs="Arial"/>
          <w:color w:val="000000" w:themeColor="text1"/>
          <w:sz w:val="24"/>
          <w:szCs w:val="24"/>
        </w:rPr>
        <w:t xml:space="preserve">De la misma manera, </w:t>
      </w:r>
      <w:r w:rsidRPr="006759CF">
        <w:rPr>
          <w:rFonts w:ascii="AvantGarde Bk BT" w:eastAsia="Times New Roman" w:hAnsi="AvantGarde Bk BT" w:cs="Arial"/>
          <w:color w:val="000000" w:themeColor="text1"/>
          <w:sz w:val="24"/>
          <w:szCs w:val="24"/>
          <w:lang w:eastAsia="es-MX"/>
        </w:rPr>
        <w:t>se tuvo al recurrente por señalada dirección electrónica para oír notificaciones.</w:t>
      </w:r>
    </w:p>
    <w:p w:rsidR="00CB3A61" w:rsidRPr="006759CF" w:rsidRDefault="00CB3A61" w:rsidP="006759CF">
      <w:pPr>
        <w:spacing w:after="0" w:line="240" w:lineRule="auto"/>
        <w:ind w:firstLine="708"/>
        <w:jc w:val="both"/>
        <w:rPr>
          <w:rFonts w:ascii="AvantGarde Bk BT" w:eastAsia="Times New Roman" w:hAnsi="AvantGarde Bk BT" w:cs="Arial"/>
          <w:color w:val="000000" w:themeColor="text1"/>
          <w:sz w:val="24"/>
          <w:szCs w:val="24"/>
          <w:lang w:eastAsia="es-MX"/>
        </w:rPr>
      </w:pPr>
    </w:p>
    <w:p w:rsidR="00F8011F" w:rsidRPr="006759CF" w:rsidRDefault="00F8011F" w:rsidP="006759CF">
      <w:pPr>
        <w:spacing w:line="240" w:lineRule="auto"/>
        <w:ind w:firstLine="708"/>
        <w:jc w:val="both"/>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 xml:space="preserve">Se puso a disposición de las partes el expediente para que en un plazo máximo de 7 siete días manifestaran lo que a su derecho conviniera –ofrecer pruebas y alegar–.  </w:t>
      </w: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Asimismo, en ese auto la ponente expresó que el sujeto obligado debería informar a esta Comisión de Transparencia si la información que le fue solicitada:</w:t>
      </w: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p>
    <w:p w:rsidR="009249CE" w:rsidRPr="006759CF" w:rsidRDefault="009249CE" w:rsidP="006759CF">
      <w:pPr>
        <w:numPr>
          <w:ilvl w:val="0"/>
          <w:numId w:val="1"/>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Se encontraba en sus archivos.</w:t>
      </w:r>
    </w:p>
    <w:p w:rsidR="009249CE" w:rsidRPr="006759CF" w:rsidRDefault="009249CE" w:rsidP="006759CF">
      <w:pPr>
        <w:numPr>
          <w:ilvl w:val="0"/>
          <w:numId w:val="1"/>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9249CE" w:rsidRPr="006759CF" w:rsidRDefault="009249CE" w:rsidP="006759CF">
      <w:pPr>
        <w:numPr>
          <w:ilvl w:val="0"/>
          <w:numId w:val="1"/>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 xml:space="preserve">Se encontraba en una de las excepciones del derecho de acceso a la información como impedimento legal para su entrega –cuando se trate de información reservada o confidencial–. </w:t>
      </w: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w:t>
      </w:r>
      <w:r w:rsidR="00737A8A" w:rsidRPr="006759CF">
        <w:rPr>
          <w:rFonts w:ascii="AvantGarde Bk BT" w:eastAsia="Times New Roman" w:hAnsi="AvantGarde Bk BT" w:cs="Arial"/>
          <w:color w:val="000000" w:themeColor="text1"/>
          <w:sz w:val="24"/>
          <w:szCs w:val="24"/>
          <w:lang w:eastAsia="es-MX"/>
        </w:rPr>
        <w:t xml:space="preserve"> en esta ciudad; y que una vez </w:t>
      </w:r>
      <w:r w:rsidRPr="006759CF">
        <w:rPr>
          <w:rFonts w:ascii="AvantGarde Bk BT" w:eastAsia="Times New Roman" w:hAnsi="AvantGarde Bk BT" w:cs="Arial"/>
          <w:color w:val="000000" w:themeColor="text1"/>
          <w:sz w:val="24"/>
          <w:szCs w:val="24"/>
          <w:lang w:eastAsia="es-MX"/>
        </w:rPr>
        <w:t xml:space="preserve">que </w:t>
      </w:r>
      <w:r w:rsidR="00737A8A" w:rsidRPr="006759CF">
        <w:rPr>
          <w:rFonts w:ascii="AvantGarde Bk BT" w:eastAsia="Times New Roman" w:hAnsi="AvantGarde Bk BT" w:cs="Arial"/>
          <w:color w:val="000000" w:themeColor="text1"/>
          <w:sz w:val="24"/>
          <w:szCs w:val="24"/>
          <w:lang w:eastAsia="es-MX"/>
        </w:rPr>
        <w:t>fuera</w:t>
      </w:r>
      <w:r w:rsidRPr="006759CF">
        <w:rPr>
          <w:rFonts w:ascii="AvantGarde Bk BT" w:eastAsia="Times New Roman" w:hAnsi="AvantGarde Bk BT" w:cs="Arial"/>
          <w:color w:val="000000" w:themeColor="text1"/>
          <w:sz w:val="24"/>
          <w:szCs w:val="24"/>
          <w:lang w:eastAsia="es-MX"/>
        </w:rPr>
        <w:t xml:space="preserve"> decretado el cierre de instrucción no se atendería la información que fuese enviada.</w:t>
      </w:r>
    </w:p>
    <w:p w:rsidR="009249CE" w:rsidRPr="006759CF" w:rsidRDefault="009249CE" w:rsidP="006759CF">
      <w:pPr>
        <w:spacing w:after="0" w:line="240" w:lineRule="auto"/>
        <w:jc w:val="both"/>
        <w:rPr>
          <w:rFonts w:ascii="AvantGarde Bk BT" w:eastAsia="Times New Roman" w:hAnsi="AvantGarde Bk BT" w:cs="Arial"/>
          <w:b/>
          <w:color w:val="000000" w:themeColor="text1"/>
          <w:sz w:val="24"/>
          <w:szCs w:val="24"/>
          <w:lang w:eastAsia="es-MX"/>
        </w:rPr>
      </w:pPr>
    </w:p>
    <w:p w:rsidR="009249CE" w:rsidRPr="006759CF" w:rsidRDefault="00737A8A" w:rsidP="006759CF">
      <w:pPr>
        <w:spacing w:after="0" w:line="240" w:lineRule="auto"/>
        <w:ind w:firstLine="567"/>
        <w:jc w:val="both"/>
        <w:rPr>
          <w:rFonts w:ascii="AvantGarde Bk BT" w:eastAsia="Times New Roman" w:hAnsi="AvantGarde Bk BT" w:cs="Arial"/>
          <w:b/>
          <w:color w:val="000000" w:themeColor="text1"/>
          <w:sz w:val="24"/>
          <w:szCs w:val="24"/>
          <w:lang w:eastAsia="es-MX"/>
        </w:rPr>
      </w:pPr>
      <w:r w:rsidRPr="006759CF">
        <w:rPr>
          <w:rFonts w:ascii="AvantGarde Bk BT" w:eastAsia="Times New Roman" w:hAnsi="AvantGarde Bk BT" w:cs="Arial"/>
          <w:b/>
          <w:color w:val="000000" w:themeColor="text1"/>
          <w:sz w:val="24"/>
          <w:szCs w:val="24"/>
          <w:lang w:eastAsia="es-MX"/>
        </w:rPr>
        <w:t>SEXTO</w:t>
      </w:r>
      <w:r w:rsidR="009249CE" w:rsidRPr="006759CF">
        <w:rPr>
          <w:rFonts w:ascii="AvantGarde Bk BT" w:eastAsia="Times New Roman" w:hAnsi="AvantGarde Bk BT" w:cs="Arial"/>
          <w:b/>
          <w:color w:val="000000" w:themeColor="text1"/>
          <w:sz w:val="24"/>
          <w:szCs w:val="24"/>
          <w:lang w:eastAsia="es-MX"/>
        </w:rPr>
        <w:t>. Informe de los sujetos obligados</w:t>
      </w:r>
      <w:r w:rsidR="009249CE" w:rsidRPr="006759CF">
        <w:rPr>
          <w:rFonts w:ascii="AvantGarde Bk BT" w:eastAsia="Times New Roman" w:hAnsi="AvantGarde Bk BT" w:cs="Arial"/>
          <w:color w:val="000000" w:themeColor="text1"/>
          <w:sz w:val="24"/>
          <w:szCs w:val="24"/>
          <w:lang w:eastAsia="es-MX"/>
        </w:rPr>
        <w:t>. Por proveído del</w:t>
      </w:r>
      <w:r w:rsidR="00E637A8" w:rsidRPr="006759CF">
        <w:rPr>
          <w:rFonts w:ascii="AvantGarde Bk BT" w:eastAsia="Times New Roman" w:hAnsi="AvantGarde Bk BT" w:cs="Arial"/>
          <w:color w:val="000000" w:themeColor="text1"/>
          <w:sz w:val="24"/>
          <w:szCs w:val="24"/>
          <w:lang w:eastAsia="es-MX"/>
        </w:rPr>
        <w:t xml:space="preserve"> </w:t>
      </w:r>
      <w:r w:rsidR="008836FA" w:rsidRPr="006759CF">
        <w:rPr>
          <w:rFonts w:ascii="AvantGarde Bk BT" w:eastAsia="Times New Roman" w:hAnsi="AvantGarde Bk BT" w:cs="Arial"/>
          <w:color w:val="000000" w:themeColor="text1"/>
          <w:sz w:val="24"/>
          <w:szCs w:val="24"/>
          <w:lang w:eastAsia="es-MX"/>
        </w:rPr>
        <w:t>10</w:t>
      </w:r>
      <w:r w:rsidR="00E637A8" w:rsidRPr="006759CF">
        <w:rPr>
          <w:rFonts w:ascii="AvantGarde Bk BT" w:eastAsia="Times New Roman" w:hAnsi="AvantGarde Bk BT" w:cs="Arial"/>
          <w:color w:val="000000" w:themeColor="text1"/>
          <w:sz w:val="24"/>
          <w:szCs w:val="24"/>
          <w:lang w:eastAsia="es-MX"/>
        </w:rPr>
        <w:t xml:space="preserve"> </w:t>
      </w:r>
      <w:r w:rsidR="008836FA" w:rsidRPr="006759CF">
        <w:rPr>
          <w:rFonts w:ascii="AvantGarde Bk BT" w:eastAsia="Times New Roman" w:hAnsi="AvantGarde Bk BT" w:cs="Arial"/>
          <w:color w:val="000000" w:themeColor="text1"/>
          <w:sz w:val="24"/>
          <w:szCs w:val="24"/>
          <w:lang w:eastAsia="es-MX"/>
        </w:rPr>
        <w:t>diez</w:t>
      </w:r>
      <w:r w:rsidR="00E637A8" w:rsidRPr="006759CF">
        <w:rPr>
          <w:rFonts w:ascii="AvantGarde Bk BT" w:eastAsia="Times New Roman" w:hAnsi="AvantGarde Bk BT" w:cs="Arial"/>
          <w:color w:val="000000" w:themeColor="text1"/>
          <w:sz w:val="24"/>
          <w:szCs w:val="24"/>
          <w:lang w:eastAsia="es-MX"/>
        </w:rPr>
        <w:t xml:space="preserve"> de </w:t>
      </w:r>
      <w:r w:rsidR="00CB3A61" w:rsidRPr="006759CF">
        <w:rPr>
          <w:rFonts w:ascii="AvantGarde Bk BT" w:eastAsia="Times New Roman" w:hAnsi="AvantGarde Bk BT" w:cs="Arial"/>
          <w:color w:val="000000" w:themeColor="text1"/>
          <w:sz w:val="24"/>
          <w:szCs w:val="24"/>
          <w:lang w:eastAsia="es-MX"/>
        </w:rPr>
        <w:t>abril</w:t>
      </w:r>
      <w:r w:rsidR="00E637A8" w:rsidRPr="006759CF">
        <w:rPr>
          <w:rFonts w:ascii="AvantGarde Bk BT" w:eastAsia="Times New Roman" w:hAnsi="AvantGarde Bk BT" w:cs="Arial"/>
          <w:color w:val="000000" w:themeColor="text1"/>
          <w:sz w:val="24"/>
          <w:szCs w:val="24"/>
          <w:lang w:eastAsia="es-MX"/>
        </w:rPr>
        <w:t xml:space="preserve"> </w:t>
      </w:r>
      <w:r w:rsidR="009249CE" w:rsidRPr="006759CF">
        <w:rPr>
          <w:rFonts w:ascii="AvantGarde Bk BT" w:eastAsia="Times New Roman" w:hAnsi="AvantGarde Bk BT" w:cs="Arial"/>
          <w:color w:val="000000" w:themeColor="text1"/>
          <w:sz w:val="24"/>
          <w:szCs w:val="24"/>
          <w:lang w:eastAsia="es-MX"/>
        </w:rPr>
        <w:t xml:space="preserve">de </w:t>
      </w:r>
      <w:r w:rsidRPr="006759CF">
        <w:rPr>
          <w:rFonts w:ascii="AvantGarde Bk BT" w:eastAsia="Times New Roman" w:hAnsi="AvantGarde Bk BT" w:cs="Arial"/>
          <w:color w:val="000000" w:themeColor="text1"/>
          <w:sz w:val="24"/>
          <w:szCs w:val="24"/>
          <w:lang w:eastAsia="es-MX"/>
        </w:rPr>
        <w:t>2019,</w:t>
      </w:r>
      <w:r w:rsidR="009249CE" w:rsidRPr="006759CF">
        <w:rPr>
          <w:rFonts w:ascii="AvantGarde Bk BT" w:eastAsia="Times New Roman" w:hAnsi="AvantGarde Bk BT" w:cs="Arial"/>
          <w:color w:val="000000" w:themeColor="text1"/>
          <w:sz w:val="24"/>
          <w:szCs w:val="24"/>
          <w:lang w:eastAsia="es-MX"/>
        </w:rPr>
        <w:t xml:space="preserve"> dos mil </w:t>
      </w:r>
      <w:r w:rsidRPr="006759CF">
        <w:rPr>
          <w:rFonts w:ascii="AvantGarde Bk BT" w:eastAsia="Times New Roman" w:hAnsi="AvantGarde Bk BT" w:cs="Arial"/>
          <w:color w:val="000000" w:themeColor="text1"/>
          <w:sz w:val="24"/>
          <w:szCs w:val="24"/>
          <w:lang w:eastAsia="es-MX"/>
        </w:rPr>
        <w:t>diecinueve</w:t>
      </w:r>
      <w:r w:rsidR="00216CB4" w:rsidRPr="006759CF">
        <w:rPr>
          <w:rFonts w:ascii="AvantGarde Bk BT" w:eastAsia="Times New Roman" w:hAnsi="AvantGarde Bk BT" w:cs="Arial"/>
          <w:color w:val="000000" w:themeColor="text1"/>
          <w:sz w:val="24"/>
          <w:szCs w:val="24"/>
          <w:lang w:eastAsia="es-MX"/>
        </w:rPr>
        <w:t>,</w:t>
      </w:r>
      <w:r w:rsidR="009249CE" w:rsidRPr="006759CF">
        <w:rPr>
          <w:rFonts w:ascii="AvantGarde Bk BT" w:eastAsia="Times New Roman" w:hAnsi="AvantGarde Bk BT" w:cs="Arial"/>
          <w:color w:val="000000" w:themeColor="text1"/>
          <w:sz w:val="24"/>
          <w:szCs w:val="24"/>
          <w:lang w:eastAsia="es-MX"/>
        </w:rPr>
        <w:t xml:space="preserve"> la ponente del presente asunto tuvo:</w:t>
      </w:r>
    </w:p>
    <w:p w:rsidR="009249CE" w:rsidRPr="006759CF" w:rsidRDefault="009249CE" w:rsidP="006759CF">
      <w:pPr>
        <w:spacing w:after="0" w:line="240" w:lineRule="auto"/>
        <w:ind w:left="1510"/>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 xml:space="preserve"> </w:t>
      </w:r>
    </w:p>
    <w:p w:rsidR="009249CE" w:rsidRPr="006759CF" w:rsidRDefault="00216CB4" w:rsidP="006759CF">
      <w:pPr>
        <w:numPr>
          <w:ilvl w:val="0"/>
          <w:numId w:val="4"/>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 xml:space="preserve">Por </w:t>
      </w:r>
      <w:r w:rsidR="009249CE" w:rsidRPr="006759CF">
        <w:rPr>
          <w:rFonts w:ascii="AvantGarde Bk BT" w:eastAsia="Times New Roman" w:hAnsi="AvantGarde Bk BT" w:cs="Arial"/>
          <w:color w:val="000000" w:themeColor="text1"/>
          <w:sz w:val="24"/>
          <w:szCs w:val="24"/>
          <w:lang w:eastAsia="es-MX"/>
        </w:rPr>
        <w:t>recibido</w:t>
      </w:r>
      <w:r w:rsidR="00F9598E" w:rsidRPr="006759CF">
        <w:rPr>
          <w:rFonts w:ascii="AvantGarde Bk BT" w:eastAsia="Times New Roman" w:hAnsi="AvantGarde Bk BT" w:cs="Arial"/>
          <w:color w:val="000000" w:themeColor="text1"/>
          <w:sz w:val="24"/>
          <w:szCs w:val="24"/>
          <w:lang w:eastAsia="es-MX"/>
        </w:rPr>
        <w:t>s</w:t>
      </w:r>
      <w:r w:rsidR="009249CE" w:rsidRPr="006759CF">
        <w:rPr>
          <w:rFonts w:ascii="AvantGarde Bk BT" w:eastAsia="Times New Roman" w:hAnsi="AvantGarde Bk BT" w:cs="Arial"/>
          <w:color w:val="000000" w:themeColor="text1"/>
          <w:sz w:val="24"/>
          <w:szCs w:val="24"/>
          <w:lang w:eastAsia="es-MX"/>
        </w:rPr>
        <w:t xml:space="preserve"> </w:t>
      </w:r>
      <w:r w:rsidR="00F9598E" w:rsidRPr="006759CF">
        <w:rPr>
          <w:rFonts w:ascii="AvantGarde Bk BT" w:eastAsia="Times New Roman" w:hAnsi="AvantGarde Bk BT" w:cs="Arial"/>
          <w:color w:val="000000" w:themeColor="text1"/>
          <w:sz w:val="24"/>
          <w:szCs w:val="24"/>
          <w:lang w:eastAsia="es-MX"/>
        </w:rPr>
        <w:t>los</w:t>
      </w:r>
      <w:r w:rsidR="00A75FB1" w:rsidRPr="006759CF">
        <w:rPr>
          <w:rFonts w:ascii="AvantGarde Bk BT" w:eastAsia="Times New Roman" w:hAnsi="AvantGarde Bk BT" w:cs="Arial"/>
          <w:color w:val="000000" w:themeColor="text1"/>
          <w:sz w:val="24"/>
          <w:szCs w:val="24"/>
          <w:lang w:eastAsia="es-MX"/>
        </w:rPr>
        <w:t xml:space="preserve"> oficio</w:t>
      </w:r>
      <w:r w:rsidR="00F9598E" w:rsidRPr="006759CF">
        <w:rPr>
          <w:rFonts w:ascii="AvantGarde Bk BT" w:eastAsia="Times New Roman" w:hAnsi="AvantGarde Bk BT" w:cs="Arial"/>
          <w:color w:val="000000" w:themeColor="text1"/>
          <w:sz w:val="24"/>
          <w:szCs w:val="24"/>
          <w:lang w:eastAsia="es-MX"/>
        </w:rPr>
        <w:t>s</w:t>
      </w:r>
      <w:r w:rsidR="00A75FB1" w:rsidRPr="006759CF">
        <w:rPr>
          <w:rFonts w:ascii="AvantGarde Bk BT" w:eastAsia="Times New Roman" w:hAnsi="AvantGarde Bk BT" w:cs="Arial"/>
          <w:color w:val="000000" w:themeColor="text1"/>
          <w:sz w:val="24"/>
          <w:szCs w:val="24"/>
          <w:lang w:eastAsia="es-MX"/>
        </w:rPr>
        <w:t xml:space="preserve"> </w:t>
      </w:r>
      <w:r w:rsidR="00620807" w:rsidRPr="006759CF">
        <w:rPr>
          <w:rFonts w:ascii="AvantGarde Bk BT" w:eastAsia="Times New Roman" w:hAnsi="AvantGarde Bk BT" w:cs="Arial"/>
          <w:color w:val="000000" w:themeColor="text1"/>
          <w:sz w:val="24"/>
          <w:szCs w:val="24"/>
          <w:lang w:eastAsia="es-MX"/>
        </w:rPr>
        <w:t>14</w:t>
      </w:r>
      <w:r w:rsidR="008836FA" w:rsidRPr="006759CF">
        <w:rPr>
          <w:rFonts w:ascii="AvantGarde Bk BT" w:eastAsia="Times New Roman" w:hAnsi="AvantGarde Bk BT" w:cs="Arial"/>
          <w:color w:val="000000" w:themeColor="text1"/>
          <w:sz w:val="24"/>
          <w:szCs w:val="24"/>
          <w:lang w:eastAsia="es-MX"/>
        </w:rPr>
        <w:t>/SLP/RSIP/2019</w:t>
      </w:r>
      <w:r w:rsidR="00F9598E" w:rsidRPr="006759CF">
        <w:rPr>
          <w:rFonts w:ascii="AvantGarde Bk BT" w:eastAsia="Times New Roman" w:hAnsi="AvantGarde Bk BT" w:cs="Arial"/>
          <w:color w:val="000000" w:themeColor="text1"/>
          <w:sz w:val="24"/>
          <w:szCs w:val="24"/>
          <w:lang w:eastAsia="es-MX"/>
        </w:rPr>
        <w:t xml:space="preserve"> y </w:t>
      </w:r>
      <w:r w:rsidR="00620807" w:rsidRPr="006759CF">
        <w:rPr>
          <w:rFonts w:ascii="AvantGarde Bk BT" w:eastAsia="Times New Roman" w:hAnsi="AvantGarde Bk BT" w:cs="Arial"/>
          <w:color w:val="000000" w:themeColor="text1"/>
          <w:sz w:val="24"/>
          <w:szCs w:val="24"/>
          <w:lang w:eastAsia="es-MX"/>
        </w:rPr>
        <w:t>144</w:t>
      </w:r>
      <w:r w:rsidR="00F9598E" w:rsidRPr="006759CF">
        <w:rPr>
          <w:rFonts w:ascii="AvantGarde Bk BT" w:eastAsia="Times New Roman" w:hAnsi="AvantGarde Bk BT" w:cs="Arial"/>
          <w:color w:val="000000" w:themeColor="text1"/>
          <w:sz w:val="24"/>
          <w:szCs w:val="24"/>
          <w:lang w:eastAsia="es-MX"/>
        </w:rPr>
        <w:t>/UTM/SLP/RSIP/2019</w:t>
      </w:r>
      <w:r w:rsidR="009249CE" w:rsidRPr="006759CF">
        <w:rPr>
          <w:rFonts w:ascii="AvantGarde Bk BT" w:eastAsia="Times New Roman" w:hAnsi="AvantGarde Bk BT" w:cs="Arial"/>
          <w:color w:val="000000" w:themeColor="text1"/>
          <w:sz w:val="24"/>
          <w:szCs w:val="24"/>
          <w:lang w:eastAsia="es-MX"/>
        </w:rPr>
        <w:t>, firmado</w:t>
      </w:r>
      <w:r w:rsidR="00F9598E" w:rsidRPr="006759CF">
        <w:rPr>
          <w:rFonts w:ascii="AvantGarde Bk BT" w:eastAsia="Times New Roman" w:hAnsi="AvantGarde Bk BT" w:cs="Arial"/>
          <w:color w:val="000000" w:themeColor="text1"/>
          <w:sz w:val="24"/>
          <w:szCs w:val="24"/>
          <w:lang w:eastAsia="es-MX"/>
        </w:rPr>
        <w:t>s respectivamente</w:t>
      </w:r>
      <w:r w:rsidR="009249CE" w:rsidRPr="006759CF">
        <w:rPr>
          <w:rFonts w:ascii="AvantGarde Bk BT" w:eastAsia="Times New Roman" w:hAnsi="AvantGarde Bk BT" w:cs="Arial"/>
          <w:color w:val="000000" w:themeColor="text1"/>
          <w:sz w:val="24"/>
          <w:szCs w:val="24"/>
          <w:lang w:eastAsia="es-MX"/>
        </w:rPr>
        <w:t xml:space="preserve"> por el </w:t>
      </w:r>
      <w:r w:rsidR="008836FA" w:rsidRPr="006759CF">
        <w:rPr>
          <w:rFonts w:ascii="AvantGarde Bk BT" w:eastAsia="Times New Roman" w:hAnsi="AvantGarde Bk BT" w:cs="Arial"/>
          <w:b/>
          <w:color w:val="000000" w:themeColor="text1"/>
          <w:sz w:val="24"/>
          <w:szCs w:val="24"/>
          <w:lang w:eastAsia="es-MX"/>
        </w:rPr>
        <w:t>Titular y el Titular de la Unidad de Transparencia del Partido Movimiento de Regeneración Nacional del Estado</w:t>
      </w:r>
      <w:r w:rsidR="008836FA" w:rsidRPr="006759CF">
        <w:rPr>
          <w:rFonts w:ascii="AvantGarde Bk BT" w:eastAsia="Times New Roman" w:hAnsi="AvantGarde Bk BT" w:cs="Arial"/>
          <w:color w:val="000000" w:themeColor="text1"/>
          <w:sz w:val="24"/>
          <w:szCs w:val="24"/>
          <w:lang w:eastAsia="es-MX"/>
        </w:rPr>
        <w:t xml:space="preserve">, </w:t>
      </w:r>
      <w:r w:rsidR="00CB3A61" w:rsidRPr="006759CF">
        <w:rPr>
          <w:rFonts w:ascii="AvantGarde Bk BT" w:eastAsia="Times New Roman" w:hAnsi="AvantGarde Bk BT" w:cs="Arial"/>
          <w:color w:val="000000" w:themeColor="text1"/>
          <w:sz w:val="24"/>
          <w:szCs w:val="24"/>
          <w:lang w:eastAsia="es-MX"/>
        </w:rPr>
        <w:t xml:space="preserve">junto con </w:t>
      </w:r>
      <w:r w:rsidR="00A15BA0" w:rsidRPr="006759CF">
        <w:rPr>
          <w:rFonts w:ascii="AvantGarde Bk BT" w:eastAsia="Times New Roman" w:hAnsi="AvantGarde Bk BT" w:cs="Arial"/>
          <w:color w:val="000000" w:themeColor="text1"/>
          <w:sz w:val="24"/>
          <w:szCs w:val="24"/>
          <w:lang w:eastAsia="es-MX"/>
        </w:rPr>
        <w:t>01</w:t>
      </w:r>
      <w:r w:rsidR="00CB3A61" w:rsidRPr="006759CF">
        <w:rPr>
          <w:rFonts w:ascii="AvantGarde Bk BT" w:eastAsia="Times New Roman" w:hAnsi="AvantGarde Bk BT" w:cs="Arial"/>
          <w:color w:val="000000" w:themeColor="text1"/>
          <w:sz w:val="24"/>
          <w:szCs w:val="24"/>
          <w:lang w:eastAsia="es-MX"/>
        </w:rPr>
        <w:t xml:space="preserve"> </w:t>
      </w:r>
      <w:r w:rsidR="00A15BA0" w:rsidRPr="006759CF">
        <w:rPr>
          <w:rFonts w:ascii="AvantGarde Bk BT" w:eastAsia="Times New Roman" w:hAnsi="AvantGarde Bk BT" w:cs="Arial"/>
          <w:color w:val="000000" w:themeColor="text1"/>
          <w:sz w:val="24"/>
          <w:szCs w:val="24"/>
          <w:lang w:eastAsia="es-MX"/>
        </w:rPr>
        <w:t>un</w:t>
      </w:r>
      <w:r w:rsidR="009249CE" w:rsidRPr="006759CF">
        <w:rPr>
          <w:rFonts w:ascii="AvantGarde Bk BT" w:eastAsia="Times New Roman" w:hAnsi="AvantGarde Bk BT" w:cs="Arial"/>
          <w:color w:val="000000" w:themeColor="text1"/>
          <w:sz w:val="24"/>
          <w:szCs w:val="24"/>
          <w:lang w:eastAsia="es-MX"/>
        </w:rPr>
        <w:t xml:space="preserve"> anexo</w:t>
      </w:r>
      <w:r w:rsidR="00F9598E" w:rsidRPr="006759CF">
        <w:rPr>
          <w:rFonts w:ascii="AvantGarde Bk BT" w:eastAsia="Times New Roman" w:hAnsi="AvantGarde Bk BT" w:cs="Arial"/>
          <w:color w:val="000000" w:themeColor="text1"/>
          <w:sz w:val="24"/>
          <w:szCs w:val="24"/>
          <w:lang w:eastAsia="es-MX"/>
        </w:rPr>
        <w:t xml:space="preserve"> cada uno</w:t>
      </w:r>
      <w:r w:rsidR="008836FA" w:rsidRPr="006759CF">
        <w:rPr>
          <w:rFonts w:ascii="AvantGarde Bk BT" w:eastAsia="Times New Roman" w:hAnsi="AvantGarde Bk BT" w:cs="Arial"/>
          <w:color w:val="000000" w:themeColor="text1"/>
          <w:sz w:val="24"/>
          <w:szCs w:val="24"/>
          <w:lang w:eastAsia="es-MX"/>
        </w:rPr>
        <w:t xml:space="preserve"> que a</w:t>
      </w:r>
      <w:r w:rsidR="00F9598E" w:rsidRPr="006759CF">
        <w:rPr>
          <w:rFonts w:ascii="AvantGarde Bk BT" w:eastAsia="Times New Roman" w:hAnsi="AvantGarde Bk BT" w:cs="Arial"/>
          <w:color w:val="000000" w:themeColor="text1"/>
          <w:sz w:val="24"/>
          <w:szCs w:val="24"/>
          <w:lang w:eastAsia="es-MX"/>
        </w:rPr>
        <w:t xml:space="preserve"> </w:t>
      </w:r>
      <w:r w:rsidR="008836FA" w:rsidRPr="006759CF">
        <w:rPr>
          <w:rFonts w:ascii="AvantGarde Bk BT" w:eastAsia="Times New Roman" w:hAnsi="AvantGarde Bk BT" w:cs="Arial"/>
          <w:color w:val="000000" w:themeColor="text1"/>
          <w:sz w:val="24"/>
          <w:szCs w:val="24"/>
          <w:lang w:eastAsia="es-MX"/>
        </w:rPr>
        <w:t>l</w:t>
      </w:r>
      <w:r w:rsidR="00F9598E" w:rsidRPr="006759CF">
        <w:rPr>
          <w:rFonts w:ascii="AvantGarde Bk BT" w:eastAsia="Times New Roman" w:hAnsi="AvantGarde Bk BT" w:cs="Arial"/>
          <w:color w:val="000000" w:themeColor="text1"/>
          <w:sz w:val="24"/>
          <w:szCs w:val="24"/>
          <w:lang w:eastAsia="es-MX"/>
        </w:rPr>
        <w:t>os</w:t>
      </w:r>
      <w:r w:rsidR="008836FA" w:rsidRPr="006759CF">
        <w:rPr>
          <w:rFonts w:ascii="AvantGarde Bk BT" w:eastAsia="Times New Roman" w:hAnsi="AvantGarde Bk BT" w:cs="Arial"/>
          <w:color w:val="000000" w:themeColor="text1"/>
          <w:sz w:val="24"/>
          <w:szCs w:val="24"/>
          <w:lang w:eastAsia="es-MX"/>
        </w:rPr>
        <w:t xml:space="preserve"> mismo</w:t>
      </w:r>
      <w:r w:rsidR="00F9598E" w:rsidRPr="006759CF">
        <w:rPr>
          <w:rFonts w:ascii="AvantGarde Bk BT" w:eastAsia="Times New Roman" w:hAnsi="AvantGarde Bk BT" w:cs="Arial"/>
          <w:color w:val="000000" w:themeColor="text1"/>
          <w:sz w:val="24"/>
          <w:szCs w:val="24"/>
          <w:lang w:eastAsia="es-MX"/>
        </w:rPr>
        <w:t>s</w:t>
      </w:r>
      <w:r w:rsidR="008836FA" w:rsidRPr="006759CF">
        <w:rPr>
          <w:rFonts w:ascii="AvantGarde Bk BT" w:eastAsia="Times New Roman" w:hAnsi="AvantGarde Bk BT" w:cs="Arial"/>
          <w:color w:val="000000" w:themeColor="text1"/>
          <w:sz w:val="24"/>
          <w:szCs w:val="24"/>
          <w:lang w:eastAsia="es-MX"/>
        </w:rPr>
        <w:t xml:space="preserve"> acompañaron</w:t>
      </w:r>
      <w:r w:rsidR="009249CE" w:rsidRPr="006759CF">
        <w:rPr>
          <w:rFonts w:ascii="AvantGarde Bk BT" w:eastAsia="Times New Roman" w:hAnsi="AvantGarde Bk BT" w:cs="Arial"/>
          <w:color w:val="000000" w:themeColor="text1"/>
          <w:sz w:val="24"/>
          <w:szCs w:val="24"/>
          <w:lang w:eastAsia="es-MX"/>
        </w:rPr>
        <w:t>.</w:t>
      </w:r>
    </w:p>
    <w:p w:rsidR="009249CE" w:rsidRPr="006759CF" w:rsidRDefault="009249CE" w:rsidP="006759CF">
      <w:pPr>
        <w:numPr>
          <w:ilvl w:val="0"/>
          <w:numId w:val="4"/>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Por reconocida su</w:t>
      </w:r>
      <w:r w:rsidR="008836FA" w:rsidRPr="006759CF">
        <w:rPr>
          <w:rFonts w:ascii="AvantGarde Bk BT" w:eastAsia="Times New Roman" w:hAnsi="AvantGarde Bk BT" w:cs="Arial"/>
          <w:color w:val="000000" w:themeColor="text1"/>
          <w:sz w:val="24"/>
          <w:szCs w:val="24"/>
          <w:lang w:eastAsia="es-MX"/>
        </w:rPr>
        <w:t>s</w:t>
      </w:r>
      <w:r w:rsidRPr="006759CF">
        <w:rPr>
          <w:rFonts w:ascii="AvantGarde Bk BT" w:eastAsia="Times New Roman" w:hAnsi="AvantGarde Bk BT" w:cs="Arial"/>
          <w:color w:val="000000" w:themeColor="text1"/>
          <w:sz w:val="24"/>
          <w:szCs w:val="24"/>
          <w:lang w:eastAsia="es-MX"/>
        </w:rPr>
        <w:t xml:space="preserve"> personalidad</w:t>
      </w:r>
      <w:r w:rsidR="008836FA" w:rsidRPr="006759CF">
        <w:rPr>
          <w:rFonts w:ascii="AvantGarde Bk BT" w:eastAsia="Times New Roman" w:hAnsi="AvantGarde Bk BT" w:cs="Arial"/>
          <w:color w:val="000000" w:themeColor="text1"/>
          <w:sz w:val="24"/>
          <w:szCs w:val="24"/>
          <w:lang w:eastAsia="es-MX"/>
        </w:rPr>
        <w:t>es</w:t>
      </w:r>
      <w:r w:rsidRPr="006759CF">
        <w:rPr>
          <w:rFonts w:ascii="AvantGarde Bk BT" w:eastAsia="Times New Roman" w:hAnsi="AvantGarde Bk BT" w:cs="Arial"/>
          <w:color w:val="000000" w:themeColor="text1"/>
          <w:sz w:val="24"/>
          <w:szCs w:val="24"/>
          <w:lang w:eastAsia="es-MX"/>
        </w:rPr>
        <w:t xml:space="preserve">. </w:t>
      </w:r>
    </w:p>
    <w:p w:rsidR="009249CE" w:rsidRPr="006759CF" w:rsidRDefault="009249CE" w:rsidP="006759CF">
      <w:pPr>
        <w:numPr>
          <w:ilvl w:val="0"/>
          <w:numId w:val="4"/>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lastRenderedPageBreak/>
        <w:t>Por expresados los argumentos relacionados con el presente asunto.</w:t>
      </w:r>
    </w:p>
    <w:p w:rsidR="00216CB4" w:rsidRPr="006759CF" w:rsidRDefault="00737A8A" w:rsidP="006759CF">
      <w:pPr>
        <w:numPr>
          <w:ilvl w:val="0"/>
          <w:numId w:val="4"/>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Por ofreciendo prueba</w:t>
      </w:r>
      <w:r w:rsidR="00CB3A61" w:rsidRPr="006759CF">
        <w:rPr>
          <w:rFonts w:ascii="AvantGarde Bk BT" w:eastAsia="Times New Roman" w:hAnsi="AvantGarde Bk BT" w:cs="Arial"/>
          <w:color w:val="000000" w:themeColor="text1"/>
          <w:sz w:val="24"/>
          <w:szCs w:val="24"/>
          <w:lang w:eastAsia="es-MX"/>
        </w:rPr>
        <w:t>s</w:t>
      </w:r>
      <w:r w:rsidRPr="006759CF">
        <w:rPr>
          <w:rFonts w:ascii="AvantGarde Bk BT" w:eastAsia="Times New Roman" w:hAnsi="AvantGarde Bk BT" w:cs="Arial"/>
          <w:color w:val="000000" w:themeColor="text1"/>
          <w:sz w:val="24"/>
          <w:szCs w:val="24"/>
          <w:lang w:eastAsia="es-MX"/>
        </w:rPr>
        <w:t xml:space="preserve"> documental</w:t>
      </w:r>
      <w:r w:rsidR="00CB3A61" w:rsidRPr="006759CF">
        <w:rPr>
          <w:rFonts w:ascii="AvantGarde Bk BT" w:eastAsia="Times New Roman" w:hAnsi="AvantGarde Bk BT" w:cs="Arial"/>
          <w:color w:val="000000" w:themeColor="text1"/>
          <w:sz w:val="24"/>
          <w:szCs w:val="24"/>
          <w:lang w:eastAsia="es-MX"/>
        </w:rPr>
        <w:t>es</w:t>
      </w:r>
      <w:r w:rsidRPr="006759CF">
        <w:rPr>
          <w:rFonts w:ascii="AvantGarde Bk BT" w:eastAsia="Times New Roman" w:hAnsi="AvantGarde Bk BT" w:cs="Arial"/>
          <w:color w:val="000000" w:themeColor="text1"/>
          <w:sz w:val="24"/>
          <w:szCs w:val="24"/>
          <w:lang w:eastAsia="es-MX"/>
        </w:rPr>
        <w:t xml:space="preserve">. </w:t>
      </w:r>
    </w:p>
    <w:p w:rsidR="009249CE" w:rsidRPr="006759CF" w:rsidRDefault="009249CE" w:rsidP="006759CF">
      <w:pPr>
        <w:spacing w:after="0" w:line="240" w:lineRule="auto"/>
        <w:ind w:left="1510"/>
        <w:jc w:val="both"/>
        <w:rPr>
          <w:rFonts w:ascii="AvantGarde Bk BT" w:eastAsia="Times New Roman" w:hAnsi="AvantGarde Bk BT" w:cs="Arial"/>
          <w:color w:val="000000" w:themeColor="text1"/>
          <w:sz w:val="24"/>
          <w:szCs w:val="24"/>
          <w:lang w:eastAsia="es-MX"/>
        </w:rPr>
      </w:pPr>
    </w:p>
    <w:p w:rsidR="00F02412" w:rsidRPr="006759CF" w:rsidRDefault="009249CE" w:rsidP="006759CF">
      <w:pPr>
        <w:pStyle w:val="corte4fondo"/>
        <w:tabs>
          <w:tab w:val="left" w:pos="0"/>
        </w:tabs>
        <w:spacing w:line="240" w:lineRule="auto"/>
        <w:ind w:firstLine="0"/>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ab/>
      </w:r>
      <w:r w:rsidR="00F02412" w:rsidRPr="006759CF">
        <w:rPr>
          <w:rFonts w:ascii="AvantGarde Bk BT" w:hAnsi="AvantGarde Bk BT" w:cs="Arial"/>
          <w:color w:val="000000" w:themeColor="text1"/>
          <w:sz w:val="24"/>
          <w:szCs w:val="24"/>
        </w:rPr>
        <w:t xml:space="preserve">Asimismo, se tuvo a la parte recurrente por omiso en hacer manifestaciones respecto a lo que a su derecho conviniera. </w:t>
      </w:r>
    </w:p>
    <w:p w:rsidR="009249CE" w:rsidRPr="006759CF" w:rsidRDefault="009249CE" w:rsidP="006759CF">
      <w:pPr>
        <w:pStyle w:val="corte4fondo"/>
        <w:spacing w:line="240" w:lineRule="auto"/>
        <w:ind w:firstLine="0"/>
        <w:rPr>
          <w:rFonts w:ascii="AvantGarde Bk BT" w:hAnsi="AvantGarde Bk BT" w:cs="Arial"/>
          <w:color w:val="000000" w:themeColor="text1"/>
          <w:sz w:val="24"/>
          <w:szCs w:val="24"/>
        </w:rPr>
      </w:pPr>
    </w:p>
    <w:p w:rsidR="00CA09F6" w:rsidRPr="00EE191E" w:rsidRDefault="00CA09F6" w:rsidP="00CA09F6">
      <w:pPr>
        <w:pStyle w:val="corte4fondo"/>
        <w:spacing w:line="240" w:lineRule="auto"/>
        <w:rPr>
          <w:rFonts w:ascii="AvantGarde Bk BT" w:hAnsi="AvantGarde Bk BT" w:cs="Arial"/>
          <w:color w:val="000000"/>
          <w:sz w:val="24"/>
          <w:szCs w:val="24"/>
        </w:rPr>
      </w:pPr>
      <w:r w:rsidRPr="00EE191E">
        <w:rPr>
          <w:rFonts w:ascii="AvantGarde Bk BT" w:hAnsi="AvantGarde Bk BT" w:cs="Arial"/>
          <w:color w:val="000000"/>
          <w:sz w:val="24"/>
          <w:szCs w:val="24"/>
        </w:rPr>
        <w:t>Por lo que, en el contexto del mismo proveído se declaró cerrado el periodo de instrucción y se procedió a elaborar el proyecto de resolución respectivo.</w:t>
      </w:r>
    </w:p>
    <w:p w:rsidR="00CA09F6" w:rsidRDefault="00CA09F6" w:rsidP="00CA09F6">
      <w:pPr>
        <w:pStyle w:val="corte4fondo"/>
        <w:spacing w:line="240" w:lineRule="auto"/>
        <w:ind w:firstLine="0"/>
        <w:rPr>
          <w:rFonts w:ascii="AvantGarde Bk BT" w:hAnsi="AvantGarde Bk BT" w:cs="Arial"/>
          <w:b/>
          <w:color w:val="000000"/>
          <w:sz w:val="24"/>
          <w:szCs w:val="24"/>
        </w:rPr>
      </w:pPr>
    </w:p>
    <w:p w:rsidR="00CA09F6" w:rsidRPr="00741251" w:rsidRDefault="00CA09F6" w:rsidP="00CA09F6">
      <w:pPr>
        <w:pStyle w:val="corte4fondo"/>
        <w:spacing w:line="240" w:lineRule="auto"/>
        <w:rPr>
          <w:rFonts w:ascii="AvantGarde Bk BT" w:hAnsi="AvantGarde Bk BT" w:cs="Arial"/>
          <w:color w:val="000000"/>
          <w:sz w:val="24"/>
          <w:szCs w:val="24"/>
        </w:rPr>
      </w:pPr>
      <w:r w:rsidRPr="00741251">
        <w:rPr>
          <w:rFonts w:ascii="AvantGarde Bk BT" w:hAnsi="AvantGarde Bk BT" w:cs="Arial"/>
          <w:color w:val="000000"/>
          <w:sz w:val="24"/>
          <w:szCs w:val="24"/>
        </w:rPr>
        <w:t xml:space="preserve">De la misma manera, con fecha 06 seis de mayo de 2019, dos mil diecinueve, se ordenó ampliar el plazo para resolver el presente asunto, por </w:t>
      </w:r>
      <w:r>
        <w:rPr>
          <w:rFonts w:ascii="AvantGarde Bk BT" w:hAnsi="AvantGarde Bk BT" w:cs="Arial"/>
          <w:color w:val="000000"/>
          <w:sz w:val="24"/>
          <w:szCs w:val="24"/>
        </w:rPr>
        <w:t xml:space="preserve">lo que </w:t>
      </w:r>
      <w:r w:rsidRPr="00741251">
        <w:rPr>
          <w:rFonts w:ascii="AvantGarde Bk BT" w:hAnsi="AvantGarde Bk BT" w:cs="Arial"/>
          <w:color w:val="000000"/>
          <w:sz w:val="24"/>
          <w:szCs w:val="24"/>
        </w:rPr>
        <w:t>se ordenó remitir de nueva cuenta el proyecto de resolución correspondiente.</w:t>
      </w:r>
    </w:p>
    <w:p w:rsidR="00CA09F6" w:rsidRDefault="00CA09F6" w:rsidP="00CA09F6">
      <w:pPr>
        <w:pStyle w:val="corte4fondo"/>
        <w:spacing w:line="240" w:lineRule="auto"/>
        <w:ind w:firstLine="0"/>
        <w:rPr>
          <w:rFonts w:ascii="AvantGarde Bk BT" w:hAnsi="AvantGarde Bk BT" w:cs="Arial"/>
          <w:color w:val="000000" w:themeColor="text1"/>
          <w:sz w:val="24"/>
          <w:szCs w:val="24"/>
        </w:rPr>
      </w:pPr>
    </w:p>
    <w:p w:rsidR="00CB4A20" w:rsidRPr="006759CF" w:rsidRDefault="00CB4A20" w:rsidP="00CA09F6">
      <w:pPr>
        <w:pStyle w:val="corte4fondo"/>
        <w:spacing w:line="240" w:lineRule="auto"/>
        <w:ind w:firstLine="0"/>
        <w:jc w:val="center"/>
        <w:rPr>
          <w:rFonts w:ascii="AvantGarde Bk BT" w:hAnsi="AvantGarde Bk BT" w:cs="Arial"/>
          <w:b/>
          <w:color w:val="000000" w:themeColor="text1"/>
          <w:sz w:val="24"/>
          <w:szCs w:val="24"/>
        </w:rPr>
      </w:pPr>
      <w:r w:rsidRPr="006759CF">
        <w:rPr>
          <w:rFonts w:ascii="AvantGarde Bk BT" w:hAnsi="AvantGarde Bk BT" w:cs="Arial"/>
          <w:b/>
          <w:color w:val="000000" w:themeColor="text1"/>
          <w:sz w:val="24"/>
          <w:szCs w:val="24"/>
        </w:rPr>
        <w:t>C O N S I D E R A N D O</w:t>
      </w:r>
    </w:p>
    <w:p w:rsidR="009249CE" w:rsidRPr="006759CF" w:rsidRDefault="009249CE" w:rsidP="006759CF">
      <w:pPr>
        <w:spacing w:after="0" w:line="240" w:lineRule="auto"/>
        <w:ind w:firstLine="709"/>
        <w:jc w:val="center"/>
        <w:rPr>
          <w:rFonts w:ascii="AvantGarde Bk BT" w:eastAsia="Times New Roman" w:hAnsi="AvantGarde Bk BT" w:cs="Arial"/>
          <w:b/>
          <w:color w:val="000000" w:themeColor="text1"/>
          <w:sz w:val="24"/>
          <w:szCs w:val="24"/>
          <w:lang w:eastAsia="es-MX"/>
        </w:rPr>
      </w:pP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b/>
          <w:color w:val="000000" w:themeColor="text1"/>
          <w:sz w:val="24"/>
          <w:szCs w:val="24"/>
          <w:lang w:eastAsia="es-MX"/>
        </w:rPr>
        <w:t xml:space="preserve">PRIMERO. Competencia. </w:t>
      </w:r>
      <w:r w:rsidRPr="006759CF">
        <w:rPr>
          <w:rFonts w:ascii="AvantGarde Bk BT" w:eastAsia="Times New Roman" w:hAnsi="AvantGarde Bk BT" w:cs="Arial"/>
          <w:color w:val="000000" w:themeColor="text1"/>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b/>
          <w:color w:val="000000" w:themeColor="text1"/>
          <w:sz w:val="24"/>
          <w:szCs w:val="24"/>
          <w:lang w:eastAsia="es-MX"/>
        </w:rPr>
        <w:t xml:space="preserve">SEGUNDO. Procedencia. </w:t>
      </w:r>
      <w:r w:rsidRPr="006759CF">
        <w:rPr>
          <w:rFonts w:ascii="AvantGarde Bk BT" w:eastAsia="Times New Roman" w:hAnsi="AvantGarde Bk BT" w:cs="Arial"/>
          <w:color w:val="000000" w:themeColor="text1"/>
          <w:sz w:val="24"/>
          <w:szCs w:val="24"/>
          <w:lang w:eastAsia="es-MX"/>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por parte del sujeto obligado. </w:t>
      </w: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b/>
          <w:color w:val="000000" w:themeColor="text1"/>
          <w:sz w:val="24"/>
          <w:szCs w:val="24"/>
          <w:lang w:eastAsia="es-MX"/>
        </w:rPr>
        <w:t>TERCERO. Oportunidad del recurso</w:t>
      </w:r>
      <w:r w:rsidRPr="006759CF">
        <w:rPr>
          <w:rFonts w:ascii="AvantGarde Bk BT" w:eastAsia="Times New Roman" w:hAnsi="AvantGarde Bk BT" w:cs="Arial"/>
          <w:color w:val="000000" w:themeColor="text1"/>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9249CE" w:rsidRPr="006759CF" w:rsidRDefault="009249CE" w:rsidP="006759CF">
      <w:pPr>
        <w:spacing w:after="0" w:line="240" w:lineRule="auto"/>
        <w:ind w:firstLine="709"/>
        <w:jc w:val="both"/>
        <w:rPr>
          <w:rFonts w:ascii="AvantGarde Bk BT" w:eastAsia="Times New Roman" w:hAnsi="AvantGarde Bk BT" w:cs="Arial"/>
          <w:color w:val="000000" w:themeColor="text1"/>
          <w:sz w:val="24"/>
          <w:szCs w:val="24"/>
          <w:lang w:eastAsia="es-MX"/>
        </w:rPr>
      </w:pPr>
    </w:p>
    <w:p w:rsidR="00110857" w:rsidRPr="006759CF" w:rsidRDefault="00110857" w:rsidP="006759CF">
      <w:pPr>
        <w:pStyle w:val="corte4fondo"/>
        <w:numPr>
          <w:ilvl w:val="0"/>
          <w:numId w:val="3"/>
        </w:numPr>
        <w:spacing w:line="240" w:lineRule="auto"/>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 xml:space="preserve">El </w:t>
      </w:r>
      <w:r w:rsidR="008836FA" w:rsidRPr="006759CF">
        <w:rPr>
          <w:rFonts w:ascii="AvantGarde Bk BT" w:hAnsi="AvantGarde Bk BT" w:cs="Arial"/>
          <w:color w:val="000000" w:themeColor="text1"/>
          <w:sz w:val="24"/>
          <w:szCs w:val="24"/>
        </w:rPr>
        <w:t>12</w:t>
      </w:r>
      <w:r w:rsidRPr="006759CF">
        <w:rPr>
          <w:rFonts w:ascii="AvantGarde Bk BT" w:hAnsi="AvantGarde Bk BT" w:cs="Arial"/>
          <w:color w:val="000000" w:themeColor="text1"/>
          <w:sz w:val="24"/>
          <w:szCs w:val="24"/>
        </w:rPr>
        <w:t xml:space="preserve"> </w:t>
      </w:r>
      <w:r w:rsidR="008836FA" w:rsidRPr="006759CF">
        <w:rPr>
          <w:rFonts w:ascii="AvantGarde Bk BT" w:hAnsi="AvantGarde Bk BT" w:cs="Arial"/>
          <w:color w:val="000000" w:themeColor="text1"/>
          <w:sz w:val="24"/>
          <w:szCs w:val="24"/>
        </w:rPr>
        <w:t>doce</w:t>
      </w:r>
      <w:r w:rsidRPr="006759CF">
        <w:rPr>
          <w:rFonts w:ascii="AvantGarde Bk BT" w:hAnsi="AvantGarde Bk BT" w:cs="Arial"/>
          <w:color w:val="000000" w:themeColor="text1"/>
          <w:sz w:val="24"/>
          <w:szCs w:val="24"/>
        </w:rPr>
        <w:t xml:space="preserve"> de febrero de 2019, dos mil diecinueve, el solicitante de la información presentó su solicitud de acceso a la información pública ante el sujeto obligado.</w:t>
      </w:r>
    </w:p>
    <w:p w:rsidR="00110857" w:rsidRPr="006759CF" w:rsidRDefault="00110857" w:rsidP="006759CF">
      <w:pPr>
        <w:pStyle w:val="corte4fondo"/>
        <w:numPr>
          <w:ilvl w:val="0"/>
          <w:numId w:val="3"/>
        </w:numPr>
        <w:spacing w:line="240" w:lineRule="auto"/>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Ahora, de conformidad con los artículos 148 y 154 de la Ley de Transparencia, el plazo para dar respuesta por parte del sujeto obligado era de diez días hábiles, contados a partir del día siguiente en que le fue presentada la solicitud de información.</w:t>
      </w:r>
    </w:p>
    <w:p w:rsidR="00110857" w:rsidRPr="006759CF" w:rsidRDefault="00110857" w:rsidP="006759CF">
      <w:pPr>
        <w:numPr>
          <w:ilvl w:val="0"/>
          <w:numId w:val="3"/>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 xml:space="preserve">El </w:t>
      </w:r>
      <w:r w:rsidR="008836FA" w:rsidRPr="006759CF">
        <w:rPr>
          <w:rFonts w:ascii="AvantGarde Bk BT" w:eastAsia="Times New Roman" w:hAnsi="AvantGarde Bk BT" w:cs="Arial"/>
          <w:color w:val="000000" w:themeColor="text1"/>
          <w:sz w:val="24"/>
          <w:szCs w:val="24"/>
          <w:lang w:eastAsia="es-MX"/>
        </w:rPr>
        <w:t>27</w:t>
      </w:r>
      <w:r w:rsidRPr="006759CF">
        <w:rPr>
          <w:rFonts w:ascii="AvantGarde Bk BT" w:eastAsia="Times New Roman" w:hAnsi="AvantGarde Bk BT" w:cs="Arial"/>
          <w:color w:val="000000" w:themeColor="text1"/>
          <w:sz w:val="24"/>
          <w:szCs w:val="24"/>
          <w:lang w:eastAsia="es-MX"/>
        </w:rPr>
        <w:t xml:space="preserve"> </w:t>
      </w:r>
      <w:r w:rsidR="008836FA" w:rsidRPr="006759CF">
        <w:rPr>
          <w:rFonts w:ascii="AvantGarde Bk BT" w:eastAsia="Times New Roman" w:hAnsi="AvantGarde Bk BT" w:cs="Arial"/>
          <w:color w:val="000000" w:themeColor="text1"/>
          <w:sz w:val="24"/>
          <w:szCs w:val="24"/>
          <w:lang w:eastAsia="es-MX"/>
        </w:rPr>
        <w:t>veintisiete</w:t>
      </w:r>
      <w:r w:rsidRPr="006759CF">
        <w:rPr>
          <w:rFonts w:ascii="AvantGarde Bk BT" w:eastAsia="Times New Roman" w:hAnsi="AvantGarde Bk BT" w:cs="Arial"/>
          <w:color w:val="000000" w:themeColor="text1"/>
          <w:sz w:val="24"/>
          <w:szCs w:val="24"/>
          <w:lang w:eastAsia="es-MX"/>
        </w:rPr>
        <w:t xml:space="preserve"> de febrero de la referida anualidad, el solicitante de la información fue notificado de la respuesta a su solicitud.</w:t>
      </w:r>
    </w:p>
    <w:p w:rsidR="008836FA" w:rsidRPr="006759CF" w:rsidRDefault="00110857" w:rsidP="006759CF">
      <w:pPr>
        <w:numPr>
          <w:ilvl w:val="0"/>
          <w:numId w:val="3"/>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 xml:space="preserve">Por lo tanto, el plazo de los quince días hábiles para interponer el recurso de revisión transcurrió del día </w:t>
      </w:r>
      <w:r w:rsidR="008836FA" w:rsidRPr="006759CF">
        <w:rPr>
          <w:rFonts w:ascii="AvantGarde Bk BT" w:eastAsia="Times New Roman" w:hAnsi="AvantGarde Bk BT" w:cs="Arial"/>
          <w:color w:val="000000" w:themeColor="text1"/>
          <w:sz w:val="24"/>
          <w:szCs w:val="24"/>
          <w:lang w:eastAsia="es-MX"/>
        </w:rPr>
        <w:t xml:space="preserve">28 veintiocho de febrero al </w:t>
      </w:r>
    </w:p>
    <w:p w:rsidR="00110857" w:rsidRPr="006759CF" w:rsidRDefault="00F9598E" w:rsidP="006759CF">
      <w:pPr>
        <w:pStyle w:val="Prrafodelista"/>
        <w:numPr>
          <w:ilvl w:val="0"/>
          <w:numId w:val="10"/>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v</w:t>
      </w:r>
      <w:r w:rsidR="008836FA" w:rsidRPr="006759CF">
        <w:rPr>
          <w:rFonts w:ascii="AvantGarde Bk BT" w:eastAsia="Times New Roman" w:hAnsi="AvantGarde Bk BT" w:cs="Arial"/>
          <w:color w:val="000000" w:themeColor="text1"/>
          <w:sz w:val="24"/>
          <w:szCs w:val="24"/>
          <w:lang w:eastAsia="es-MX"/>
        </w:rPr>
        <w:t xml:space="preserve">eintiuno </w:t>
      </w:r>
      <w:r w:rsidR="00110857" w:rsidRPr="006759CF">
        <w:rPr>
          <w:rFonts w:ascii="AvantGarde Bk BT" w:eastAsia="Times New Roman" w:hAnsi="AvantGarde Bk BT" w:cs="Arial"/>
          <w:color w:val="000000" w:themeColor="text1"/>
          <w:sz w:val="24"/>
          <w:szCs w:val="24"/>
          <w:lang w:eastAsia="es-MX"/>
        </w:rPr>
        <w:t xml:space="preserve">de marzo de 2019, dos mil diecinueve. </w:t>
      </w:r>
    </w:p>
    <w:p w:rsidR="00110857" w:rsidRPr="006759CF" w:rsidRDefault="00110857" w:rsidP="006759CF">
      <w:pPr>
        <w:numPr>
          <w:ilvl w:val="0"/>
          <w:numId w:val="3"/>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lastRenderedPageBreak/>
        <w:t>Se deben descontar de dicho cómputo por ser inhábiles los días</w:t>
      </w:r>
      <w:r w:rsidR="00D263E4" w:rsidRPr="006759CF">
        <w:rPr>
          <w:rFonts w:ascii="AvantGarde Bk BT" w:eastAsia="Times New Roman" w:hAnsi="AvantGarde Bk BT" w:cs="Arial"/>
          <w:color w:val="000000" w:themeColor="text1"/>
          <w:sz w:val="24"/>
          <w:szCs w:val="24"/>
          <w:lang w:eastAsia="es-MX"/>
        </w:rPr>
        <w:t xml:space="preserve"> 02 dos, </w:t>
      </w:r>
      <w:r w:rsidRPr="006759CF">
        <w:rPr>
          <w:rFonts w:ascii="AvantGarde Bk BT" w:eastAsia="Times New Roman" w:hAnsi="AvantGarde Bk BT" w:cs="Arial"/>
          <w:color w:val="000000" w:themeColor="text1"/>
          <w:sz w:val="24"/>
          <w:szCs w:val="24"/>
          <w:lang w:eastAsia="es-MX"/>
        </w:rPr>
        <w:t>03 tres</w:t>
      </w:r>
      <w:r w:rsidR="008836FA" w:rsidRPr="006759CF">
        <w:rPr>
          <w:rFonts w:ascii="AvantGarde Bk BT" w:eastAsia="Times New Roman" w:hAnsi="AvantGarde Bk BT" w:cs="Arial"/>
          <w:color w:val="000000" w:themeColor="text1"/>
          <w:sz w:val="24"/>
          <w:szCs w:val="24"/>
          <w:lang w:eastAsia="es-MX"/>
        </w:rPr>
        <w:t>, 09 nueve, 10 diez, 16 dieciséis, 17 diecisiete y 18 dieciocho</w:t>
      </w:r>
      <w:r w:rsidRPr="006759CF">
        <w:rPr>
          <w:rFonts w:ascii="AvantGarde Bk BT" w:eastAsia="Times New Roman" w:hAnsi="AvantGarde Bk BT" w:cs="Arial"/>
          <w:color w:val="000000" w:themeColor="text1"/>
          <w:sz w:val="24"/>
          <w:szCs w:val="24"/>
          <w:lang w:eastAsia="es-MX"/>
        </w:rPr>
        <w:t xml:space="preserve"> de marzo del año en curso. </w:t>
      </w:r>
    </w:p>
    <w:p w:rsidR="00110857" w:rsidRPr="006759CF" w:rsidRDefault="00110857" w:rsidP="006759CF">
      <w:pPr>
        <w:numPr>
          <w:ilvl w:val="0"/>
          <w:numId w:val="3"/>
        </w:numPr>
        <w:spacing w:after="0" w:line="240" w:lineRule="auto"/>
        <w:jc w:val="both"/>
        <w:rPr>
          <w:rFonts w:ascii="AvantGarde Bk BT" w:eastAsia="Times New Roman" w:hAnsi="AvantGarde Bk BT" w:cs="Arial"/>
          <w:color w:val="000000" w:themeColor="text1"/>
          <w:sz w:val="24"/>
          <w:szCs w:val="24"/>
          <w:lang w:eastAsia="es-MX"/>
        </w:rPr>
      </w:pPr>
      <w:r w:rsidRPr="006759CF">
        <w:rPr>
          <w:rFonts w:ascii="AvantGarde Bk BT" w:eastAsia="Times New Roman" w:hAnsi="AvantGarde Bk BT" w:cs="Arial"/>
          <w:color w:val="000000" w:themeColor="text1"/>
          <w:sz w:val="24"/>
          <w:szCs w:val="24"/>
          <w:lang w:eastAsia="es-MX"/>
        </w:rPr>
        <w:t xml:space="preserve">Consecuentemente si el </w:t>
      </w:r>
      <w:r w:rsidR="00D263E4" w:rsidRPr="006759CF">
        <w:rPr>
          <w:rFonts w:ascii="AvantGarde Bk BT" w:eastAsia="Times New Roman" w:hAnsi="AvantGarde Bk BT" w:cs="Arial"/>
          <w:color w:val="000000" w:themeColor="text1"/>
          <w:sz w:val="24"/>
          <w:szCs w:val="24"/>
          <w:lang w:eastAsia="es-MX"/>
        </w:rPr>
        <w:t>28</w:t>
      </w:r>
      <w:r w:rsidRPr="006759CF">
        <w:rPr>
          <w:rFonts w:ascii="AvantGarde Bk BT" w:eastAsia="Times New Roman" w:hAnsi="AvantGarde Bk BT" w:cs="Arial"/>
          <w:color w:val="000000" w:themeColor="text1"/>
          <w:sz w:val="24"/>
          <w:szCs w:val="24"/>
          <w:lang w:eastAsia="es-MX"/>
        </w:rPr>
        <w:t xml:space="preserve"> </w:t>
      </w:r>
      <w:r w:rsidR="00D263E4" w:rsidRPr="006759CF">
        <w:rPr>
          <w:rFonts w:ascii="AvantGarde Bk BT" w:eastAsia="Times New Roman" w:hAnsi="AvantGarde Bk BT" w:cs="Arial"/>
          <w:color w:val="000000" w:themeColor="text1"/>
          <w:sz w:val="24"/>
          <w:szCs w:val="24"/>
          <w:lang w:eastAsia="es-MX"/>
        </w:rPr>
        <w:t>veintiocho</w:t>
      </w:r>
      <w:r w:rsidRPr="006759CF">
        <w:rPr>
          <w:rFonts w:ascii="AvantGarde Bk BT" w:eastAsia="Times New Roman" w:hAnsi="AvantGarde Bk BT" w:cs="Arial"/>
          <w:color w:val="000000" w:themeColor="text1"/>
          <w:sz w:val="24"/>
          <w:szCs w:val="24"/>
          <w:lang w:eastAsia="es-MX"/>
        </w:rPr>
        <w:t xml:space="preserve"> de febrero de este año el recurrente interpuso el citado medio de impugnación ante esta Comisión de Transparencia, </w:t>
      </w:r>
      <w:r w:rsidRPr="006759CF">
        <w:rPr>
          <w:rFonts w:ascii="AvantGarde Bk BT" w:hAnsi="AvantGarde Bk BT" w:cs="Arial"/>
          <w:color w:val="000000" w:themeColor="text1"/>
          <w:sz w:val="24"/>
          <w:szCs w:val="24"/>
        </w:rPr>
        <w:t xml:space="preserve">mismo que quedó presentado ante la Oficialía de Partes de esta Comisión Estatal de Garantía de Acceso a la Información Pública en la misma fecha, </w:t>
      </w:r>
      <w:r w:rsidRPr="006759CF">
        <w:rPr>
          <w:rFonts w:ascii="AvantGarde Bk BT" w:eastAsia="Times New Roman" w:hAnsi="AvantGarde Bk BT" w:cs="Arial"/>
          <w:color w:val="000000" w:themeColor="text1"/>
          <w:sz w:val="24"/>
          <w:szCs w:val="24"/>
          <w:lang w:eastAsia="es-MX"/>
        </w:rPr>
        <w:t xml:space="preserve">en ese sentido, resulta claro que es oportuna su presentación.  </w:t>
      </w:r>
    </w:p>
    <w:p w:rsidR="009249CE" w:rsidRPr="006759CF" w:rsidRDefault="009249CE" w:rsidP="006759CF">
      <w:pPr>
        <w:pStyle w:val="corte4fondo"/>
        <w:spacing w:line="240" w:lineRule="auto"/>
        <w:rPr>
          <w:rFonts w:ascii="AvantGarde Bk BT" w:hAnsi="AvantGarde Bk BT" w:cs="Arial"/>
          <w:color w:val="000000" w:themeColor="text1"/>
          <w:sz w:val="24"/>
          <w:szCs w:val="24"/>
        </w:rPr>
      </w:pPr>
    </w:p>
    <w:p w:rsidR="000379A1" w:rsidRPr="006759CF" w:rsidRDefault="000379A1" w:rsidP="006759CF">
      <w:pPr>
        <w:pStyle w:val="corte4fondo"/>
        <w:spacing w:line="240" w:lineRule="auto"/>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CUARTO. Certeza del acto reclamado.</w:t>
      </w:r>
      <w:r w:rsidRPr="006759CF">
        <w:rPr>
          <w:rFonts w:ascii="AvantGarde Bk BT" w:hAnsi="AvantGarde Bk BT" w:cs="Arial"/>
          <w:color w:val="000000" w:themeColor="text1"/>
          <w:sz w:val="24"/>
          <w:szCs w:val="24"/>
        </w:rPr>
        <w:t xml:space="preserve"> Es cierto lo que se le reclama al sujeto obligado en virtud de que la solicitud de acceso a la información pública fue dirigida a la autoridad de que se trata como sujeto obligado de acuerdo al registro de la Plataforma Nacional de Transparencia.</w:t>
      </w:r>
    </w:p>
    <w:p w:rsidR="00393FF2" w:rsidRPr="006759CF" w:rsidRDefault="00393FF2" w:rsidP="006759CF">
      <w:pPr>
        <w:spacing w:after="0" w:line="240" w:lineRule="auto"/>
        <w:jc w:val="both"/>
        <w:rPr>
          <w:rFonts w:ascii="AvantGarde Bk BT" w:eastAsia="Times New Roman" w:hAnsi="AvantGarde Bk BT" w:cs="Arial"/>
          <w:color w:val="000000" w:themeColor="text1"/>
          <w:sz w:val="24"/>
          <w:szCs w:val="24"/>
          <w:lang w:eastAsia="es-MX"/>
        </w:rPr>
      </w:pPr>
    </w:p>
    <w:p w:rsidR="009249CE" w:rsidRPr="006759CF" w:rsidRDefault="00E30A71" w:rsidP="006759CF">
      <w:pPr>
        <w:pStyle w:val="corte4fondo"/>
        <w:spacing w:line="240" w:lineRule="auto"/>
        <w:ind w:firstLine="708"/>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QUINTO</w:t>
      </w:r>
      <w:r w:rsidR="00F54217" w:rsidRPr="006759CF">
        <w:rPr>
          <w:rFonts w:ascii="AvantGarde Bk BT" w:hAnsi="AvantGarde Bk BT" w:cs="Arial"/>
          <w:b/>
          <w:color w:val="000000" w:themeColor="text1"/>
          <w:sz w:val="24"/>
          <w:szCs w:val="24"/>
        </w:rPr>
        <w:t xml:space="preserve">. </w:t>
      </w:r>
      <w:r w:rsidR="009249CE" w:rsidRPr="006759CF">
        <w:rPr>
          <w:rFonts w:ascii="AvantGarde Bk BT" w:hAnsi="AvantGarde Bk BT" w:cs="Arial"/>
          <w:b/>
          <w:color w:val="000000" w:themeColor="text1"/>
          <w:sz w:val="24"/>
          <w:szCs w:val="24"/>
        </w:rPr>
        <w:t xml:space="preserve">Causales de improcedencia. </w:t>
      </w:r>
      <w:r w:rsidR="009249CE" w:rsidRPr="006759CF">
        <w:rPr>
          <w:rFonts w:ascii="AvantGarde Bk BT" w:hAnsi="AvantGarde Bk BT" w:cs="Arial"/>
          <w:color w:val="000000" w:themeColor="text1"/>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9249CE" w:rsidRPr="006759CF" w:rsidRDefault="009249CE" w:rsidP="006759CF">
      <w:pPr>
        <w:spacing w:after="0" w:line="240" w:lineRule="auto"/>
        <w:jc w:val="both"/>
        <w:rPr>
          <w:rFonts w:ascii="AvantGarde Bk BT" w:eastAsia="Times New Roman" w:hAnsi="AvantGarde Bk BT" w:cs="Arial"/>
          <w:b/>
          <w:color w:val="000000" w:themeColor="text1"/>
          <w:sz w:val="24"/>
          <w:szCs w:val="24"/>
          <w:lang w:eastAsia="es-MX"/>
        </w:rPr>
      </w:pPr>
    </w:p>
    <w:p w:rsidR="009249CE" w:rsidRPr="006759CF" w:rsidRDefault="00E30A71" w:rsidP="006759CF">
      <w:pPr>
        <w:pStyle w:val="corte4fondo"/>
        <w:spacing w:line="240" w:lineRule="auto"/>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SEXTO</w:t>
      </w:r>
      <w:r w:rsidR="009249CE" w:rsidRPr="006759CF">
        <w:rPr>
          <w:rFonts w:ascii="AvantGarde Bk BT" w:hAnsi="AvantGarde Bk BT" w:cs="Arial"/>
          <w:b/>
          <w:color w:val="000000" w:themeColor="text1"/>
          <w:sz w:val="24"/>
          <w:szCs w:val="24"/>
        </w:rPr>
        <w:t>. Estudio de los agravios</w:t>
      </w:r>
      <w:r w:rsidR="009249CE" w:rsidRPr="006759CF">
        <w:rPr>
          <w:rFonts w:ascii="AvantGarde Bk BT" w:hAnsi="AvantGarde Bk BT" w:cs="Arial"/>
          <w:color w:val="000000" w:themeColor="text1"/>
          <w:sz w:val="24"/>
          <w:szCs w:val="24"/>
        </w:rPr>
        <w:t xml:space="preserve">.  </w:t>
      </w:r>
    </w:p>
    <w:p w:rsidR="009249CE" w:rsidRPr="006759CF" w:rsidRDefault="009249CE" w:rsidP="006759CF">
      <w:pPr>
        <w:pStyle w:val="corte4fondo"/>
        <w:spacing w:line="240" w:lineRule="auto"/>
        <w:rPr>
          <w:rFonts w:ascii="AvantGarde Bk BT" w:hAnsi="AvantGarde Bk BT" w:cs="Arial"/>
          <w:color w:val="000000" w:themeColor="text1"/>
          <w:sz w:val="24"/>
          <w:szCs w:val="24"/>
        </w:rPr>
      </w:pPr>
    </w:p>
    <w:p w:rsidR="009249CE" w:rsidRPr="006759CF" w:rsidRDefault="00E30A71" w:rsidP="006759CF">
      <w:pPr>
        <w:pStyle w:val="corte4fondo"/>
        <w:spacing w:line="240" w:lineRule="auto"/>
        <w:ind w:firstLine="708"/>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6</w:t>
      </w:r>
      <w:r w:rsidR="009249CE" w:rsidRPr="006759CF">
        <w:rPr>
          <w:rFonts w:ascii="AvantGarde Bk BT" w:hAnsi="AvantGarde Bk BT" w:cs="Arial"/>
          <w:b/>
          <w:color w:val="000000" w:themeColor="text1"/>
          <w:sz w:val="24"/>
          <w:szCs w:val="24"/>
        </w:rPr>
        <w:t>.1. Agravios.</w:t>
      </w:r>
      <w:r w:rsidR="009249CE" w:rsidRPr="006759CF">
        <w:rPr>
          <w:rFonts w:ascii="AvantGarde Bk BT" w:hAnsi="AvantGarde Bk BT" w:cs="Arial"/>
          <w:color w:val="000000" w:themeColor="text1"/>
          <w:sz w:val="24"/>
          <w:szCs w:val="24"/>
        </w:rPr>
        <w:t xml:space="preserve"> El recurre</w:t>
      </w:r>
      <w:r w:rsidR="00311592" w:rsidRPr="006759CF">
        <w:rPr>
          <w:rFonts w:ascii="AvantGarde Bk BT" w:hAnsi="AvantGarde Bk BT" w:cs="Arial"/>
          <w:color w:val="000000" w:themeColor="text1"/>
          <w:sz w:val="24"/>
          <w:szCs w:val="24"/>
        </w:rPr>
        <w:t>nte expresó como agravio</w:t>
      </w:r>
      <w:r w:rsidR="009249CE" w:rsidRPr="006759CF">
        <w:rPr>
          <w:rFonts w:ascii="AvantGarde Bk BT" w:hAnsi="AvantGarde Bk BT" w:cs="Arial"/>
          <w:color w:val="000000" w:themeColor="text1"/>
          <w:sz w:val="24"/>
          <w:szCs w:val="24"/>
        </w:rPr>
        <w:t>:</w:t>
      </w:r>
    </w:p>
    <w:p w:rsidR="009249CE" w:rsidRPr="006759CF" w:rsidRDefault="009249CE" w:rsidP="006759CF">
      <w:pPr>
        <w:pStyle w:val="corte4fondo"/>
        <w:spacing w:line="240" w:lineRule="auto"/>
        <w:rPr>
          <w:rFonts w:ascii="AvantGarde Bk BT" w:hAnsi="AvantGarde Bk BT" w:cs="Arial"/>
          <w:color w:val="000000" w:themeColor="text1"/>
          <w:sz w:val="24"/>
          <w:szCs w:val="24"/>
        </w:rPr>
      </w:pPr>
    </w:p>
    <w:p w:rsidR="009249CE" w:rsidRPr="006759CF" w:rsidRDefault="009249CE" w:rsidP="006759CF">
      <w:pPr>
        <w:pStyle w:val="corte4fondo"/>
        <w:spacing w:line="240" w:lineRule="auto"/>
        <w:ind w:left="851" w:right="334" w:firstLine="0"/>
        <w:rPr>
          <w:rFonts w:ascii="AvantGarde Bk BT" w:hAnsi="AvantGarde Bk BT" w:cs="Arial"/>
          <w:i/>
          <w:color w:val="000000" w:themeColor="text1"/>
          <w:sz w:val="20"/>
        </w:rPr>
      </w:pPr>
      <w:r w:rsidRPr="006759CF">
        <w:rPr>
          <w:rFonts w:ascii="AvantGarde Bk BT" w:hAnsi="AvantGarde Bk BT" w:cs="Arial"/>
          <w:i/>
          <w:color w:val="000000" w:themeColor="text1"/>
          <w:sz w:val="20"/>
        </w:rPr>
        <w:t>“…</w:t>
      </w:r>
      <w:r w:rsidR="00620807" w:rsidRPr="006759CF">
        <w:rPr>
          <w:rFonts w:ascii="AvantGarde Bk BT" w:hAnsi="AvantGarde Bk BT" w:cs="Arial"/>
          <w:i/>
          <w:color w:val="000000" w:themeColor="text1"/>
          <w:sz w:val="20"/>
        </w:rPr>
        <w:t>Conforme a lo dispuesto en lo establecido en la ley de transparencia y acceso a la información pública en el estado, interpongo recurso de revisión por recibir la información en un formato no legible, mismo que no deja acceder a la información solicitada. Ofrezco como pruebas la solicitud realizada, la contestación, presuncional legal y humana e instrumental de acctuaciones</w:t>
      </w:r>
      <w:r w:rsidRPr="006759CF">
        <w:rPr>
          <w:rFonts w:ascii="AvantGarde Bk BT" w:hAnsi="AvantGarde Bk BT" w:cs="Arial"/>
          <w:i/>
          <w:color w:val="000000" w:themeColor="text1"/>
          <w:sz w:val="20"/>
        </w:rPr>
        <w:t xml:space="preserve">…”  </w:t>
      </w:r>
    </w:p>
    <w:p w:rsidR="004C7CDA" w:rsidRPr="006759CF" w:rsidRDefault="004C7CDA" w:rsidP="006759CF">
      <w:pPr>
        <w:pStyle w:val="corte4fondo"/>
        <w:spacing w:line="240" w:lineRule="auto"/>
        <w:ind w:firstLine="0"/>
        <w:rPr>
          <w:rFonts w:ascii="AvantGarde Bk BT" w:hAnsi="AvantGarde Bk BT" w:cs="Arial"/>
          <w:i/>
          <w:color w:val="000000" w:themeColor="text1"/>
          <w:sz w:val="20"/>
        </w:rPr>
      </w:pPr>
    </w:p>
    <w:p w:rsidR="00660DB7" w:rsidRPr="006759CF" w:rsidRDefault="00660DB7" w:rsidP="006759CF">
      <w:pPr>
        <w:pStyle w:val="corte4fondo"/>
        <w:spacing w:line="240" w:lineRule="auto"/>
        <w:rPr>
          <w:rFonts w:ascii="AvantGarde Bk BT" w:hAnsi="AvantGarde Bk BT" w:cs="Arial"/>
          <w:b/>
          <w:color w:val="000000" w:themeColor="text1"/>
          <w:sz w:val="24"/>
          <w:szCs w:val="24"/>
        </w:rPr>
      </w:pPr>
      <w:r w:rsidRPr="006759CF">
        <w:rPr>
          <w:rFonts w:ascii="AvantGarde Bk BT" w:hAnsi="AvantGarde Bk BT" w:cs="Arial"/>
          <w:b/>
          <w:color w:val="000000" w:themeColor="text1"/>
          <w:sz w:val="24"/>
          <w:szCs w:val="24"/>
        </w:rPr>
        <w:t xml:space="preserve">6.2. Agravio </w:t>
      </w:r>
      <w:r w:rsidR="005F00DA" w:rsidRPr="006759CF">
        <w:rPr>
          <w:rFonts w:ascii="AvantGarde Bk BT" w:hAnsi="AvantGarde Bk BT" w:cs="Arial"/>
          <w:b/>
          <w:color w:val="000000" w:themeColor="text1"/>
          <w:sz w:val="24"/>
          <w:szCs w:val="24"/>
        </w:rPr>
        <w:t>in</w:t>
      </w:r>
      <w:r w:rsidRPr="006759CF">
        <w:rPr>
          <w:rFonts w:ascii="AvantGarde Bk BT" w:hAnsi="AvantGarde Bk BT" w:cs="Arial"/>
          <w:b/>
          <w:color w:val="000000" w:themeColor="text1"/>
          <w:sz w:val="24"/>
          <w:szCs w:val="24"/>
        </w:rPr>
        <w:t>fundado</w:t>
      </w:r>
      <w:r w:rsidR="00187F57" w:rsidRPr="006759CF">
        <w:rPr>
          <w:rFonts w:ascii="AvantGarde Bk BT" w:hAnsi="AvantGarde Bk BT" w:cs="Arial"/>
          <w:b/>
          <w:color w:val="000000" w:themeColor="text1"/>
          <w:sz w:val="24"/>
          <w:szCs w:val="24"/>
        </w:rPr>
        <w:t>.</w:t>
      </w:r>
    </w:p>
    <w:p w:rsidR="005F00DA" w:rsidRPr="006759CF" w:rsidRDefault="005F00DA" w:rsidP="006759CF">
      <w:pPr>
        <w:pStyle w:val="corte4fondo"/>
        <w:spacing w:line="240" w:lineRule="auto"/>
        <w:ind w:firstLine="0"/>
        <w:rPr>
          <w:rFonts w:cs="Arial"/>
          <w:color w:val="000000" w:themeColor="text1"/>
          <w:sz w:val="24"/>
          <w:szCs w:val="24"/>
        </w:rPr>
      </w:pPr>
    </w:p>
    <w:p w:rsidR="001C1E18" w:rsidRPr="006759CF" w:rsidRDefault="001C1E18" w:rsidP="006759CF">
      <w:pPr>
        <w:pStyle w:val="corte4fondo"/>
        <w:tabs>
          <w:tab w:val="left" w:pos="567"/>
        </w:tabs>
        <w:spacing w:line="240" w:lineRule="auto"/>
        <w:ind w:firstLine="0"/>
        <w:rPr>
          <w:rFonts w:cs="Arial"/>
          <w:color w:val="000000" w:themeColor="text1"/>
          <w:sz w:val="24"/>
          <w:szCs w:val="24"/>
        </w:rPr>
      </w:pPr>
      <w:r w:rsidRPr="006759CF">
        <w:rPr>
          <w:rFonts w:ascii="AvantGarde Bk BT" w:hAnsi="AvantGarde Bk BT" w:cs="Arial"/>
          <w:color w:val="000000" w:themeColor="text1"/>
          <w:sz w:val="24"/>
          <w:szCs w:val="24"/>
        </w:rPr>
        <w:tab/>
      </w:r>
      <w:r w:rsidR="005F00DA" w:rsidRPr="006759CF">
        <w:rPr>
          <w:rFonts w:ascii="AvantGarde Bk BT" w:hAnsi="AvantGarde Bk BT" w:cs="Arial"/>
          <w:color w:val="000000" w:themeColor="text1"/>
          <w:sz w:val="24"/>
          <w:szCs w:val="24"/>
        </w:rPr>
        <w:t xml:space="preserve">En el caso concreto, del análisis a la respuesta primigenia otorgada por el sujeto obligado a través del Plataforma Nacional de Transparencia, el mismo </w:t>
      </w:r>
      <w:r w:rsidRPr="006759CF">
        <w:rPr>
          <w:rFonts w:ascii="AvantGarde Bk BT" w:hAnsi="AvantGarde Bk BT" w:cs="Arial"/>
          <w:color w:val="000000" w:themeColor="text1"/>
          <w:sz w:val="24"/>
          <w:szCs w:val="24"/>
        </w:rPr>
        <w:t xml:space="preserve">señala el listado de funciones del Titular de la Unidad de Transparencia con base en el artículo 54 de la Ley de la Materia y, </w:t>
      </w:r>
      <w:r w:rsidR="005F00DA" w:rsidRPr="006759CF">
        <w:rPr>
          <w:rFonts w:ascii="AvantGarde Bk BT" w:hAnsi="AvantGarde Bk BT" w:cs="Arial"/>
          <w:color w:val="000000" w:themeColor="text1"/>
          <w:sz w:val="24"/>
          <w:szCs w:val="24"/>
        </w:rPr>
        <w:t>hace del conocimiento al particular que</w:t>
      </w:r>
      <w:r w:rsidR="00D441D9">
        <w:rPr>
          <w:rFonts w:ascii="AvantGarde Bk BT" w:hAnsi="AvantGarde Bk BT" w:cs="Arial"/>
          <w:color w:val="000000" w:themeColor="text1"/>
          <w:sz w:val="24"/>
          <w:szCs w:val="24"/>
        </w:rPr>
        <w:t xml:space="preserve"> por lo que toca al Curriculum de tal servidor, </w:t>
      </w:r>
      <w:r w:rsidR="005F00DA" w:rsidRPr="006759CF">
        <w:rPr>
          <w:rFonts w:ascii="AvantGarde Bk BT" w:hAnsi="AvantGarde Bk BT" w:cs="Arial"/>
          <w:color w:val="000000" w:themeColor="text1"/>
          <w:sz w:val="24"/>
          <w:szCs w:val="24"/>
        </w:rPr>
        <w:t xml:space="preserve">le envía la respuesta a su solicitud, adjuntando 01 un archivo, que corresponde </w:t>
      </w:r>
      <w:r w:rsidR="00D441D9">
        <w:rPr>
          <w:rFonts w:ascii="AvantGarde Bk BT" w:hAnsi="AvantGarde Bk BT" w:cs="Arial"/>
          <w:color w:val="000000" w:themeColor="text1"/>
          <w:sz w:val="24"/>
          <w:szCs w:val="24"/>
        </w:rPr>
        <w:t>a dicha información</w:t>
      </w:r>
      <w:r w:rsidRPr="006759CF">
        <w:rPr>
          <w:rFonts w:ascii="AvantGarde Bk BT" w:hAnsi="AvantGarde Bk BT" w:cs="Arial"/>
          <w:color w:val="000000" w:themeColor="text1"/>
          <w:sz w:val="24"/>
          <w:szCs w:val="24"/>
        </w:rPr>
        <w:t>.</w:t>
      </w:r>
    </w:p>
    <w:p w:rsidR="001C1E18" w:rsidRPr="006759CF" w:rsidRDefault="001C1E18" w:rsidP="006759CF">
      <w:pPr>
        <w:pStyle w:val="corte4fondo"/>
        <w:tabs>
          <w:tab w:val="left" w:pos="567"/>
        </w:tabs>
        <w:spacing w:line="240" w:lineRule="auto"/>
        <w:ind w:firstLine="0"/>
        <w:rPr>
          <w:rFonts w:cs="Arial"/>
          <w:color w:val="000000" w:themeColor="text1"/>
          <w:sz w:val="24"/>
          <w:szCs w:val="24"/>
        </w:rPr>
      </w:pPr>
    </w:p>
    <w:p w:rsidR="001C1E18" w:rsidRPr="006759CF" w:rsidRDefault="005D3180" w:rsidP="006759CF">
      <w:pPr>
        <w:pStyle w:val="corte4fondo"/>
        <w:tabs>
          <w:tab w:val="left" w:pos="567"/>
        </w:tabs>
        <w:spacing w:line="240" w:lineRule="auto"/>
        <w:ind w:firstLine="0"/>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ab/>
      </w:r>
      <w:r w:rsidR="005F00DA" w:rsidRPr="006759CF">
        <w:rPr>
          <w:rFonts w:ascii="AvantGarde Bk BT" w:hAnsi="AvantGarde Bk BT" w:cs="Arial"/>
          <w:color w:val="000000" w:themeColor="text1"/>
          <w:sz w:val="24"/>
          <w:szCs w:val="24"/>
        </w:rPr>
        <w:t xml:space="preserve">Ahora, </w:t>
      </w:r>
      <w:r w:rsidR="001C1E18" w:rsidRPr="006759CF">
        <w:rPr>
          <w:rFonts w:ascii="AvantGarde Bk BT" w:hAnsi="AvantGarde Bk BT" w:cs="Arial"/>
          <w:color w:val="000000" w:themeColor="text1"/>
          <w:sz w:val="24"/>
          <w:szCs w:val="24"/>
        </w:rPr>
        <w:t xml:space="preserve">de lo anterior se desprende que </w:t>
      </w:r>
      <w:r w:rsidR="005F00DA" w:rsidRPr="006759CF">
        <w:rPr>
          <w:rFonts w:ascii="AvantGarde Bk BT" w:hAnsi="AvantGarde Bk BT" w:cs="Arial"/>
          <w:color w:val="000000" w:themeColor="text1"/>
          <w:sz w:val="24"/>
          <w:szCs w:val="24"/>
        </w:rPr>
        <w:t xml:space="preserve">el solicitante y ahora recurrente </w:t>
      </w:r>
      <w:r w:rsidR="001C1E18" w:rsidRPr="006759CF">
        <w:rPr>
          <w:rFonts w:ascii="AvantGarde Bk BT" w:hAnsi="AvantGarde Bk BT" w:cs="Arial"/>
          <w:color w:val="000000" w:themeColor="text1"/>
          <w:sz w:val="24"/>
          <w:szCs w:val="24"/>
        </w:rPr>
        <w:t>recibió la información solicitada</w:t>
      </w:r>
      <w:r w:rsidR="005F00DA" w:rsidRPr="006759CF">
        <w:rPr>
          <w:rFonts w:ascii="AvantGarde Bk BT" w:hAnsi="AvantGarde Bk BT" w:cs="Arial"/>
          <w:color w:val="000000" w:themeColor="text1"/>
          <w:sz w:val="24"/>
          <w:szCs w:val="24"/>
        </w:rPr>
        <w:t xml:space="preserve">, pues precisamente en la respuesta a la solicitud de acceso a la información pública la autoridad le señaló </w:t>
      </w:r>
      <w:r w:rsidR="001C1E18" w:rsidRPr="006759CF">
        <w:rPr>
          <w:rFonts w:ascii="AvantGarde Bk BT" w:hAnsi="AvantGarde Bk BT" w:cs="Arial"/>
          <w:color w:val="000000" w:themeColor="text1"/>
          <w:sz w:val="24"/>
          <w:szCs w:val="24"/>
        </w:rPr>
        <w:t xml:space="preserve">el listado de funciones del Titular de la Unidad de Transparencia con base en el artículo 54 de la Ley de Transparencia local, máxime que, </w:t>
      </w:r>
      <w:r w:rsidRPr="006759CF">
        <w:rPr>
          <w:rFonts w:ascii="AvantGarde Bk BT" w:hAnsi="AvantGarde Bk BT" w:cs="Arial"/>
          <w:color w:val="000000" w:themeColor="text1"/>
          <w:sz w:val="24"/>
          <w:szCs w:val="24"/>
        </w:rPr>
        <w:t>le adjuntó el documento que contenía el Curriculum de dicho servidor.</w:t>
      </w:r>
    </w:p>
    <w:p w:rsidR="005F00DA" w:rsidRPr="006759CF" w:rsidRDefault="005F00DA" w:rsidP="006759CF">
      <w:pPr>
        <w:pStyle w:val="corte4fondo"/>
        <w:tabs>
          <w:tab w:val="left" w:pos="567"/>
        </w:tabs>
        <w:spacing w:line="240" w:lineRule="auto"/>
        <w:ind w:firstLine="0"/>
        <w:rPr>
          <w:rFonts w:ascii="AvantGarde Bk BT" w:hAnsi="AvantGarde Bk BT" w:cs="Arial"/>
          <w:color w:val="000000" w:themeColor="text1"/>
          <w:sz w:val="24"/>
          <w:szCs w:val="24"/>
        </w:rPr>
      </w:pPr>
    </w:p>
    <w:p w:rsidR="005F00DA" w:rsidRPr="006759CF" w:rsidRDefault="005D3180" w:rsidP="006759CF">
      <w:pPr>
        <w:pStyle w:val="corte4fondo"/>
        <w:tabs>
          <w:tab w:val="left" w:pos="567"/>
        </w:tabs>
        <w:spacing w:line="240" w:lineRule="auto"/>
        <w:ind w:firstLine="0"/>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ab/>
      </w:r>
      <w:r w:rsidR="005F00DA" w:rsidRPr="006759CF">
        <w:rPr>
          <w:rFonts w:ascii="AvantGarde Bk BT" w:hAnsi="AvantGarde Bk BT" w:cs="Arial"/>
          <w:color w:val="000000" w:themeColor="text1"/>
          <w:sz w:val="24"/>
          <w:szCs w:val="24"/>
        </w:rPr>
        <w:t xml:space="preserve">Así, ante todo es necesario precisar que esta Comisión de Transparencia </w:t>
      </w:r>
      <w:r w:rsidRPr="006759CF">
        <w:rPr>
          <w:rFonts w:ascii="AvantGarde Bk BT" w:hAnsi="AvantGarde Bk BT" w:cs="Arial"/>
          <w:color w:val="000000" w:themeColor="text1"/>
          <w:sz w:val="24"/>
          <w:szCs w:val="24"/>
        </w:rPr>
        <w:t xml:space="preserve">pudo acceder al documento adjunto otorgado en la respuesta primigenia, por lo que, </w:t>
      </w:r>
      <w:r w:rsidR="005F00DA" w:rsidRPr="006759CF">
        <w:rPr>
          <w:rFonts w:ascii="AvantGarde Bk BT" w:hAnsi="AvantGarde Bk BT" w:cs="Arial"/>
          <w:color w:val="000000" w:themeColor="text1"/>
          <w:sz w:val="24"/>
          <w:szCs w:val="24"/>
        </w:rPr>
        <w:t>contrario a lo afirmado por el recurrente</w:t>
      </w:r>
      <w:r w:rsidR="00D441D9">
        <w:rPr>
          <w:rFonts w:ascii="AvantGarde Bk BT" w:hAnsi="AvantGarde Bk BT" w:cs="Arial"/>
          <w:color w:val="000000" w:themeColor="text1"/>
          <w:sz w:val="24"/>
          <w:szCs w:val="24"/>
        </w:rPr>
        <w:t>,</w:t>
      </w:r>
      <w:r w:rsidR="005F00DA" w:rsidRPr="006759CF">
        <w:rPr>
          <w:rFonts w:ascii="AvantGarde Bk BT" w:hAnsi="AvantGarde Bk BT" w:cs="Arial"/>
          <w:color w:val="000000" w:themeColor="text1"/>
          <w:sz w:val="24"/>
          <w:szCs w:val="24"/>
        </w:rPr>
        <w:t xml:space="preserve"> sí es factible ingresar </w:t>
      </w:r>
      <w:r w:rsidRPr="006759CF">
        <w:rPr>
          <w:rFonts w:ascii="AvantGarde Bk BT" w:hAnsi="AvantGarde Bk BT" w:cs="Arial"/>
          <w:color w:val="000000" w:themeColor="text1"/>
          <w:sz w:val="24"/>
          <w:szCs w:val="24"/>
        </w:rPr>
        <w:t>a tal documento, de manera que</w:t>
      </w:r>
      <w:r w:rsidR="005F00DA" w:rsidRPr="006759CF">
        <w:rPr>
          <w:rFonts w:ascii="AvantGarde Bk BT" w:hAnsi="AvantGarde Bk BT" w:cs="Arial"/>
          <w:color w:val="000000" w:themeColor="text1"/>
          <w:sz w:val="24"/>
          <w:szCs w:val="24"/>
        </w:rPr>
        <w:t xml:space="preserve"> su agravio es infundado.</w:t>
      </w:r>
    </w:p>
    <w:p w:rsidR="005F00DA" w:rsidRPr="006759CF" w:rsidRDefault="005F00DA" w:rsidP="006759CF">
      <w:pPr>
        <w:pStyle w:val="corte4fondo"/>
        <w:tabs>
          <w:tab w:val="left" w:pos="567"/>
        </w:tabs>
        <w:spacing w:line="240" w:lineRule="auto"/>
        <w:ind w:firstLine="0"/>
        <w:rPr>
          <w:rFonts w:ascii="AvantGarde Bk BT" w:hAnsi="AvantGarde Bk BT" w:cs="Arial"/>
          <w:color w:val="000000" w:themeColor="text1"/>
          <w:sz w:val="24"/>
          <w:szCs w:val="24"/>
        </w:rPr>
      </w:pPr>
    </w:p>
    <w:p w:rsidR="005F00DA" w:rsidRPr="006759CF" w:rsidRDefault="005D3180" w:rsidP="006759CF">
      <w:pPr>
        <w:pStyle w:val="corte4fondo"/>
        <w:tabs>
          <w:tab w:val="left" w:pos="567"/>
        </w:tabs>
        <w:spacing w:line="240" w:lineRule="auto"/>
        <w:ind w:firstLine="0"/>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ab/>
      </w:r>
      <w:r w:rsidR="005F00DA" w:rsidRPr="006759CF">
        <w:rPr>
          <w:rFonts w:ascii="AvantGarde Bk BT" w:hAnsi="AvantGarde Bk BT" w:cs="Arial"/>
          <w:color w:val="000000" w:themeColor="text1"/>
          <w:sz w:val="24"/>
          <w:szCs w:val="24"/>
        </w:rPr>
        <w:t xml:space="preserve">Ahora, no sólo es posible </w:t>
      </w:r>
      <w:r w:rsidRPr="006759CF">
        <w:rPr>
          <w:rFonts w:ascii="AvantGarde Bk BT" w:hAnsi="AvantGarde Bk BT" w:cs="Arial"/>
          <w:color w:val="000000" w:themeColor="text1"/>
          <w:sz w:val="24"/>
          <w:szCs w:val="24"/>
        </w:rPr>
        <w:t>acceder al archivo adjunto</w:t>
      </w:r>
      <w:r w:rsidR="005F00DA" w:rsidRPr="006759CF">
        <w:rPr>
          <w:rFonts w:ascii="AvantGarde Bk BT" w:hAnsi="AvantGarde Bk BT" w:cs="Arial"/>
          <w:color w:val="000000" w:themeColor="text1"/>
          <w:sz w:val="24"/>
          <w:szCs w:val="24"/>
        </w:rPr>
        <w:t>, sino que, como el sujeto obligado lo d</w:t>
      </w:r>
      <w:r w:rsidRPr="006759CF">
        <w:rPr>
          <w:rFonts w:ascii="AvantGarde Bk BT" w:hAnsi="AvantGarde Bk BT" w:cs="Arial"/>
          <w:color w:val="000000" w:themeColor="text1"/>
          <w:sz w:val="24"/>
          <w:szCs w:val="24"/>
        </w:rPr>
        <w:t xml:space="preserve">ijo, al enviar al solicitante al documento </w:t>
      </w:r>
      <w:r w:rsidR="005F00DA" w:rsidRPr="006759CF">
        <w:rPr>
          <w:rFonts w:ascii="AvantGarde Bk BT" w:hAnsi="AvantGarde Bk BT" w:cs="Arial"/>
          <w:color w:val="000000" w:themeColor="text1"/>
          <w:sz w:val="24"/>
          <w:szCs w:val="24"/>
        </w:rPr>
        <w:t xml:space="preserve">antes descrito se observa que se encuentra la información </w:t>
      </w:r>
      <w:r w:rsidRPr="006759CF">
        <w:rPr>
          <w:rFonts w:ascii="AvantGarde Bk BT" w:hAnsi="AvantGarde Bk BT" w:cs="Arial"/>
          <w:color w:val="000000" w:themeColor="text1"/>
          <w:sz w:val="24"/>
          <w:szCs w:val="24"/>
        </w:rPr>
        <w:t>solicitada en un inicio.</w:t>
      </w:r>
    </w:p>
    <w:p w:rsidR="005D3180" w:rsidRPr="006759CF" w:rsidRDefault="005D3180" w:rsidP="006759CF">
      <w:pPr>
        <w:pStyle w:val="corte4fondo"/>
        <w:tabs>
          <w:tab w:val="left" w:pos="567"/>
        </w:tabs>
        <w:spacing w:line="240" w:lineRule="auto"/>
        <w:ind w:firstLine="0"/>
        <w:rPr>
          <w:rFonts w:ascii="AvantGarde Bk BT" w:hAnsi="AvantGarde Bk BT" w:cs="Arial"/>
          <w:color w:val="000000" w:themeColor="text1"/>
          <w:sz w:val="24"/>
          <w:szCs w:val="24"/>
        </w:rPr>
      </w:pPr>
    </w:p>
    <w:p w:rsidR="005F00DA" w:rsidRPr="006759CF" w:rsidRDefault="005D3180" w:rsidP="006759CF">
      <w:pPr>
        <w:pStyle w:val="corte4fondo"/>
        <w:tabs>
          <w:tab w:val="left" w:pos="567"/>
        </w:tabs>
        <w:spacing w:line="240" w:lineRule="auto"/>
        <w:ind w:firstLine="0"/>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ab/>
      </w:r>
      <w:r w:rsidR="005F00DA" w:rsidRPr="006759CF">
        <w:rPr>
          <w:rFonts w:ascii="AvantGarde Bk BT" w:hAnsi="AvantGarde Bk BT" w:cs="Arial"/>
          <w:color w:val="000000" w:themeColor="text1"/>
          <w:sz w:val="24"/>
          <w:szCs w:val="24"/>
        </w:rPr>
        <w:t xml:space="preserve">Lo anterior, porque como se ha dicho, al </w:t>
      </w:r>
      <w:r w:rsidRPr="006759CF">
        <w:rPr>
          <w:rFonts w:ascii="AvantGarde Bk BT" w:hAnsi="AvantGarde Bk BT" w:cs="Arial"/>
          <w:color w:val="000000" w:themeColor="text1"/>
          <w:sz w:val="24"/>
          <w:szCs w:val="24"/>
        </w:rPr>
        <w:t>descargar el archivo adjunto</w:t>
      </w:r>
      <w:r w:rsidR="005F00DA" w:rsidRPr="006759CF">
        <w:rPr>
          <w:rFonts w:ascii="AvantGarde Bk BT" w:hAnsi="AvantGarde Bk BT" w:cs="Arial"/>
          <w:color w:val="000000" w:themeColor="text1"/>
          <w:sz w:val="24"/>
          <w:szCs w:val="24"/>
        </w:rPr>
        <w:t xml:space="preserve"> por el sujeto obligado para acceder a la información, tenemos que se encuentra lo siguiente:</w:t>
      </w:r>
    </w:p>
    <w:p w:rsidR="005F00DA" w:rsidRPr="006759CF" w:rsidRDefault="005F00DA" w:rsidP="006759CF">
      <w:pPr>
        <w:pStyle w:val="corte4fondo"/>
        <w:tabs>
          <w:tab w:val="left" w:pos="567"/>
        </w:tabs>
        <w:spacing w:line="240" w:lineRule="auto"/>
        <w:rPr>
          <w:rFonts w:cs="Arial"/>
          <w:color w:val="000000" w:themeColor="text1"/>
          <w:sz w:val="24"/>
          <w:szCs w:val="24"/>
        </w:rPr>
      </w:pPr>
    </w:p>
    <w:p w:rsidR="005F00DA" w:rsidRPr="006759CF" w:rsidRDefault="005D3180" w:rsidP="006759CF">
      <w:pPr>
        <w:pStyle w:val="corte4fondo"/>
        <w:tabs>
          <w:tab w:val="left" w:pos="567"/>
        </w:tabs>
        <w:spacing w:line="240" w:lineRule="auto"/>
        <w:ind w:firstLine="0"/>
        <w:rPr>
          <w:rFonts w:cs="Arial"/>
          <w:color w:val="000000" w:themeColor="text1"/>
          <w:sz w:val="24"/>
          <w:szCs w:val="24"/>
        </w:rPr>
      </w:pPr>
      <w:r w:rsidRPr="006759CF">
        <w:rPr>
          <w:rFonts w:cs="Arial"/>
          <w:noProof/>
          <w:color w:val="000000" w:themeColor="text1"/>
          <w:sz w:val="24"/>
          <w:szCs w:val="24"/>
        </w:rPr>
        <w:drawing>
          <wp:anchor distT="0" distB="0" distL="114300" distR="114300" simplePos="0" relativeHeight="251658240" behindDoc="0" locked="0" layoutInCell="1" allowOverlap="1">
            <wp:simplePos x="0" y="0"/>
            <wp:positionH relativeFrom="column">
              <wp:posOffset>1255395</wp:posOffset>
            </wp:positionH>
            <wp:positionV relativeFrom="paragraph">
              <wp:posOffset>50800</wp:posOffset>
            </wp:positionV>
            <wp:extent cx="3302000" cy="3070860"/>
            <wp:effectExtent l="1905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21255" t="1587" r="21738" b="4224"/>
                    <a:stretch>
                      <a:fillRect/>
                    </a:stretch>
                  </pic:blipFill>
                  <pic:spPr bwMode="auto">
                    <a:xfrm>
                      <a:off x="0" y="0"/>
                      <a:ext cx="3302000" cy="3070860"/>
                    </a:xfrm>
                    <a:prstGeom prst="rect">
                      <a:avLst/>
                    </a:prstGeom>
                    <a:noFill/>
                    <a:ln w="9525">
                      <a:noFill/>
                      <a:miter lim="800000"/>
                      <a:headEnd/>
                      <a:tailEnd/>
                    </a:ln>
                  </pic:spPr>
                </pic:pic>
              </a:graphicData>
            </a:graphic>
          </wp:anchor>
        </w:drawing>
      </w: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r w:rsidRPr="006759CF">
        <w:rPr>
          <w:rFonts w:cs="Arial"/>
          <w:noProof/>
          <w:color w:val="000000" w:themeColor="text1"/>
          <w:sz w:val="24"/>
          <w:szCs w:val="24"/>
        </w:rPr>
        <w:drawing>
          <wp:anchor distT="0" distB="0" distL="114300" distR="114300" simplePos="0" relativeHeight="251659264" behindDoc="0" locked="0" layoutInCell="1" allowOverlap="1">
            <wp:simplePos x="0" y="0"/>
            <wp:positionH relativeFrom="column">
              <wp:posOffset>1255395</wp:posOffset>
            </wp:positionH>
            <wp:positionV relativeFrom="paragraph">
              <wp:posOffset>97790</wp:posOffset>
            </wp:positionV>
            <wp:extent cx="3353435" cy="3027680"/>
            <wp:effectExtent l="1905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l="21286" t="2910" r="20838" b="4222"/>
                    <a:stretch>
                      <a:fillRect/>
                    </a:stretch>
                  </pic:blipFill>
                  <pic:spPr bwMode="auto">
                    <a:xfrm>
                      <a:off x="0" y="0"/>
                      <a:ext cx="3353435" cy="3027680"/>
                    </a:xfrm>
                    <a:prstGeom prst="rect">
                      <a:avLst/>
                    </a:prstGeom>
                    <a:noFill/>
                    <a:ln w="9525">
                      <a:noFill/>
                      <a:miter lim="800000"/>
                      <a:headEnd/>
                      <a:tailEnd/>
                    </a:ln>
                  </pic:spPr>
                </pic:pic>
              </a:graphicData>
            </a:graphic>
          </wp:anchor>
        </w:drawing>
      </w: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D3180" w:rsidRPr="006759CF" w:rsidRDefault="005D3180" w:rsidP="006759CF">
      <w:pPr>
        <w:pStyle w:val="corte4fondo"/>
        <w:tabs>
          <w:tab w:val="left" w:pos="567"/>
        </w:tabs>
        <w:spacing w:line="240" w:lineRule="auto"/>
        <w:ind w:firstLine="0"/>
        <w:rPr>
          <w:rFonts w:cs="Arial"/>
          <w:color w:val="000000" w:themeColor="text1"/>
          <w:sz w:val="24"/>
          <w:szCs w:val="24"/>
        </w:rPr>
      </w:pPr>
    </w:p>
    <w:p w:rsidR="005F00DA" w:rsidRPr="006759CF" w:rsidRDefault="005F00DA" w:rsidP="006759CF">
      <w:pPr>
        <w:pStyle w:val="corte4fondo"/>
        <w:spacing w:line="240" w:lineRule="auto"/>
        <w:ind w:firstLine="0"/>
        <w:rPr>
          <w:rFonts w:cs="Arial"/>
          <w:color w:val="000000" w:themeColor="text1"/>
          <w:sz w:val="24"/>
          <w:szCs w:val="24"/>
          <w:lang w:val="es-ES"/>
        </w:rPr>
      </w:pPr>
    </w:p>
    <w:p w:rsidR="005F00DA" w:rsidRPr="006759CF" w:rsidRDefault="005F00DA" w:rsidP="006759CF">
      <w:pPr>
        <w:pStyle w:val="corte4fondo"/>
        <w:spacing w:line="240" w:lineRule="auto"/>
        <w:ind w:firstLine="0"/>
        <w:rPr>
          <w:rFonts w:cs="Arial"/>
          <w:color w:val="000000" w:themeColor="text1"/>
          <w:sz w:val="24"/>
          <w:szCs w:val="24"/>
          <w:lang w:val="es-ES"/>
        </w:rPr>
      </w:pPr>
    </w:p>
    <w:p w:rsidR="005D3180" w:rsidRPr="006759CF" w:rsidRDefault="005D3180" w:rsidP="006759CF">
      <w:pPr>
        <w:pStyle w:val="corte4fondo"/>
        <w:spacing w:line="240" w:lineRule="auto"/>
        <w:ind w:firstLine="0"/>
        <w:rPr>
          <w:rFonts w:cs="Arial"/>
          <w:color w:val="000000" w:themeColor="text1"/>
          <w:sz w:val="24"/>
          <w:szCs w:val="24"/>
          <w:lang w:val="es-ES"/>
        </w:rPr>
      </w:pPr>
    </w:p>
    <w:p w:rsidR="005D3180" w:rsidRPr="006759CF" w:rsidRDefault="005D3180" w:rsidP="006759CF">
      <w:pPr>
        <w:pStyle w:val="corte4fondo"/>
        <w:spacing w:line="240" w:lineRule="auto"/>
        <w:ind w:firstLine="0"/>
        <w:rPr>
          <w:rFonts w:cs="Arial"/>
          <w:color w:val="000000" w:themeColor="text1"/>
          <w:sz w:val="24"/>
          <w:szCs w:val="24"/>
          <w:lang w:val="es-ES"/>
        </w:rPr>
      </w:pPr>
    </w:p>
    <w:p w:rsidR="005D3180" w:rsidRPr="006759CF" w:rsidRDefault="005D3180" w:rsidP="006759CF">
      <w:pPr>
        <w:pStyle w:val="corte4fondo"/>
        <w:spacing w:line="240" w:lineRule="auto"/>
        <w:ind w:firstLine="0"/>
        <w:rPr>
          <w:rFonts w:cs="Arial"/>
          <w:color w:val="000000" w:themeColor="text1"/>
          <w:sz w:val="24"/>
          <w:szCs w:val="24"/>
          <w:lang w:val="es-ES"/>
        </w:rPr>
      </w:pPr>
    </w:p>
    <w:p w:rsidR="005D3180" w:rsidRPr="006759CF" w:rsidRDefault="005D3180" w:rsidP="006759CF">
      <w:pPr>
        <w:pStyle w:val="corte4fondo"/>
        <w:spacing w:line="240" w:lineRule="auto"/>
        <w:ind w:firstLine="0"/>
        <w:rPr>
          <w:rFonts w:cs="Arial"/>
          <w:color w:val="000000" w:themeColor="text1"/>
          <w:sz w:val="24"/>
          <w:szCs w:val="24"/>
          <w:lang w:val="es-ES"/>
        </w:rPr>
      </w:pPr>
    </w:p>
    <w:p w:rsidR="005D3180" w:rsidRPr="006759CF" w:rsidRDefault="005D3180" w:rsidP="006759CF">
      <w:pPr>
        <w:pStyle w:val="corte4fondo"/>
        <w:spacing w:line="240" w:lineRule="auto"/>
        <w:ind w:firstLine="0"/>
        <w:rPr>
          <w:rFonts w:cs="Arial"/>
          <w:color w:val="000000" w:themeColor="text1"/>
          <w:sz w:val="24"/>
          <w:szCs w:val="24"/>
          <w:lang w:val="es-ES"/>
        </w:rPr>
      </w:pPr>
    </w:p>
    <w:p w:rsidR="005D3180" w:rsidRPr="006759CF" w:rsidRDefault="005D3180" w:rsidP="006759CF">
      <w:pPr>
        <w:pStyle w:val="corte4fondo"/>
        <w:spacing w:line="240" w:lineRule="auto"/>
        <w:ind w:firstLine="0"/>
        <w:rPr>
          <w:rFonts w:cs="Arial"/>
          <w:color w:val="000000" w:themeColor="text1"/>
          <w:sz w:val="24"/>
          <w:szCs w:val="24"/>
          <w:lang w:val="es-ES"/>
        </w:rPr>
      </w:pPr>
    </w:p>
    <w:p w:rsidR="005D3180" w:rsidRPr="006759CF" w:rsidRDefault="005D3180" w:rsidP="006759CF">
      <w:pPr>
        <w:pStyle w:val="corte4fondo"/>
        <w:spacing w:line="240" w:lineRule="auto"/>
        <w:ind w:firstLine="0"/>
        <w:rPr>
          <w:rFonts w:cs="Arial"/>
          <w:color w:val="000000" w:themeColor="text1"/>
          <w:sz w:val="24"/>
          <w:szCs w:val="24"/>
          <w:lang w:val="es-ES"/>
        </w:rPr>
      </w:pPr>
    </w:p>
    <w:p w:rsidR="005D3180" w:rsidRDefault="005D3180" w:rsidP="006759CF">
      <w:pPr>
        <w:pStyle w:val="corte4fondo"/>
        <w:spacing w:line="240" w:lineRule="auto"/>
        <w:ind w:firstLine="0"/>
        <w:rPr>
          <w:rFonts w:cs="Arial"/>
          <w:color w:val="000000" w:themeColor="text1"/>
          <w:sz w:val="24"/>
          <w:szCs w:val="24"/>
          <w:lang w:val="es-ES"/>
        </w:rPr>
      </w:pPr>
    </w:p>
    <w:p w:rsidR="006759CF" w:rsidRDefault="006759CF" w:rsidP="006759CF">
      <w:pPr>
        <w:pStyle w:val="corte4fondo"/>
        <w:spacing w:line="240" w:lineRule="auto"/>
        <w:ind w:firstLine="0"/>
        <w:rPr>
          <w:rFonts w:cs="Arial"/>
          <w:color w:val="000000" w:themeColor="text1"/>
          <w:sz w:val="24"/>
          <w:szCs w:val="24"/>
          <w:lang w:val="es-ES"/>
        </w:rPr>
      </w:pPr>
    </w:p>
    <w:p w:rsidR="006759CF" w:rsidRPr="006759CF" w:rsidRDefault="006759CF" w:rsidP="006759CF">
      <w:pPr>
        <w:pStyle w:val="corte4fondo"/>
        <w:spacing w:line="240" w:lineRule="auto"/>
        <w:ind w:firstLine="0"/>
        <w:rPr>
          <w:rFonts w:cs="Arial"/>
          <w:color w:val="000000" w:themeColor="text1"/>
          <w:sz w:val="24"/>
          <w:szCs w:val="24"/>
          <w:lang w:val="es-ES"/>
        </w:rPr>
      </w:pPr>
    </w:p>
    <w:p w:rsidR="005D3180" w:rsidRPr="006759CF" w:rsidRDefault="005D3180" w:rsidP="006759CF">
      <w:pPr>
        <w:pStyle w:val="corte4fondo"/>
        <w:spacing w:line="240" w:lineRule="auto"/>
        <w:ind w:firstLine="0"/>
        <w:rPr>
          <w:rFonts w:cs="Arial"/>
          <w:color w:val="000000" w:themeColor="text1"/>
          <w:sz w:val="24"/>
          <w:szCs w:val="24"/>
          <w:lang w:val="es-ES"/>
        </w:rPr>
      </w:pPr>
    </w:p>
    <w:p w:rsidR="005D3180" w:rsidRPr="006759CF" w:rsidRDefault="005F00DA" w:rsidP="006759CF">
      <w:pPr>
        <w:pStyle w:val="corte4fondo"/>
        <w:spacing w:line="240" w:lineRule="auto"/>
        <w:rPr>
          <w:rFonts w:ascii="AvantGarde Bk BT" w:hAnsi="AvantGarde Bk BT" w:cs="Arial"/>
          <w:color w:val="000000" w:themeColor="text1"/>
          <w:sz w:val="24"/>
          <w:szCs w:val="24"/>
          <w:lang w:val="es-ES"/>
        </w:rPr>
      </w:pPr>
      <w:r w:rsidRPr="006759CF">
        <w:rPr>
          <w:rFonts w:ascii="AvantGarde Bk BT" w:hAnsi="AvantGarde Bk BT" w:cs="Arial"/>
          <w:color w:val="000000" w:themeColor="text1"/>
          <w:sz w:val="24"/>
          <w:szCs w:val="24"/>
          <w:lang w:val="es-ES"/>
        </w:rPr>
        <w:t xml:space="preserve">Esto es, </w:t>
      </w:r>
      <w:r w:rsidR="005D3180" w:rsidRPr="006759CF">
        <w:rPr>
          <w:rFonts w:ascii="AvantGarde Bk BT" w:hAnsi="AvantGarde Bk BT" w:cs="Arial"/>
          <w:color w:val="000000" w:themeColor="text1"/>
          <w:sz w:val="24"/>
          <w:szCs w:val="24"/>
          <w:lang w:val="es-ES"/>
        </w:rPr>
        <w:t xml:space="preserve">que dicha respuesta es congruente, es decir, es acorde con lo solicitado al sujeto obligado, pues de la simple confronta entre la solicitud de acceso a la información pública y la respuesta, la misma contiene lo que el ahora recurrente le solicitó a la autoridad. </w:t>
      </w:r>
    </w:p>
    <w:p w:rsidR="005F00DA" w:rsidRPr="006759CF" w:rsidRDefault="005F00DA" w:rsidP="006759CF">
      <w:pPr>
        <w:pStyle w:val="corte4fondo"/>
        <w:spacing w:line="240" w:lineRule="auto"/>
        <w:ind w:firstLine="0"/>
        <w:rPr>
          <w:rFonts w:cs="Arial"/>
          <w:color w:val="000000" w:themeColor="text1"/>
          <w:sz w:val="24"/>
          <w:szCs w:val="24"/>
          <w:lang w:val="es-ES"/>
        </w:rPr>
      </w:pPr>
    </w:p>
    <w:p w:rsidR="005F00DA" w:rsidRPr="006759CF" w:rsidRDefault="005F00DA" w:rsidP="006759CF">
      <w:pPr>
        <w:pStyle w:val="corte4fondo"/>
        <w:spacing w:line="240" w:lineRule="auto"/>
        <w:rPr>
          <w:rFonts w:ascii="AvantGarde Bk BT" w:hAnsi="AvantGarde Bk BT" w:cs="Arial"/>
          <w:color w:val="000000" w:themeColor="text1"/>
          <w:sz w:val="24"/>
          <w:szCs w:val="24"/>
          <w:lang w:val="es-ES"/>
        </w:rPr>
      </w:pPr>
      <w:r w:rsidRPr="006759CF">
        <w:rPr>
          <w:rFonts w:ascii="AvantGarde Bk BT" w:hAnsi="AvantGarde Bk BT" w:cs="Arial"/>
          <w:color w:val="000000" w:themeColor="text1"/>
          <w:sz w:val="24"/>
          <w:szCs w:val="24"/>
          <w:lang w:val="es-ES"/>
        </w:rPr>
        <w:t>Asimismo, es importante señalar que el sujeto obligado mediante el informe o escrito de manifest</w:t>
      </w:r>
      <w:r w:rsidR="00FF364B" w:rsidRPr="006759CF">
        <w:rPr>
          <w:rFonts w:ascii="AvantGarde Bk BT" w:hAnsi="AvantGarde Bk BT" w:cs="Arial"/>
          <w:color w:val="000000" w:themeColor="text1"/>
          <w:sz w:val="24"/>
          <w:szCs w:val="24"/>
          <w:lang w:val="es-ES"/>
        </w:rPr>
        <w:t>aciones rendido a esta Comisión y</w:t>
      </w:r>
      <w:r w:rsidRPr="006759CF">
        <w:rPr>
          <w:rFonts w:ascii="AvantGarde Bk BT" w:hAnsi="AvantGarde Bk BT" w:cs="Arial"/>
          <w:color w:val="000000" w:themeColor="text1"/>
          <w:sz w:val="24"/>
          <w:szCs w:val="24"/>
          <w:lang w:val="es-ES"/>
        </w:rPr>
        <w:t xml:space="preserve"> remitido </w:t>
      </w:r>
      <w:r w:rsidRPr="006759CF">
        <w:rPr>
          <w:rFonts w:ascii="AvantGarde Bk BT" w:hAnsi="AvantGarde Bk BT" w:cs="Arial"/>
          <w:color w:val="000000" w:themeColor="text1"/>
          <w:sz w:val="24"/>
          <w:szCs w:val="24"/>
          <w:lang w:val="es-ES"/>
        </w:rPr>
        <w:lastRenderedPageBreak/>
        <w:t>mediante oficio</w:t>
      </w:r>
      <w:r w:rsidR="00FF364B" w:rsidRPr="006759CF">
        <w:rPr>
          <w:rFonts w:ascii="AvantGarde Bk BT" w:hAnsi="AvantGarde Bk BT" w:cs="Arial"/>
          <w:color w:val="000000" w:themeColor="text1"/>
          <w:sz w:val="24"/>
          <w:szCs w:val="24"/>
          <w:lang w:val="es-ES"/>
        </w:rPr>
        <w:t>s</w:t>
      </w:r>
      <w:r w:rsidRPr="006759CF">
        <w:rPr>
          <w:rFonts w:ascii="AvantGarde Bk BT" w:hAnsi="AvantGarde Bk BT" w:cs="Arial"/>
          <w:color w:val="000000" w:themeColor="text1"/>
          <w:sz w:val="24"/>
          <w:szCs w:val="24"/>
          <w:lang w:val="es-ES"/>
        </w:rPr>
        <w:t xml:space="preserve"> </w:t>
      </w:r>
      <w:r w:rsidR="00FF364B" w:rsidRPr="006759CF">
        <w:rPr>
          <w:rFonts w:ascii="AvantGarde Bk BT" w:hAnsi="AvantGarde Bk BT" w:cs="Arial"/>
          <w:color w:val="000000" w:themeColor="text1"/>
          <w:sz w:val="24"/>
          <w:szCs w:val="24"/>
          <w:lang w:val="es-ES"/>
        </w:rPr>
        <w:t xml:space="preserve">14/SLP/RSIP/2019 y 144/UTM/SLP/RSIP/2019, </w:t>
      </w:r>
      <w:r w:rsidRPr="006759CF">
        <w:rPr>
          <w:rFonts w:ascii="AvantGarde Bk BT" w:hAnsi="AvantGarde Bk BT" w:cs="Arial"/>
          <w:color w:val="000000" w:themeColor="text1"/>
          <w:sz w:val="24"/>
          <w:szCs w:val="24"/>
          <w:lang w:val="es-ES"/>
        </w:rPr>
        <w:t xml:space="preserve">reitera </w:t>
      </w:r>
      <w:r w:rsidR="00FF364B" w:rsidRPr="006759CF">
        <w:rPr>
          <w:rFonts w:ascii="AvantGarde Bk BT" w:hAnsi="AvantGarde Bk BT" w:cs="Arial"/>
          <w:color w:val="000000" w:themeColor="text1"/>
          <w:sz w:val="24"/>
          <w:szCs w:val="24"/>
          <w:lang w:val="es-ES"/>
        </w:rPr>
        <w:t xml:space="preserve">su respuesta, expresando </w:t>
      </w:r>
      <w:r w:rsidRPr="006759CF">
        <w:rPr>
          <w:rFonts w:ascii="AvantGarde Bk BT" w:hAnsi="AvantGarde Bk BT" w:cs="Arial"/>
          <w:color w:val="000000" w:themeColor="text1"/>
          <w:sz w:val="24"/>
          <w:szCs w:val="24"/>
          <w:lang w:val="es-ES"/>
        </w:rPr>
        <w:t>que</w:t>
      </w:r>
      <w:r w:rsidR="00FF364B" w:rsidRPr="006759CF">
        <w:rPr>
          <w:rFonts w:ascii="AvantGarde Bk BT" w:hAnsi="AvantGarde Bk BT" w:cs="Arial"/>
          <w:color w:val="000000" w:themeColor="text1"/>
          <w:sz w:val="24"/>
          <w:szCs w:val="24"/>
          <w:lang w:val="es-ES"/>
        </w:rPr>
        <w:t xml:space="preserve"> la información motivo de agravio en el presente asunto se entregó en formato PDF, mismo que es aceptado en la Plataforma INFOMEX, aunado a que el archivo adjunto no se encuentra cifrado de ninguna manera para su revisión y, al efecto muestra una captura de pantalla para corroborar su dicho.</w:t>
      </w:r>
    </w:p>
    <w:p w:rsidR="005F00DA" w:rsidRPr="006759CF" w:rsidRDefault="005F00DA" w:rsidP="006759CF">
      <w:pPr>
        <w:pStyle w:val="corte4fondo"/>
        <w:spacing w:line="240" w:lineRule="auto"/>
        <w:rPr>
          <w:rFonts w:ascii="AvantGarde Bk BT" w:hAnsi="AvantGarde Bk BT" w:cs="Arial"/>
          <w:color w:val="000000" w:themeColor="text1"/>
          <w:sz w:val="24"/>
          <w:szCs w:val="24"/>
          <w:lang w:val="es-ES"/>
        </w:rPr>
      </w:pPr>
    </w:p>
    <w:p w:rsidR="005F00DA" w:rsidRPr="006759CF" w:rsidRDefault="005F00DA" w:rsidP="006759CF">
      <w:pPr>
        <w:pStyle w:val="corte4fondo"/>
        <w:spacing w:line="240" w:lineRule="auto"/>
        <w:rPr>
          <w:rFonts w:ascii="AvantGarde Bk BT" w:hAnsi="AvantGarde Bk BT" w:cs="Arial"/>
          <w:color w:val="000000" w:themeColor="text1"/>
          <w:sz w:val="24"/>
          <w:szCs w:val="24"/>
          <w:lang w:val="es-ES"/>
        </w:rPr>
      </w:pPr>
      <w:r w:rsidRPr="006759CF">
        <w:rPr>
          <w:rFonts w:ascii="AvantGarde Bk BT" w:hAnsi="AvantGarde Bk BT" w:cs="Arial"/>
          <w:color w:val="000000" w:themeColor="text1"/>
          <w:sz w:val="24"/>
          <w:szCs w:val="24"/>
          <w:lang w:val="es-ES"/>
        </w:rPr>
        <w:t>Como se vio, a donde fue enviado el solicitante para acceder a la información que éste pidió, la misma si se encuentra, tal y como el sujeto obligado lo dijo en la respuesta.</w:t>
      </w:r>
    </w:p>
    <w:p w:rsidR="005F00DA" w:rsidRPr="006759CF" w:rsidRDefault="005F00DA" w:rsidP="006759CF">
      <w:pPr>
        <w:pStyle w:val="corte4fondo"/>
        <w:spacing w:line="240" w:lineRule="auto"/>
        <w:rPr>
          <w:rFonts w:ascii="AvantGarde Bk BT" w:hAnsi="AvantGarde Bk BT" w:cs="Arial"/>
          <w:color w:val="000000" w:themeColor="text1"/>
          <w:sz w:val="24"/>
          <w:szCs w:val="24"/>
          <w:lang w:val="es-ES"/>
        </w:rPr>
      </w:pPr>
    </w:p>
    <w:p w:rsidR="00FF364B" w:rsidRPr="006759CF" w:rsidRDefault="005F00DA" w:rsidP="006759CF">
      <w:pPr>
        <w:pStyle w:val="corte4fondo"/>
        <w:spacing w:line="240" w:lineRule="auto"/>
        <w:rPr>
          <w:rFonts w:ascii="AvantGarde Bk BT" w:hAnsi="AvantGarde Bk BT" w:cs="Arial"/>
          <w:color w:val="000000" w:themeColor="text1"/>
          <w:sz w:val="24"/>
          <w:szCs w:val="24"/>
          <w:lang w:val="es-ES"/>
        </w:rPr>
      </w:pPr>
      <w:r w:rsidRPr="006759CF">
        <w:rPr>
          <w:rFonts w:ascii="AvantGarde Bk BT" w:hAnsi="AvantGarde Bk BT" w:cs="Arial"/>
          <w:color w:val="000000" w:themeColor="text1"/>
          <w:sz w:val="24"/>
          <w:szCs w:val="24"/>
          <w:lang w:val="es-ES"/>
        </w:rPr>
        <w:t xml:space="preserve">Además de </w:t>
      </w:r>
      <w:r w:rsidR="00FF364B" w:rsidRPr="006759CF">
        <w:rPr>
          <w:rFonts w:ascii="AvantGarde Bk BT" w:hAnsi="AvantGarde Bk BT" w:cs="Arial"/>
          <w:color w:val="000000" w:themeColor="text1"/>
          <w:sz w:val="24"/>
          <w:szCs w:val="24"/>
          <w:lang w:val="es-ES"/>
        </w:rPr>
        <w:t xml:space="preserve">lo anterior, se </w:t>
      </w:r>
      <w:r w:rsidR="00D441D9">
        <w:rPr>
          <w:rFonts w:ascii="AvantGarde Bk BT" w:hAnsi="AvantGarde Bk BT" w:cs="Arial"/>
          <w:color w:val="000000" w:themeColor="text1"/>
          <w:sz w:val="24"/>
          <w:szCs w:val="24"/>
          <w:lang w:val="es-ES"/>
        </w:rPr>
        <w:t>reitera</w:t>
      </w:r>
      <w:r w:rsidR="00FF364B" w:rsidRPr="006759CF">
        <w:rPr>
          <w:rFonts w:ascii="AvantGarde Bk BT" w:hAnsi="AvantGarde Bk BT" w:cs="Arial"/>
          <w:color w:val="000000" w:themeColor="text1"/>
          <w:sz w:val="24"/>
          <w:szCs w:val="24"/>
          <w:lang w:val="es-ES"/>
        </w:rPr>
        <w:t xml:space="preserve"> que en relación al listado de funciones del Titular de la Unidad de Transparencia, el sujeto obligado proporcionó </w:t>
      </w:r>
      <w:r w:rsidR="00D441D9">
        <w:rPr>
          <w:rFonts w:ascii="AvantGarde Bk BT" w:hAnsi="AvantGarde Bk BT" w:cs="Arial"/>
          <w:color w:val="000000" w:themeColor="text1"/>
          <w:sz w:val="24"/>
          <w:szCs w:val="24"/>
          <w:lang w:val="es-ES"/>
        </w:rPr>
        <w:t xml:space="preserve">en un inicio </w:t>
      </w:r>
      <w:r w:rsidR="00FF364B" w:rsidRPr="006759CF">
        <w:rPr>
          <w:rFonts w:ascii="AvantGarde Bk BT" w:hAnsi="AvantGarde Bk BT" w:cs="Arial"/>
          <w:color w:val="000000" w:themeColor="text1"/>
          <w:sz w:val="24"/>
          <w:szCs w:val="24"/>
          <w:lang w:val="es-ES"/>
        </w:rPr>
        <w:t>al particular las mismas, con base en el artículo 54 de la Ley de Transparencia local, de ahí que, hay una respuesta entendida desde el punto de vista de una contestación a la solicitud y, además, dicha respuesta es congruente, es decir, es acorde con lo solicitado al sujeto obligado.</w:t>
      </w:r>
    </w:p>
    <w:p w:rsidR="005F00DA" w:rsidRPr="006759CF" w:rsidRDefault="005F00DA" w:rsidP="006759CF">
      <w:pPr>
        <w:pStyle w:val="corte4fondo"/>
        <w:spacing w:line="240" w:lineRule="auto"/>
        <w:rPr>
          <w:rFonts w:ascii="AvantGarde Bk BT" w:hAnsi="AvantGarde Bk BT" w:cs="Arial"/>
          <w:color w:val="000000" w:themeColor="text1"/>
          <w:sz w:val="24"/>
          <w:szCs w:val="24"/>
          <w:lang w:val="es-ES"/>
        </w:rPr>
      </w:pPr>
    </w:p>
    <w:p w:rsidR="005F00DA" w:rsidRPr="006759CF" w:rsidRDefault="00FF364B" w:rsidP="006759CF">
      <w:pPr>
        <w:pStyle w:val="corte4fondo"/>
        <w:spacing w:line="240" w:lineRule="auto"/>
        <w:rPr>
          <w:rFonts w:ascii="AvantGarde Bk BT" w:hAnsi="AvantGarde Bk BT" w:cs="Arial"/>
          <w:color w:val="000000" w:themeColor="text1"/>
          <w:sz w:val="24"/>
          <w:szCs w:val="24"/>
          <w:lang w:val="es-ES"/>
        </w:rPr>
      </w:pPr>
      <w:r w:rsidRPr="006759CF">
        <w:rPr>
          <w:rFonts w:ascii="AvantGarde Bk BT" w:hAnsi="AvantGarde Bk BT" w:cs="Arial"/>
          <w:color w:val="000000" w:themeColor="text1"/>
          <w:sz w:val="24"/>
          <w:szCs w:val="24"/>
          <w:lang w:val="es-ES"/>
        </w:rPr>
        <w:t>Por lo anterior, el agravio expresado por el inconforme resulta infundado.</w:t>
      </w:r>
    </w:p>
    <w:p w:rsidR="005F00DA" w:rsidRPr="006759CF" w:rsidRDefault="005F00DA" w:rsidP="006759CF">
      <w:pPr>
        <w:pStyle w:val="corte4fondo"/>
        <w:spacing w:line="240" w:lineRule="auto"/>
        <w:ind w:firstLine="0"/>
        <w:rPr>
          <w:rFonts w:ascii="AvantGarde Bk BT" w:hAnsi="AvantGarde Bk BT" w:cs="Arial"/>
          <w:color w:val="000000" w:themeColor="text1"/>
          <w:sz w:val="24"/>
          <w:szCs w:val="24"/>
        </w:rPr>
      </w:pPr>
    </w:p>
    <w:p w:rsidR="00FF364B" w:rsidRPr="006759CF" w:rsidRDefault="00FF364B" w:rsidP="00C46E94">
      <w:pPr>
        <w:pStyle w:val="corte4fondo"/>
        <w:spacing w:line="240" w:lineRule="auto"/>
        <w:ind w:firstLine="567"/>
        <w:rPr>
          <w:rFonts w:ascii="AvantGarde Bk BT" w:hAnsi="AvantGarde Bk BT" w:cs="Arial"/>
          <w:b/>
          <w:color w:val="000000" w:themeColor="text1"/>
          <w:sz w:val="24"/>
          <w:szCs w:val="24"/>
        </w:rPr>
      </w:pPr>
      <w:r w:rsidRPr="006759CF">
        <w:rPr>
          <w:rFonts w:ascii="AvantGarde Bk BT" w:hAnsi="AvantGarde Bk BT" w:cs="Arial"/>
          <w:b/>
          <w:color w:val="000000" w:themeColor="text1"/>
          <w:sz w:val="24"/>
          <w:szCs w:val="24"/>
        </w:rPr>
        <w:t>6.3. Sentido de la resolución.</w:t>
      </w:r>
    </w:p>
    <w:p w:rsidR="00FF364B" w:rsidRPr="006759CF" w:rsidRDefault="00FF364B" w:rsidP="006759CF">
      <w:pPr>
        <w:pStyle w:val="corte4fondo"/>
        <w:spacing w:line="240" w:lineRule="auto"/>
        <w:ind w:right="49" w:firstLine="0"/>
        <w:rPr>
          <w:rFonts w:ascii="AvantGarde Bk BT" w:hAnsi="AvantGarde Bk BT" w:cs="Arial"/>
          <w:color w:val="000000" w:themeColor="text1"/>
          <w:sz w:val="24"/>
          <w:szCs w:val="24"/>
        </w:rPr>
      </w:pPr>
    </w:p>
    <w:p w:rsidR="00FF364B" w:rsidRPr="006759CF" w:rsidRDefault="00FF364B" w:rsidP="00C46E94">
      <w:pPr>
        <w:pStyle w:val="corte4fondo"/>
        <w:spacing w:line="240" w:lineRule="auto"/>
        <w:ind w:right="49" w:firstLine="567"/>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 xml:space="preserve">En las condiciones anotadas y, al no haber prosperado los agravios que hizo valer el recurrente lo procedente es que este órgano colegiado de conformidad con el artículo 175, fracción II, de la Ley de Transparencia y Acceso a la Información Pública del Estado </w:t>
      </w:r>
      <w:r w:rsidRPr="006759CF">
        <w:rPr>
          <w:rFonts w:ascii="AvantGarde Bk BT" w:hAnsi="AvantGarde Bk BT" w:cs="Arial"/>
          <w:b/>
          <w:color w:val="000000" w:themeColor="text1"/>
          <w:sz w:val="24"/>
          <w:szCs w:val="24"/>
        </w:rPr>
        <w:t>confirme</w:t>
      </w:r>
      <w:r w:rsidRPr="006759CF">
        <w:rPr>
          <w:rFonts w:ascii="AvantGarde Bk BT" w:hAnsi="AvantGarde Bk BT" w:cs="Arial"/>
          <w:color w:val="000000" w:themeColor="text1"/>
          <w:sz w:val="24"/>
          <w:szCs w:val="24"/>
        </w:rPr>
        <w:t xml:space="preserve"> la respuesta.</w:t>
      </w:r>
    </w:p>
    <w:p w:rsidR="00FF364B" w:rsidRPr="006759CF" w:rsidRDefault="00FF364B" w:rsidP="006759CF">
      <w:pPr>
        <w:pStyle w:val="corte4fondo"/>
        <w:spacing w:line="240" w:lineRule="auto"/>
        <w:rPr>
          <w:rFonts w:ascii="AvantGarde Bk BT" w:hAnsi="AvantGarde Bk BT" w:cs="Arial"/>
          <w:color w:val="000000" w:themeColor="text1"/>
          <w:sz w:val="24"/>
          <w:szCs w:val="24"/>
        </w:rPr>
      </w:pPr>
    </w:p>
    <w:p w:rsidR="00FF364B" w:rsidRPr="006759CF" w:rsidRDefault="00FF364B" w:rsidP="006759CF">
      <w:pPr>
        <w:pStyle w:val="corte4fondo"/>
        <w:tabs>
          <w:tab w:val="left" w:pos="567"/>
        </w:tabs>
        <w:spacing w:line="240" w:lineRule="auto"/>
        <w:ind w:firstLine="0"/>
        <w:rPr>
          <w:rFonts w:ascii="AvantGarde Bk BT" w:hAnsi="AvantGarde Bk BT" w:cs="Arial"/>
          <w:b/>
          <w:color w:val="000000" w:themeColor="text1"/>
          <w:sz w:val="24"/>
          <w:szCs w:val="24"/>
        </w:rPr>
      </w:pPr>
      <w:r w:rsidRPr="006759CF">
        <w:rPr>
          <w:rFonts w:ascii="AvantGarde Bk BT" w:hAnsi="AvantGarde Bk BT" w:cs="Arial"/>
          <w:b/>
          <w:color w:val="000000" w:themeColor="text1"/>
          <w:sz w:val="24"/>
          <w:szCs w:val="24"/>
        </w:rPr>
        <w:tab/>
        <w:t>6.4.</w:t>
      </w:r>
      <w:r w:rsidRPr="006759CF">
        <w:rPr>
          <w:rFonts w:ascii="AvantGarde Bk BT" w:hAnsi="AvantGarde Bk BT" w:cs="Arial"/>
          <w:color w:val="000000" w:themeColor="text1"/>
          <w:sz w:val="24"/>
          <w:szCs w:val="24"/>
        </w:rPr>
        <w:t xml:space="preserve"> </w:t>
      </w:r>
      <w:r w:rsidRPr="006759CF">
        <w:rPr>
          <w:rFonts w:ascii="AvantGarde Bk BT" w:hAnsi="AvantGarde Bk BT" w:cs="Arial"/>
          <w:b/>
          <w:color w:val="000000" w:themeColor="text1"/>
          <w:sz w:val="24"/>
          <w:szCs w:val="24"/>
        </w:rPr>
        <w:t>Archivo.</w:t>
      </w:r>
    </w:p>
    <w:p w:rsidR="00FF364B" w:rsidRPr="006759CF" w:rsidRDefault="00FF364B" w:rsidP="006759CF">
      <w:pPr>
        <w:pStyle w:val="corte4fondo"/>
        <w:tabs>
          <w:tab w:val="left" w:pos="567"/>
        </w:tabs>
        <w:spacing w:line="240" w:lineRule="auto"/>
        <w:ind w:firstLine="0"/>
        <w:rPr>
          <w:rFonts w:ascii="AvantGarde Bk BT" w:hAnsi="AvantGarde Bk BT" w:cs="Arial"/>
          <w:b/>
          <w:color w:val="000000" w:themeColor="text1"/>
          <w:sz w:val="24"/>
          <w:szCs w:val="24"/>
        </w:rPr>
      </w:pPr>
      <w:r w:rsidRPr="006759CF">
        <w:rPr>
          <w:rFonts w:ascii="AvantGarde Bk BT" w:hAnsi="AvantGarde Bk BT" w:cs="Arial"/>
          <w:b/>
          <w:color w:val="000000" w:themeColor="text1"/>
          <w:sz w:val="24"/>
          <w:szCs w:val="24"/>
        </w:rPr>
        <w:tab/>
      </w:r>
    </w:p>
    <w:p w:rsidR="00FF364B" w:rsidRPr="006759CF" w:rsidRDefault="00FF364B" w:rsidP="006759CF">
      <w:pPr>
        <w:pStyle w:val="corte4fondo"/>
        <w:tabs>
          <w:tab w:val="left" w:pos="567"/>
        </w:tabs>
        <w:spacing w:line="240" w:lineRule="auto"/>
        <w:ind w:firstLine="0"/>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ab/>
      </w:r>
      <w:r w:rsidRPr="006759CF">
        <w:rPr>
          <w:rFonts w:ascii="AvantGarde Bk BT" w:hAnsi="AvantGarde Bk BT" w:cs="Arial"/>
          <w:color w:val="000000" w:themeColor="text1"/>
          <w:sz w:val="24"/>
          <w:szCs w:val="24"/>
        </w:rPr>
        <w:t xml:space="preserve">Que una vez que la presente resolución sea notificada a las partes, la ponencia mande archivar el presente asunto como totalmente concluido. </w:t>
      </w:r>
    </w:p>
    <w:p w:rsidR="00FF364B" w:rsidRPr="006759CF" w:rsidRDefault="00FF364B" w:rsidP="006759CF">
      <w:pPr>
        <w:pStyle w:val="corte4fondo"/>
        <w:tabs>
          <w:tab w:val="left" w:pos="567"/>
        </w:tabs>
        <w:spacing w:line="240" w:lineRule="auto"/>
        <w:ind w:firstLine="0"/>
        <w:rPr>
          <w:rFonts w:ascii="AvantGarde Bk BT" w:hAnsi="AvantGarde Bk BT" w:cs="Arial"/>
          <w:color w:val="000000" w:themeColor="text1"/>
          <w:sz w:val="24"/>
          <w:szCs w:val="24"/>
        </w:rPr>
      </w:pPr>
    </w:p>
    <w:p w:rsidR="00FF364B" w:rsidRPr="006759CF" w:rsidRDefault="00FF364B" w:rsidP="006759CF">
      <w:pPr>
        <w:pStyle w:val="corte4fondo"/>
        <w:tabs>
          <w:tab w:val="left" w:pos="567"/>
        </w:tabs>
        <w:spacing w:line="240" w:lineRule="auto"/>
        <w:ind w:firstLine="0"/>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FF364B" w:rsidRPr="006759CF" w:rsidRDefault="00FF364B" w:rsidP="006759CF">
      <w:pPr>
        <w:pStyle w:val="corte4fondo"/>
        <w:tabs>
          <w:tab w:val="left" w:pos="567"/>
        </w:tabs>
        <w:spacing w:line="240" w:lineRule="auto"/>
        <w:ind w:firstLine="0"/>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ab/>
      </w:r>
    </w:p>
    <w:p w:rsidR="00FF364B" w:rsidRPr="006759CF" w:rsidRDefault="00FF364B" w:rsidP="006759CF">
      <w:pPr>
        <w:pStyle w:val="corte4fondo"/>
        <w:tabs>
          <w:tab w:val="left" w:pos="567"/>
          <w:tab w:val="left" w:pos="6182"/>
        </w:tabs>
        <w:spacing w:line="240" w:lineRule="auto"/>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Por lo expuesto y fundado, SE RESUELVE:</w:t>
      </w:r>
      <w:r w:rsidRPr="006759CF">
        <w:rPr>
          <w:rFonts w:ascii="AvantGarde Bk BT" w:hAnsi="AvantGarde Bk BT" w:cs="Arial"/>
          <w:color w:val="000000" w:themeColor="text1"/>
          <w:sz w:val="24"/>
          <w:szCs w:val="24"/>
        </w:rPr>
        <w:tab/>
      </w:r>
    </w:p>
    <w:p w:rsidR="006759CF" w:rsidRPr="006759CF" w:rsidRDefault="006759CF" w:rsidP="006759CF">
      <w:pPr>
        <w:pStyle w:val="corte4fondo"/>
        <w:tabs>
          <w:tab w:val="left" w:pos="567"/>
        </w:tabs>
        <w:spacing w:line="240" w:lineRule="auto"/>
        <w:rPr>
          <w:rFonts w:ascii="AvantGarde Bk BT" w:hAnsi="AvantGarde Bk BT" w:cs="Arial"/>
          <w:color w:val="000000" w:themeColor="text1"/>
          <w:sz w:val="24"/>
          <w:szCs w:val="24"/>
        </w:rPr>
      </w:pPr>
    </w:p>
    <w:p w:rsidR="006759CF" w:rsidRPr="006759CF" w:rsidRDefault="006759CF" w:rsidP="006759CF">
      <w:pPr>
        <w:pStyle w:val="corte4fondo"/>
        <w:tabs>
          <w:tab w:val="left" w:pos="567"/>
        </w:tabs>
        <w:spacing w:line="240" w:lineRule="auto"/>
        <w:jc w:val="center"/>
        <w:rPr>
          <w:rFonts w:ascii="AvantGarde Bk BT" w:hAnsi="AvantGarde Bk BT" w:cs="Arial"/>
          <w:b/>
          <w:color w:val="000000" w:themeColor="text1"/>
          <w:sz w:val="24"/>
          <w:szCs w:val="24"/>
        </w:rPr>
      </w:pPr>
      <w:r w:rsidRPr="006759CF">
        <w:rPr>
          <w:rFonts w:ascii="AvantGarde Bk BT" w:hAnsi="AvantGarde Bk BT" w:cs="Arial"/>
          <w:b/>
          <w:color w:val="000000" w:themeColor="text1"/>
          <w:sz w:val="24"/>
          <w:szCs w:val="24"/>
        </w:rPr>
        <w:t>RESOLUTIVO</w:t>
      </w:r>
    </w:p>
    <w:p w:rsidR="006759CF" w:rsidRPr="006759CF" w:rsidRDefault="006759CF" w:rsidP="006759CF">
      <w:pPr>
        <w:pStyle w:val="corte4fondo"/>
        <w:tabs>
          <w:tab w:val="left" w:pos="567"/>
        </w:tabs>
        <w:spacing w:line="240" w:lineRule="auto"/>
        <w:jc w:val="center"/>
        <w:rPr>
          <w:rFonts w:ascii="AvantGarde Bk BT" w:hAnsi="AvantGarde Bk BT" w:cs="Arial"/>
          <w:color w:val="000000" w:themeColor="text1"/>
          <w:sz w:val="24"/>
          <w:szCs w:val="24"/>
        </w:rPr>
      </w:pPr>
    </w:p>
    <w:p w:rsidR="006759CF" w:rsidRPr="006759CF" w:rsidRDefault="006759CF" w:rsidP="006759CF">
      <w:pPr>
        <w:pStyle w:val="corte4fondo"/>
        <w:tabs>
          <w:tab w:val="left" w:pos="567"/>
        </w:tabs>
        <w:spacing w:line="240" w:lineRule="auto"/>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t>ÚNICO</w:t>
      </w:r>
      <w:r w:rsidRPr="006759CF">
        <w:rPr>
          <w:rFonts w:ascii="AvantGarde Bk BT" w:hAnsi="AvantGarde Bk BT" w:cs="Arial"/>
          <w:color w:val="000000" w:themeColor="text1"/>
          <w:sz w:val="24"/>
          <w:szCs w:val="24"/>
        </w:rPr>
        <w:t xml:space="preserve">. Esta Comisión Estatal de Garantía y Acceso a la Información Pública </w:t>
      </w:r>
      <w:r w:rsidRPr="006759CF">
        <w:rPr>
          <w:rFonts w:ascii="AvantGarde Bk BT" w:hAnsi="AvantGarde Bk BT" w:cs="Arial"/>
          <w:b/>
          <w:color w:val="000000" w:themeColor="text1"/>
          <w:sz w:val="24"/>
          <w:szCs w:val="24"/>
        </w:rPr>
        <w:t>confirma</w:t>
      </w:r>
      <w:r w:rsidRPr="006759CF">
        <w:rPr>
          <w:rFonts w:ascii="AvantGarde Bk BT" w:hAnsi="AvantGarde Bk BT" w:cs="Arial"/>
          <w:color w:val="000000" w:themeColor="text1"/>
          <w:sz w:val="24"/>
          <w:szCs w:val="24"/>
        </w:rPr>
        <w:t xml:space="preserve"> la respuesta por parte del sujeto obligado a la solicitud de acceso a la información pública por los fundamentos y las razones desarrolladas en el considerando sexto de la presente resolución.</w:t>
      </w:r>
    </w:p>
    <w:p w:rsidR="006759CF" w:rsidRPr="006759CF" w:rsidRDefault="006759CF" w:rsidP="006759CF">
      <w:pPr>
        <w:pStyle w:val="corte4fondo"/>
        <w:tabs>
          <w:tab w:val="left" w:pos="567"/>
        </w:tabs>
        <w:spacing w:line="240" w:lineRule="auto"/>
        <w:rPr>
          <w:rFonts w:ascii="AvantGarde Bk BT" w:hAnsi="AvantGarde Bk BT" w:cs="Arial"/>
          <w:color w:val="000000" w:themeColor="text1"/>
          <w:sz w:val="24"/>
          <w:szCs w:val="24"/>
        </w:rPr>
      </w:pPr>
      <w:r w:rsidRPr="006759CF">
        <w:rPr>
          <w:rFonts w:ascii="AvantGarde Bk BT" w:hAnsi="AvantGarde Bk BT" w:cs="Arial"/>
          <w:color w:val="000000" w:themeColor="text1"/>
          <w:sz w:val="24"/>
          <w:szCs w:val="24"/>
        </w:rPr>
        <w:t xml:space="preserve"> </w:t>
      </w:r>
    </w:p>
    <w:p w:rsidR="006759CF" w:rsidRPr="006759CF" w:rsidRDefault="006759CF" w:rsidP="006759CF">
      <w:pPr>
        <w:pStyle w:val="corte4fondo"/>
        <w:tabs>
          <w:tab w:val="left" w:pos="567"/>
        </w:tabs>
        <w:spacing w:line="240" w:lineRule="auto"/>
        <w:rPr>
          <w:rFonts w:ascii="AvantGarde Bk BT" w:hAnsi="AvantGarde Bk BT" w:cs="Arial"/>
          <w:color w:val="000000" w:themeColor="text1"/>
          <w:sz w:val="24"/>
          <w:szCs w:val="24"/>
        </w:rPr>
      </w:pPr>
      <w:r w:rsidRPr="006759CF">
        <w:rPr>
          <w:rFonts w:ascii="AvantGarde Bk BT" w:hAnsi="AvantGarde Bk BT" w:cs="Arial"/>
          <w:b/>
          <w:color w:val="000000" w:themeColor="text1"/>
          <w:sz w:val="24"/>
          <w:szCs w:val="24"/>
        </w:rPr>
        <w:lastRenderedPageBreak/>
        <w:t xml:space="preserve">Notifíquese; </w:t>
      </w:r>
      <w:r w:rsidRPr="006759CF">
        <w:rPr>
          <w:rFonts w:ascii="AvantGarde Bk BT" w:hAnsi="AvantGarde Bk BT" w:cs="Arial"/>
          <w:color w:val="000000" w:themeColor="text1"/>
          <w:sz w:val="24"/>
          <w:szCs w:val="24"/>
        </w:rPr>
        <w:t>por oficio a las autoridades</w:t>
      </w:r>
      <w:r w:rsidRPr="006759CF">
        <w:rPr>
          <w:rFonts w:ascii="AvantGarde Bk BT" w:hAnsi="AvantGarde Bk BT" w:cs="Arial"/>
          <w:b/>
          <w:color w:val="000000" w:themeColor="text1"/>
          <w:sz w:val="24"/>
          <w:szCs w:val="24"/>
        </w:rPr>
        <w:t xml:space="preserve"> </w:t>
      </w:r>
      <w:r w:rsidRPr="006759CF">
        <w:rPr>
          <w:rFonts w:ascii="AvantGarde Bk BT" w:hAnsi="AvantGarde Bk BT" w:cs="Arial"/>
          <w:color w:val="000000" w:themeColor="text1"/>
          <w:sz w:val="24"/>
          <w:szCs w:val="24"/>
        </w:rPr>
        <w:t>y a la recurrente por el medio que designó.</w:t>
      </w:r>
    </w:p>
    <w:p w:rsidR="003E6B75" w:rsidRPr="006759CF" w:rsidRDefault="003E6B75" w:rsidP="006759CF">
      <w:pPr>
        <w:pStyle w:val="corte4fondo"/>
        <w:tabs>
          <w:tab w:val="left" w:pos="567"/>
        </w:tabs>
        <w:spacing w:line="240" w:lineRule="auto"/>
        <w:ind w:firstLine="0"/>
        <w:rPr>
          <w:rFonts w:ascii="AvantGarde Bk BT" w:hAnsi="AvantGarde Bk BT" w:cs="Arial"/>
          <w:color w:val="000000" w:themeColor="text1"/>
          <w:sz w:val="24"/>
          <w:szCs w:val="24"/>
        </w:rPr>
      </w:pPr>
    </w:p>
    <w:p w:rsidR="003E6B75" w:rsidRPr="006759CF" w:rsidRDefault="003E6B75" w:rsidP="006759CF">
      <w:pPr>
        <w:pStyle w:val="corte4fondo"/>
        <w:tabs>
          <w:tab w:val="left" w:pos="567"/>
        </w:tabs>
        <w:spacing w:line="240" w:lineRule="auto"/>
        <w:rPr>
          <w:rFonts w:ascii="AvantGarde Bk BT" w:eastAsia="Arial Unicode MS" w:hAnsi="AvantGarde Bk BT" w:cs="Arial"/>
          <w:color w:val="000000" w:themeColor="text1"/>
          <w:sz w:val="24"/>
          <w:szCs w:val="24"/>
        </w:rPr>
      </w:pPr>
      <w:r w:rsidRPr="006759CF">
        <w:rPr>
          <w:rFonts w:ascii="AvantGarde Bk BT" w:hAnsi="AvantGarde Bk BT" w:cs="Arial"/>
          <w:color w:val="000000" w:themeColor="text1"/>
          <w:sz w:val="24"/>
          <w:szCs w:val="24"/>
        </w:rPr>
        <w:t xml:space="preserve">Así, por unanimidad de votos lo resolvió la Comisión Estatal de Garantía de Acceso a la Información Pública, integrada por los Comisionados Licenciados Mariajosé González Zarzosa, Mtro. Alejandro Lafuente Torres, Paulina Sánchez Pérez del Pozo, Presidente, siendo ponente la última de los nombrados, quienes, en unión de la Licenciada Rosa María Motilla García, Secretaria de Pleno que da fe, firman esta resolución. </w:t>
      </w:r>
      <w:r w:rsidRPr="006759CF">
        <w:rPr>
          <w:rFonts w:ascii="AvantGarde Bk BT" w:eastAsia="Arial Unicode MS" w:hAnsi="AvantGarde Bk BT" w:cs="Arial"/>
          <w:color w:val="000000" w:themeColor="text1"/>
          <w:sz w:val="24"/>
          <w:szCs w:val="24"/>
        </w:rPr>
        <w:t xml:space="preserve">   </w:t>
      </w:r>
    </w:p>
    <w:p w:rsidR="003E6B75" w:rsidRPr="006759CF" w:rsidRDefault="003E6B75" w:rsidP="006759CF">
      <w:pPr>
        <w:pStyle w:val="corte4fondo"/>
        <w:tabs>
          <w:tab w:val="left" w:pos="567"/>
        </w:tabs>
        <w:spacing w:line="240" w:lineRule="auto"/>
        <w:rPr>
          <w:rFonts w:ascii="AvantGarde Bk BT" w:hAnsi="AvantGarde Bk BT" w:cs="Arial"/>
          <w:color w:val="000000" w:themeColor="text1"/>
          <w:sz w:val="24"/>
          <w:szCs w:val="24"/>
        </w:rPr>
      </w:pPr>
    </w:p>
    <w:p w:rsidR="003E6B75" w:rsidRPr="006759CF" w:rsidRDefault="003E6B75" w:rsidP="006759CF">
      <w:pPr>
        <w:spacing w:after="0" w:line="240" w:lineRule="auto"/>
        <w:ind w:left="360" w:firstLine="900"/>
        <w:jc w:val="both"/>
        <w:rPr>
          <w:rFonts w:ascii="AvantGarde Bk BT" w:eastAsia="Arial Unicode MS" w:hAnsi="AvantGarde Bk BT" w:cs="Arial"/>
          <w:b/>
          <w:color w:val="000000" w:themeColor="text1"/>
          <w:sz w:val="24"/>
          <w:szCs w:val="24"/>
        </w:rPr>
      </w:pPr>
    </w:p>
    <w:tbl>
      <w:tblPr>
        <w:tblW w:w="0" w:type="auto"/>
        <w:jc w:val="center"/>
        <w:tblLook w:val="01E0"/>
      </w:tblPr>
      <w:tblGrid>
        <w:gridCol w:w="3336"/>
        <w:gridCol w:w="111"/>
        <w:gridCol w:w="111"/>
        <w:gridCol w:w="4257"/>
      </w:tblGrid>
      <w:tr w:rsidR="003E6B75" w:rsidRPr="006759CF" w:rsidTr="00F00A38">
        <w:trPr>
          <w:trHeight w:val="2654"/>
          <w:jc w:val="center"/>
        </w:trPr>
        <w:tc>
          <w:tcPr>
            <w:tcW w:w="0" w:type="auto"/>
            <w:gridSpan w:val="2"/>
          </w:tcPr>
          <w:p w:rsidR="003E6B75" w:rsidRPr="006759CF" w:rsidRDefault="003E6B75" w:rsidP="006759CF">
            <w:pPr>
              <w:spacing w:after="0" w:line="240" w:lineRule="auto"/>
              <w:jc w:val="center"/>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 xml:space="preserve">        COMISIONADA </w:t>
            </w:r>
          </w:p>
          <w:p w:rsidR="003E6B75" w:rsidRPr="006759CF" w:rsidRDefault="003E6B75"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9C3404" w:rsidRDefault="009C3404" w:rsidP="006759CF">
            <w:pPr>
              <w:tabs>
                <w:tab w:val="left" w:pos="1358"/>
              </w:tabs>
              <w:spacing w:after="0" w:line="240" w:lineRule="auto"/>
              <w:rPr>
                <w:rFonts w:ascii="AvantGarde Bk BT" w:eastAsia="Arial Unicode MS" w:hAnsi="AvantGarde Bk BT" w:cs="Arial"/>
                <w:b/>
                <w:color w:val="000000" w:themeColor="text1"/>
                <w:sz w:val="24"/>
                <w:szCs w:val="24"/>
              </w:rPr>
            </w:pPr>
          </w:p>
          <w:p w:rsidR="006759CF" w:rsidRDefault="006759CF" w:rsidP="006759CF">
            <w:pPr>
              <w:tabs>
                <w:tab w:val="left" w:pos="1358"/>
              </w:tabs>
              <w:spacing w:after="0" w:line="240" w:lineRule="auto"/>
              <w:rPr>
                <w:rFonts w:ascii="AvantGarde Bk BT" w:eastAsia="Arial Unicode MS" w:hAnsi="AvantGarde Bk BT" w:cs="Arial"/>
                <w:b/>
                <w:color w:val="000000" w:themeColor="text1"/>
                <w:sz w:val="24"/>
                <w:szCs w:val="24"/>
              </w:rPr>
            </w:pPr>
          </w:p>
          <w:p w:rsidR="006759CF" w:rsidRDefault="006759CF" w:rsidP="006759CF">
            <w:pPr>
              <w:tabs>
                <w:tab w:val="left" w:pos="1358"/>
              </w:tabs>
              <w:spacing w:after="0" w:line="240" w:lineRule="auto"/>
              <w:rPr>
                <w:rFonts w:ascii="AvantGarde Bk BT" w:eastAsia="Arial Unicode MS" w:hAnsi="AvantGarde Bk BT" w:cs="Arial"/>
                <w:b/>
                <w:color w:val="000000" w:themeColor="text1"/>
                <w:sz w:val="24"/>
                <w:szCs w:val="24"/>
              </w:rPr>
            </w:pPr>
          </w:p>
          <w:p w:rsidR="006759CF" w:rsidRPr="006759CF" w:rsidRDefault="006759CF" w:rsidP="006759CF">
            <w:pPr>
              <w:tabs>
                <w:tab w:val="left" w:pos="1358"/>
              </w:tabs>
              <w:spacing w:after="0" w:line="240" w:lineRule="auto"/>
              <w:rPr>
                <w:rFonts w:ascii="AvantGarde Bk BT" w:eastAsia="Arial Unicode MS" w:hAnsi="AvantGarde Bk BT" w:cs="Arial"/>
                <w:b/>
                <w:color w:val="000000" w:themeColor="text1"/>
                <w:sz w:val="24"/>
                <w:szCs w:val="24"/>
              </w:rPr>
            </w:pPr>
          </w:p>
          <w:p w:rsidR="009C3404" w:rsidRPr="006759CF" w:rsidRDefault="009C3404" w:rsidP="006759CF">
            <w:pPr>
              <w:tabs>
                <w:tab w:val="left" w:pos="1358"/>
              </w:tabs>
              <w:spacing w:after="0" w:line="240" w:lineRule="auto"/>
              <w:ind w:firstLine="36"/>
              <w:jc w:val="center"/>
              <w:rPr>
                <w:rFonts w:ascii="AvantGarde Bk BT" w:eastAsia="Arial Unicode MS" w:hAnsi="AvantGarde Bk BT" w:cs="Arial"/>
                <w:b/>
                <w:color w:val="000000" w:themeColor="text1"/>
                <w:sz w:val="24"/>
                <w:szCs w:val="24"/>
              </w:rPr>
            </w:pPr>
          </w:p>
          <w:p w:rsidR="009C3404" w:rsidRPr="006759CF" w:rsidRDefault="009C3404" w:rsidP="006759CF">
            <w:pPr>
              <w:tabs>
                <w:tab w:val="left" w:pos="1358"/>
              </w:tabs>
              <w:spacing w:after="0" w:line="240" w:lineRule="auto"/>
              <w:ind w:firstLine="36"/>
              <w:jc w:val="center"/>
              <w:rPr>
                <w:rFonts w:ascii="AvantGarde Bk BT" w:eastAsia="Arial Unicode MS" w:hAnsi="AvantGarde Bk BT" w:cs="Arial"/>
                <w:b/>
                <w:color w:val="000000" w:themeColor="text1"/>
                <w:sz w:val="24"/>
                <w:szCs w:val="24"/>
              </w:rPr>
            </w:pPr>
          </w:p>
          <w:p w:rsidR="003E6B75" w:rsidRPr="006759CF" w:rsidRDefault="003E6B75" w:rsidP="006759CF">
            <w:pPr>
              <w:tabs>
                <w:tab w:val="left" w:pos="1358"/>
              </w:tabs>
              <w:spacing w:after="0" w:line="240" w:lineRule="auto"/>
              <w:ind w:firstLine="36"/>
              <w:jc w:val="center"/>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 xml:space="preserve">MARIAJOSÉ </w:t>
            </w:r>
          </w:p>
          <w:p w:rsidR="003E6B75" w:rsidRPr="006759CF" w:rsidRDefault="003E6B75" w:rsidP="006759CF">
            <w:pPr>
              <w:spacing w:after="0" w:line="240" w:lineRule="auto"/>
              <w:ind w:left="360" w:firstLine="36"/>
              <w:jc w:val="center"/>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 xml:space="preserve">GONZÁLEZ ZARZOSA </w:t>
            </w:r>
          </w:p>
          <w:p w:rsidR="003E6B75" w:rsidRPr="006759CF" w:rsidRDefault="003E6B75"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3E6B75" w:rsidRPr="006759CF" w:rsidRDefault="003E6B75" w:rsidP="006759CF">
            <w:pPr>
              <w:spacing w:after="0" w:line="240" w:lineRule="auto"/>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 xml:space="preserve">       </w:t>
            </w:r>
          </w:p>
        </w:tc>
        <w:tc>
          <w:tcPr>
            <w:tcW w:w="0" w:type="auto"/>
            <w:gridSpan w:val="2"/>
          </w:tcPr>
          <w:p w:rsidR="003E6B75" w:rsidRPr="006759CF" w:rsidRDefault="00326DBD" w:rsidP="006759CF">
            <w:pPr>
              <w:spacing w:after="0" w:line="240" w:lineRule="auto"/>
              <w:ind w:left="360" w:firstLine="708"/>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 xml:space="preserve">      </w:t>
            </w:r>
            <w:r w:rsidR="003E6B75" w:rsidRPr="006759CF">
              <w:rPr>
                <w:rFonts w:ascii="AvantGarde Bk BT" w:eastAsia="Arial Unicode MS" w:hAnsi="AvantGarde Bk BT" w:cs="Arial"/>
                <w:b/>
                <w:color w:val="000000" w:themeColor="text1"/>
                <w:sz w:val="24"/>
                <w:szCs w:val="24"/>
              </w:rPr>
              <w:t>COMISIONADO</w:t>
            </w:r>
          </w:p>
          <w:p w:rsidR="003E6B75" w:rsidRPr="006759CF" w:rsidRDefault="003E6B75"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3E6B75" w:rsidRDefault="003E6B75"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6759CF" w:rsidRDefault="006759CF"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6759CF" w:rsidRDefault="006759CF"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6759CF" w:rsidRPr="006759CF" w:rsidRDefault="006759CF"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9C3404" w:rsidRPr="006759CF" w:rsidRDefault="009C3404" w:rsidP="006759CF">
            <w:pPr>
              <w:spacing w:after="0" w:line="240" w:lineRule="auto"/>
              <w:rPr>
                <w:rFonts w:ascii="AvantGarde Bk BT" w:eastAsia="Arial Unicode MS" w:hAnsi="AvantGarde Bk BT" w:cs="Arial"/>
                <w:b/>
                <w:color w:val="000000" w:themeColor="text1"/>
                <w:sz w:val="24"/>
                <w:szCs w:val="24"/>
              </w:rPr>
            </w:pPr>
          </w:p>
          <w:p w:rsidR="009C3404" w:rsidRPr="006759CF" w:rsidRDefault="009C3404"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3E6B75" w:rsidRPr="006759CF" w:rsidRDefault="003E6B75" w:rsidP="006759CF">
            <w:pPr>
              <w:spacing w:after="0" w:line="240" w:lineRule="auto"/>
              <w:jc w:val="center"/>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MTRO. ALEJANDRO</w:t>
            </w:r>
          </w:p>
          <w:p w:rsidR="003E6B75" w:rsidRPr="006759CF" w:rsidRDefault="003E6B75" w:rsidP="006759CF">
            <w:pPr>
              <w:pStyle w:val="corte4fondo"/>
              <w:tabs>
                <w:tab w:val="left" w:pos="567"/>
              </w:tabs>
              <w:spacing w:line="240" w:lineRule="auto"/>
              <w:ind w:firstLine="0"/>
              <w:jc w:val="center"/>
              <w:rPr>
                <w:rFonts w:ascii="AvantGarde Bk BT" w:hAnsi="AvantGarde Bk BT" w:cs="Arial"/>
                <w:i/>
                <w:color w:val="000000" w:themeColor="text1"/>
                <w:sz w:val="10"/>
                <w:szCs w:val="10"/>
              </w:rPr>
            </w:pPr>
            <w:r w:rsidRPr="006759CF">
              <w:rPr>
                <w:rFonts w:ascii="AvantGarde Bk BT" w:eastAsia="Arial Unicode MS" w:hAnsi="AvantGarde Bk BT" w:cs="Arial"/>
                <w:b/>
                <w:color w:val="000000" w:themeColor="text1"/>
                <w:sz w:val="24"/>
                <w:szCs w:val="24"/>
              </w:rPr>
              <w:t>LAFUENTE TORRES</w:t>
            </w:r>
          </w:p>
          <w:p w:rsidR="003E6B75" w:rsidRPr="006759CF" w:rsidRDefault="003E6B75"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3E6B75" w:rsidRPr="006759CF" w:rsidRDefault="003E6B75" w:rsidP="006759CF">
            <w:pPr>
              <w:pStyle w:val="corte4fondo"/>
              <w:tabs>
                <w:tab w:val="left" w:pos="567"/>
              </w:tabs>
              <w:spacing w:line="240" w:lineRule="auto"/>
              <w:ind w:firstLine="0"/>
              <w:rPr>
                <w:rFonts w:ascii="AvantGarde Bk BT" w:eastAsia="Arial Unicode MS" w:hAnsi="AvantGarde Bk BT" w:cs="Arial"/>
                <w:b/>
                <w:color w:val="000000" w:themeColor="text1"/>
                <w:sz w:val="24"/>
                <w:szCs w:val="24"/>
              </w:rPr>
            </w:pPr>
          </w:p>
        </w:tc>
      </w:tr>
      <w:tr w:rsidR="003E6B75" w:rsidRPr="006759CF" w:rsidTr="00F00A38">
        <w:trPr>
          <w:trHeight w:val="2085"/>
          <w:jc w:val="center"/>
        </w:trPr>
        <w:tc>
          <w:tcPr>
            <w:tcW w:w="0" w:type="auto"/>
          </w:tcPr>
          <w:p w:rsidR="003E6B75" w:rsidRPr="006759CF" w:rsidRDefault="003E6B75" w:rsidP="006759CF">
            <w:pPr>
              <w:spacing w:after="0" w:line="240" w:lineRule="auto"/>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COMISIONADA PRESIDENTE</w:t>
            </w:r>
          </w:p>
          <w:p w:rsidR="003E6B75" w:rsidRPr="006759CF" w:rsidRDefault="003E6B75" w:rsidP="006759CF">
            <w:pPr>
              <w:spacing w:after="0" w:line="240" w:lineRule="auto"/>
              <w:ind w:left="360"/>
              <w:rPr>
                <w:rFonts w:ascii="AvantGarde Bk BT" w:eastAsia="Arial Unicode MS" w:hAnsi="AvantGarde Bk BT" w:cs="Arial"/>
                <w:b/>
                <w:color w:val="000000" w:themeColor="text1"/>
                <w:sz w:val="24"/>
                <w:szCs w:val="24"/>
              </w:rPr>
            </w:pPr>
          </w:p>
          <w:p w:rsidR="003E6B75" w:rsidRDefault="003E6B75" w:rsidP="006759CF">
            <w:pPr>
              <w:spacing w:after="0" w:line="240" w:lineRule="auto"/>
              <w:ind w:left="360"/>
              <w:rPr>
                <w:rFonts w:ascii="AvantGarde Bk BT" w:eastAsia="Arial Unicode MS" w:hAnsi="AvantGarde Bk BT" w:cs="Arial"/>
                <w:b/>
                <w:color w:val="000000" w:themeColor="text1"/>
                <w:sz w:val="24"/>
                <w:szCs w:val="24"/>
              </w:rPr>
            </w:pPr>
          </w:p>
          <w:p w:rsidR="006759CF" w:rsidRDefault="006759CF" w:rsidP="006759CF">
            <w:pPr>
              <w:spacing w:after="0" w:line="240" w:lineRule="auto"/>
              <w:ind w:left="360"/>
              <w:rPr>
                <w:rFonts w:ascii="AvantGarde Bk BT" w:eastAsia="Arial Unicode MS" w:hAnsi="AvantGarde Bk BT" w:cs="Arial"/>
                <w:b/>
                <w:color w:val="000000" w:themeColor="text1"/>
                <w:sz w:val="24"/>
                <w:szCs w:val="24"/>
              </w:rPr>
            </w:pPr>
          </w:p>
          <w:p w:rsidR="006759CF" w:rsidRDefault="006759CF" w:rsidP="006759CF">
            <w:pPr>
              <w:spacing w:after="0" w:line="240" w:lineRule="auto"/>
              <w:ind w:left="360"/>
              <w:rPr>
                <w:rFonts w:ascii="AvantGarde Bk BT" w:eastAsia="Arial Unicode MS" w:hAnsi="AvantGarde Bk BT" w:cs="Arial"/>
                <w:b/>
                <w:color w:val="000000" w:themeColor="text1"/>
                <w:sz w:val="24"/>
                <w:szCs w:val="24"/>
              </w:rPr>
            </w:pPr>
          </w:p>
          <w:p w:rsidR="006759CF" w:rsidRPr="006759CF" w:rsidRDefault="006759CF" w:rsidP="006759CF">
            <w:pPr>
              <w:spacing w:after="0" w:line="240" w:lineRule="auto"/>
              <w:ind w:left="360"/>
              <w:rPr>
                <w:rFonts w:ascii="AvantGarde Bk BT" w:eastAsia="Arial Unicode MS" w:hAnsi="AvantGarde Bk BT" w:cs="Arial"/>
                <w:b/>
                <w:color w:val="000000" w:themeColor="text1"/>
                <w:sz w:val="24"/>
                <w:szCs w:val="24"/>
              </w:rPr>
            </w:pPr>
          </w:p>
          <w:p w:rsidR="009C3404" w:rsidRPr="006759CF" w:rsidRDefault="009C3404" w:rsidP="006759CF">
            <w:pPr>
              <w:spacing w:after="0" w:line="240" w:lineRule="auto"/>
              <w:rPr>
                <w:rFonts w:ascii="AvantGarde Bk BT" w:eastAsia="Arial Unicode MS" w:hAnsi="AvantGarde Bk BT" w:cs="Arial"/>
                <w:b/>
                <w:color w:val="000000" w:themeColor="text1"/>
                <w:sz w:val="24"/>
                <w:szCs w:val="24"/>
              </w:rPr>
            </w:pPr>
          </w:p>
          <w:p w:rsidR="003E6B75" w:rsidRPr="006759CF" w:rsidRDefault="003E6B75" w:rsidP="006759CF">
            <w:pPr>
              <w:spacing w:after="0" w:line="240" w:lineRule="auto"/>
              <w:jc w:val="center"/>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 xml:space="preserve">LIC. PAULINA SÁNCHEZ </w:t>
            </w:r>
          </w:p>
          <w:p w:rsidR="003E6B75" w:rsidRPr="006759CF" w:rsidRDefault="003E6B75" w:rsidP="006759CF">
            <w:pPr>
              <w:spacing w:after="0" w:line="240" w:lineRule="auto"/>
              <w:jc w:val="center"/>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PÉREZ DEL POZO</w:t>
            </w:r>
          </w:p>
          <w:p w:rsidR="004C7CDA" w:rsidRPr="006759CF" w:rsidRDefault="004C7CDA" w:rsidP="006759CF">
            <w:pPr>
              <w:pStyle w:val="corte4fondo"/>
              <w:spacing w:line="240" w:lineRule="auto"/>
              <w:ind w:firstLine="0"/>
              <w:rPr>
                <w:rFonts w:ascii="AvantGarde Bk BT" w:hAnsi="AvantGarde Bk BT" w:cs="Arial"/>
                <w:color w:val="000000" w:themeColor="text1"/>
                <w:sz w:val="16"/>
                <w:szCs w:val="16"/>
              </w:rPr>
            </w:pPr>
          </w:p>
          <w:p w:rsidR="006759CF" w:rsidRDefault="006759CF" w:rsidP="006759CF">
            <w:pPr>
              <w:pStyle w:val="corte4fondo"/>
              <w:spacing w:line="240" w:lineRule="auto"/>
              <w:ind w:firstLine="0"/>
              <w:rPr>
                <w:rFonts w:ascii="AvantGarde Bk BT" w:hAnsi="AvantGarde Bk BT" w:cs="Arial"/>
                <w:color w:val="000000" w:themeColor="text1"/>
                <w:sz w:val="16"/>
                <w:szCs w:val="16"/>
              </w:rPr>
            </w:pPr>
          </w:p>
          <w:p w:rsidR="006759CF" w:rsidRDefault="006759CF" w:rsidP="006759CF">
            <w:pPr>
              <w:pStyle w:val="corte4fondo"/>
              <w:spacing w:line="240" w:lineRule="auto"/>
              <w:ind w:firstLine="0"/>
              <w:rPr>
                <w:rFonts w:ascii="AvantGarde Bk BT" w:hAnsi="AvantGarde Bk BT" w:cs="Arial"/>
                <w:color w:val="000000" w:themeColor="text1"/>
                <w:sz w:val="16"/>
                <w:szCs w:val="16"/>
              </w:rPr>
            </w:pPr>
          </w:p>
          <w:p w:rsidR="003E6B75" w:rsidRPr="006759CF" w:rsidRDefault="004C7CDA" w:rsidP="006759CF">
            <w:pPr>
              <w:pStyle w:val="corte4fondo"/>
              <w:spacing w:line="240" w:lineRule="auto"/>
              <w:ind w:firstLine="0"/>
              <w:rPr>
                <w:rFonts w:ascii="AvantGarde Bk BT" w:hAnsi="AvantGarde Bk BT" w:cs="Arial"/>
                <w:color w:val="000000" w:themeColor="text1"/>
                <w:sz w:val="16"/>
                <w:szCs w:val="16"/>
              </w:rPr>
            </w:pPr>
            <w:r w:rsidRPr="006759CF">
              <w:rPr>
                <w:rFonts w:ascii="AvantGarde Bk BT" w:hAnsi="AvantGarde Bk BT" w:cs="Arial"/>
                <w:color w:val="000000" w:themeColor="text1"/>
                <w:sz w:val="16"/>
                <w:szCs w:val="16"/>
              </w:rPr>
              <w:t>L/GVLL</w:t>
            </w:r>
          </w:p>
        </w:tc>
        <w:tc>
          <w:tcPr>
            <w:tcW w:w="0" w:type="auto"/>
            <w:gridSpan w:val="2"/>
          </w:tcPr>
          <w:p w:rsidR="003E6B75" w:rsidRPr="006759CF" w:rsidRDefault="003E6B75" w:rsidP="006759CF">
            <w:pPr>
              <w:spacing w:after="0" w:line="240" w:lineRule="auto"/>
              <w:ind w:left="360" w:firstLine="708"/>
              <w:jc w:val="center"/>
              <w:rPr>
                <w:rFonts w:ascii="AvantGarde Bk BT" w:eastAsia="Arial Unicode MS" w:hAnsi="AvantGarde Bk BT" w:cs="Arial"/>
                <w:b/>
                <w:color w:val="000000" w:themeColor="text1"/>
                <w:sz w:val="24"/>
                <w:szCs w:val="24"/>
              </w:rPr>
            </w:pPr>
          </w:p>
        </w:tc>
        <w:tc>
          <w:tcPr>
            <w:tcW w:w="0" w:type="auto"/>
          </w:tcPr>
          <w:p w:rsidR="003E6B75" w:rsidRPr="006759CF" w:rsidRDefault="003E6B75" w:rsidP="006759CF">
            <w:pPr>
              <w:spacing w:after="0" w:line="240" w:lineRule="auto"/>
              <w:ind w:left="360" w:firstLine="708"/>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SECRETARIA DE PLENO</w:t>
            </w:r>
          </w:p>
          <w:p w:rsidR="003E6B75" w:rsidRPr="006759CF" w:rsidRDefault="003E6B75"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9C3404" w:rsidRDefault="009C3404" w:rsidP="006759CF">
            <w:pPr>
              <w:spacing w:after="0" w:line="240" w:lineRule="auto"/>
              <w:rPr>
                <w:rFonts w:ascii="AvantGarde Bk BT" w:eastAsia="Arial Unicode MS" w:hAnsi="AvantGarde Bk BT" w:cs="Arial"/>
                <w:b/>
                <w:color w:val="000000" w:themeColor="text1"/>
                <w:sz w:val="24"/>
                <w:szCs w:val="24"/>
              </w:rPr>
            </w:pPr>
          </w:p>
          <w:p w:rsidR="006759CF" w:rsidRDefault="006759CF" w:rsidP="006759CF">
            <w:pPr>
              <w:spacing w:after="0" w:line="240" w:lineRule="auto"/>
              <w:rPr>
                <w:rFonts w:ascii="AvantGarde Bk BT" w:eastAsia="Arial Unicode MS" w:hAnsi="AvantGarde Bk BT" w:cs="Arial"/>
                <w:b/>
                <w:color w:val="000000" w:themeColor="text1"/>
                <w:sz w:val="24"/>
                <w:szCs w:val="24"/>
              </w:rPr>
            </w:pPr>
          </w:p>
          <w:p w:rsidR="006759CF" w:rsidRDefault="006759CF" w:rsidP="006759CF">
            <w:pPr>
              <w:spacing w:after="0" w:line="240" w:lineRule="auto"/>
              <w:rPr>
                <w:rFonts w:ascii="AvantGarde Bk BT" w:eastAsia="Arial Unicode MS" w:hAnsi="AvantGarde Bk BT" w:cs="Arial"/>
                <w:b/>
                <w:color w:val="000000" w:themeColor="text1"/>
                <w:sz w:val="24"/>
                <w:szCs w:val="24"/>
              </w:rPr>
            </w:pPr>
          </w:p>
          <w:p w:rsidR="006759CF" w:rsidRPr="006759CF" w:rsidRDefault="006759CF" w:rsidP="006759CF">
            <w:pPr>
              <w:spacing w:after="0" w:line="240" w:lineRule="auto"/>
              <w:rPr>
                <w:rFonts w:ascii="AvantGarde Bk BT" w:eastAsia="Arial Unicode MS" w:hAnsi="AvantGarde Bk BT" w:cs="Arial"/>
                <w:b/>
                <w:color w:val="000000" w:themeColor="text1"/>
                <w:sz w:val="24"/>
                <w:szCs w:val="24"/>
              </w:rPr>
            </w:pPr>
          </w:p>
          <w:p w:rsidR="009C3404" w:rsidRPr="006759CF" w:rsidRDefault="009C3404" w:rsidP="006759CF">
            <w:pPr>
              <w:spacing w:after="0" w:line="240" w:lineRule="auto"/>
              <w:ind w:left="360" w:firstLine="708"/>
              <w:jc w:val="center"/>
              <w:rPr>
                <w:rFonts w:ascii="AvantGarde Bk BT" w:eastAsia="Arial Unicode MS" w:hAnsi="AvantGarde Bk BT" w:cs="Arial"/>
                <w:b/>
                <w:color w:val="000000" w:themeColor="text1"/>
                <w:sz w:val="24"/>
                <w:szCs w:val="24"/>
              </w:rPr>
            </w:pPr>
          </w:p>
          <w:p w:rsidR="003E6B75" w:rsidRPr="006759CF" w:rsidRDefault="003E6B75" w:rsidP="006759CF">
            <w:pPr>
              <w:spacing w:after="0" w:line="240" w:lineRule="auto"/>
              <w:ind w:left="360" w:hanging="360"/>
              <w:jc w:val="center"/>
              <w:rPr>
                <w:rFonts w:ascii="AvantGarde Bk BT" w:eastAsia="Arial Unicode MS" w:hAnsi="AvantGarde Bk BT" w:cs="Arial"/>
                <w:b/>
                <w:color w:val="000000" w:themeColor="text1"/>
                <w:sz w:val="24"/>
                <w:szCs w:val="24"/>
              </w:rPr>
            </w:pPr>
            <w:r w:rsidRPr="006759CF">
              <w:rPr>
                <w:rFonts w:ascii="AvantGarde Bk BT" w:eastAsia="Arial Unicode MS" w:hAnsi="AvantGarde Bk BT" w:cs="Arial"/>
                <w:b/>
                <w:color w:val="000000" w:themeColor="text1"/>
                <w:sz w:val="24"/>
                <w:szCs w:val="24"/>
              </w:rPr>
              <w:t xml:space="preserve">LIC. ROSA MARÍA MOTILLA GARCÍA </w:t>
            </w:r>
          </w:p>
        </w:tc>
      </w:tr>
    </w:tbl>
    <w:p w:rsidR="00794F39" w:rsidRPr="006759CF" w:rsidRDefault="00794F39" w:rsidP="006759CF">
      <w:pPr>
        <w:pStyle w:val="corte4fondo"/>
        <w:tabs>
          <w:tab w:val="left" w:pos="567"/>
        </w:tabs>
        <w:spacing w:line="240" w:lineRule="auto"/>
        <w:ind w:firstLine="0"/>
        <w:rPr>
          <w:rFonts w:ascii="AvantGarde Bk BT" w:hAnsi="AvantGarde Bk BT" w:cs="Arial"/>
          <w:color w:val="000000" w:themeColor="text1"/>
          <w:sz w:val="16"/>
          <w:szCs w:val="16"/>
        </w:rPr>
      </w:pPr>
    </w:p>
    <w:sectPr w:rsidR="00794F39" w:rsidRPr="006759CF" w:rsidSect="00F00A38">
      <w:headerReference w:type="default" r:id="rId10"/>
      <w:pgSz w:w="12242" w:h="20163" w:code="5"/>
      <w:pgMar w:top="2835" w:right="851" w:bottom="2325" w:left="226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374A" w:rsidRDefault="00AB374A" w:rsidP="009249CE">
      <w:pPr>
        <w:spacing w:after="0" w:line="240" w:lineRule="auto"/>
      </w:pPr>
      <w:r>
        <w:separator/>
      </w:r>
    </w:p>
  </w:endnote>
  <w:endnote w:type="continuationSeparator" w:id="0">
    <w:p w:rsidR="00AB374A" w:rsidRDefault="00AB374A" w:rsidP="009249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vantGarde Bk BT">
    <w:altName w:val="Century Gothic"/>
    <w:charset w:val="00"/>
    <w:family w:val="swiss"/>
    <w:pitch w:val="variable"/>
    <w:sig w:usb0="00000001" w:usb1="00000000" w:usb2="00000000" w:usb3="00000000" w:csb0="0000001B" w:csb1="00000000"/>
  </w:font>
  <w:font w:name="Arial Unicode MS">
    <w:panose1 w:val="020B0604020202020204"/>
    <w:charset w:val="80"/>
    <w:family w:val="swiss"/>
    <w:pitch w:val="variable"/>
    <w:sig w:usb0="F7FFAFFF" w:usb1="E9DFFFFF" w:usb2="0000003F" w:usb3="00000000" w:csb0="003F01F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374A" w:rsidRDefault="00AB374A" w:rsidP="009249CE">
      <w:pPr>
        <w:spacing w:after="0" w:line="240" w:lineRule="auto"/>
      </w:pPr>
      <w:r>
        <w:separator/>
      </w:r>
    </w:p>
  </w:footnote>
  <w:footnote w:type="continuationSeparator" w:id="0">
    <w:p w:rsidR="00AB374A" w:rsidRDefault="00AB374A" w:rsidP="009249CE">
      <w:pPr>
        <w:spacing w:after="0" w:line="240" w:lineRule="auto"/>
      </w:pPr>
      <w:r>
        <w:continuationSeparator/>
      </w:r>
    </w:p>
  </w:footnote>
  <w:footnote w:id="1">
    <w:p w:rsidR="001C1E18" w:rsidRPr="00B236F9" w:rsidRDefault="001C1E18" w:rsidP="00B236F9">
      <w:pPr>
        <w:autoSpaceDE w:val="0"/>
        <w:autoSpaceDN w:val="0"/>
        <w:adjustRightInd w:val="0"/>
        <w:spacing w:after="0" w:line="240" w:lineRule="auto"/>
        <w:ind w:left="709" w:right="618" w:hanging="1"/>
        <w:jc w:val="both"/>
        <w:rPr>
          <w:rFonts w:ascii="AvantGarde Bk BT" w:hAnsi="AvantGarde Bk BT" w:cs="Arial"/>
          <w:color w:val="000000"/>
          <w:sz w:val="16"/>
          <w:szCs w:val="16"/>
        </w:rPr>
      </w:pPr>
      <w:r w:rsidRPr="00B236F9">
        <w:rPr>
          <w:rFonts w:ascii="AvantGarde Bk BT" w:hAnsi="AvantGarde Bk BT"/>
          <w:color w:val="000000"/>
          <w:sz w:val="16"/>
          <w:szCs w:val="16"/>
        </w:rPr>
        <w:footnoteRef/>
      </w:r>
      <w:r w:rsidRPr="00B236F9">
        <w:rPr>
          <w:rFonts w:ascii="AvantGarde Bk BT" w:hAnsi="AvantGarde Bk BT" w:cs="Arial"/>
          <w:color w:val="000000"/>
          <w:sz w:val="16"/>
          <w:szCs w:val="16"/>
        </w:rPr>
        <w:t xml:space="preserve"> Visible en la foja 1 de autos. </w:t>
      </w:r>
    </w:p>
  </w:footnote>
  <w:footnote w:id="2">
    <w:p w:rsidR="001C1E18" w:rsidRPr="005A5DA8" w:rsidRDefault="001C1E18" w:rsidP="00B236F9">
      <w:pPr>
        <w:autoSpaceDE w:val="0"/>
        <w:autoSpaceDN w:val="0"/>
        <w:adjustRightInd w:val="0"/>
        <w:spacing w:after="0" w:line="240" w:lineRule="auto"/>
        <w:ind w:left="709" w:right="618" w:hanging="1"/>
        <w:jc w:val="both"/>
        <w:rPr>
          <w:color w:val="44546A" w:themeColor="text2"/>
        </w:rPr>
      </w:pPr>
      <w:r w:rsidRPr="00B236F9">
        <w:rPr>
          <w:rFonts w:ascii="AvantGarde Bk BT" w:hAnsi="AvantGarde Bk BT" w:cs="Arial"/>
          <w:color w:val="000000"/>
          <w:sz w:val="16"/>
          <w:szCs w:val="16"/>
        </w:rPr>
        <w:footnoteRef/>
      </w:r>
      <w:r w:rsidRPr="00B236F9">
        <w:rPr>
          <w:rFonts w:ascii="AvantGarde Bk BT" w:hAnsi="AvantGarde Bk BT" w:cs="Arial"/>
          <w:color w:val="000000"/>
          <w:sz w:val="16"/>
          <w:szCs w:val="16"/>
        </w:rPr>
        <w:t xml:space="preserve"> Visible en la foja 1 de autos.</w:t>
      </w:r>
      <w:r w:rsidRPr="005A5DA8">
        <w:rPr>
          <w:rFonts w:ascii="Arial" w:hAnsi="Arial" w:cs="Arial"/>
          <w:color w:val="44546A" w:themeColor="text2"/>
          <w:sz w:val="16"/>
          <w:szCs w:val="16"/>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0178199"/>
      <w:docPartObj>
        <w:docPartGallery w:val="Page Numbers (Top of Page)"/>
        <w:docPartUnique/>
      </w:docPartObj>
    </w:sdtPr>
    <w:sdtContent>
      <w:p w:rsidR="001C1E18" w:rsidRDefault="00212A49">
        <w:pPr>
          <w:pStyle w:val="Encabezado"/>
          <w:jc w:val="center"/>
        </w:pPr>
        <w:fldSimple w:instr=" PAGE   \* MERGEFORMAT ">
          <w:r w:rsidR="00C46E94">
            <w:rPr>
              <w:noProof/>
            </w:rPr>
            <w:t>1</w:t>
          </w:r>
        </w:fldSimple>
      </w:p>
    </w:sdtContent>
  </w:sdt>
  <w:p w:rsidR="001C1E18" w:rsidRDefault="001C1E18">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B1936"/>
    <w:multiLevelType w:val="hybridMultilevel"/>
    <w:tmpl w:val="D450A7F8"/>
    <w:lvl w:ilvl="0" w:tplc="5908ED78">
      <w:start w:val="21"/>
      <w:numFmt w:val="decimal"/>
      <w:lvlText w:val="%1"/>
      <w:lvlJc w:val="left"/>
      <w:pPr>
        <w:ind w:left="1789" w:hanging="360"/>
      </w:pPr>
      <w:rPr>
        <w:rFonts w:hint="default"/>
      </w:rPr>
    </w:lvl>
    <w:lvl w:ilvl="1" w:tplc="080A0019" w:tentative="1">
      <w:start w:val="1"/>
      <w:numFmt w:val="lowerLetter"/>
      <w:lvlText w:val="%2."/>
      <w:lvlJc w:val="left"/>
      <w:pPr>
        <w:ind w:left="2509" w:hanging="360"/>
      </w:pPr>
    </w:lvl>
    <w:lvl w:ilvl="2" w:tplc="080A001B" w:tentative="1">
      <w:start w:val="1"/>
      <w:numFmt w:val="lowerRoman"/>
      <w:lvlText w:val="%3."/>
      <w:lvlJc w:val="right"/>
      <w:pPr>
        <w:ind w:left="3229" w:hanging="180"/>
      </w:pPr>
    </w:lvl>
    <w:lvl w:ilvl="3" w:tplc="080A000F" w:tentative="1">
      <w:start w:val="1"/>
      <w:numFmt w:val="decimal"/>
      <w:lvlText w:val="%4."/>
      <w:lvlJc w:val="left"/>
      <w:pPr>
        <w:ind w:left="3949" w:hanging="360"/>
      </w:pPr>
    </w:lvl>
    <w:lvl w:ilvl="4" w:tplc="080A0019" w:tentative="1">
      <w:start w:val="1"/>
      <w:numFmt w:val="lowerLetter"/>
      <w:lvlText w:val="%5."/>
      <w:lvlJc w:val="left"/>
      <w:pPr>
        <w:ind w:left="4669" w:hanging="360"/>
      </w:pPr>
    </w:lvl>
    <w:lvl w:ilvl="5" w:tplc="080A001B" w:tentative="1">
      <w:start w:val="1"/>
      <w:numFmt w:val="lowerRoman"/>
      <w:lvlText w:val="%6."/>
      <w:lvlJc w:val="right"/>
      <w:pPr>
        <w:ind w:left="5389" w:hanging="180"/>
      </w:pPr>
    </w:lvl>
    <w:lvl w:ilvl="6" w:tplc="080A000F" w:tentative="1">
      <w:start w:val="1"/>
      <w:numFmt w:val="decimal"/>
      <w:lvlText w:val="%7."/>
      <w:lvlJc w:val="left"/>
      <w:pPr>
        <w:ind w:left="6109" w:hanging="360"/>
      </w:pPr>
    </w:lvl>
    <w:lvl w:ilvl="7" w:tplc="080A0019" w:tentative="1">
      <w:start w:val="1"/>
      <w:numFmt w:val="lowerLetter"/>
      <w:lvlText w:val="%8."/>
      <w:lvlJc w:val="left"/>
      <w:pPr>
        <w:ind w:left="6829" w:hanging="360"/>
      </w:pPr>
    </w:lvl>
    <w:lvl w:ilvl="8" w:tplc="080A001B" w:tentative="1">
      <w:start w:val="1"/>
      <w:numFmt w:val="lowerRoman"/>
      <w:lvlText w:val="%9."/>
      <w:lvlJc w:val="right"/>
      <w:pPr>
        <w:ind w:left="7549" w:hanging="180"/>
      </w:pPr>
    </w:lvl>
  </w:abstractNum>
  <w:abstractNum w:abstractNumId="1">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2">
    <w:nsid w:val="0BE51292"/>
    <w:multiLevelType w:val="hybridMultilevel"/>
    <w:tmpl w:val="4D60C7B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nsid w:val="54D53D26"/>
    <w:multiLevelType w:val="hybridMultilevel"/>
    <w:tmpl w:val="5AA86ECC"/>
    <w:lvl w:ilvl="0" w:tplc="080A0001">
      <w:start w:val="1"/>
      <w:numFmt w:val="bullet"/>
      <w:lvlText w:val=""/>
      <w:lvlJc w:val="left"/>
      <w:pPr>
        <w:ind w:left="2007" w:hanging="360"/>
      </w:pPr>
      <w:rPr>
        <w:rFonts w:ascii="Symbol" w:hAnsi="Symbol" w:hint="default"/>
      </w:rPr>
    </w:lvl>
    <w:lvl w:ilvl="1" w:tplc="080A0003" w:tentative="1">
      <w:start w:val="1"/>
      <w:numFmt w:val="bullet"/>
      <w:lvlText w:val="o"/>
      <w:lvlJc w:val="left"/>
      <w:pPr>
        <w:ind w:left="2727" w:hanging="360"/>
      </w:pPr>
      <w:rPr>
        <w:rFonts w:ascii="Courier New" w:hAnsi="Courier New" w:cs="Courier New" w:hint="default"/>
      </w:rPr>
    </w:lvl>
    <w:lvl w:ilvl="2" w:tplc="080A0005" w:tentative="1">
      <w:start w:val="1"/>
      <w:numFmt w:val="bullet"/>
      <w:lvlText w:val=""/>
      <w:lvlJc w:val="left"/>
      <w:pPr>
        <w:ind w:left="3447" w:hanging="360"/>
      </w:pPr>
      <w:rPr>
        <w:rFonts w:ascii="Wingdings" w:hAnsi="Wingdings" w:hint="default"/>
      </w:rPr>
    </w:lvl>
    <w:lvl w:ilvl="3" w:tplc="080A0001" w:tentative="1">
      <w:start w:val="1"/>
      <w:numFmt w:val="bullet"/>
      <w:lvlText w:val=""/>
      <w:lvlJc w:val="left"/>
      <w:pPr>
        <w:ind w:left="4167" w:hanging="360"/>
      </w:pPr>
      <w:rPr>
        <w:rFonts w:ascii="Symbol" w:hAnsi="Symbol" w:hint="default"/>
      </w:rPr>
    </w:lvl>
    <w:lvl w:ilvl="4" w:tplc="080A0003" w:tentative="1">
      <w:start w:val="1"/>
      <w:numFmt w:val="bullet"/>
      <w:lvlText w:val="o"/>
      <w:lvlJc w:val="left"/>
      <w:pPr>
        <w:ind w:left="4887" w:hanging="360"/>
      </w:pPr>
      <w:rPr>
        <w:rFonts w:ascii="Courier New" w:hAnsi="Courier New" w:cs="Courier New" w:hint="default"/>
      </w:rPr>
    </w:lvl>
    <w:lvl w:ilvl="5" w:tplc="080A0005" w:tentative="1">
      <w:start w:val="1"/>
      <w:numFmt w:val="bullet"/>
      <w:lvlText w:val=""/>
      <w:lvlJc w:val="left"/>
      <w:pPr>
        <w:ind w:left="5607" w:hanging="360"/>
      </w:pPr>
      <w:rPr>
        <w:rFonts w:ascii="Wingdings" w:hAnsi="Wingdings" w:hint="default"/>
      </w:rPr>
    </w:lvl>
    <w:lvl w:ilvl="6" w:tplc="080A0001" w:tentative="1">
      <w:start w:val="1"/>
      <w:numFmt w:val="bullet"/>
      <w:lvlText w:val=""/>
      <w:lvlJc w:val="left"/>
      <w:pPr>
        <w:ind w:left="6327" w:hanging="360"/>
      </w:pPr>
      <w:rPr>
        <w:rFonts w:ascii="Symbol" w:hAnsi="Symbol" w:hint="default"/>
      </w:rPr>
    </w:lvl>
    <w:lvl w:ilvl="7" w:tplc="080A0003" w:tentative="1">
      <w:start w:val="1"/>
      <w:numFmt w:val="bullet"/>
      <w:lvlText w:val="o"/>
      <w:lvlJc w:val="left"/>
      <w:pPr>
        <w:ind w:left="7047" w:hanging="360"/>
      </w:pPr>
      <w:rPr>
        <w:rFonts w:ascii="Courier New" w:hAnsi="Courier New" w:cs="Courier New" w:hint="default"/>
      </w:rPr>
    </w:lvl>
    <w:lvl w:ilvl="8" w:tplc="080A0005" w:tentative="1">
      <w:start w:val="1"/>
      <w:numFmt w:val="bullet"/>
      <w:lvlText w:val=""/>
      <w:lvlJc w:val="left"/>
      <w:pPr>
        <w:ind w:left="7767" w:hanging="360"/>
      </w:pPr>
      <w:rPr>
        <w:rFonts w:ascii="Wingdings" w:hAnsi="Wingdings" w:hint="default"/>
      </w:rPr>
    </w:lvl>
  </w:abstractNum>
  <w:abstractNum w:abstractNumId="7">
    <w:nsid w:val="6559581D"/>
    <w:multiLevelType w:val="hybridMultilevel"/>
    <w:tmpl w:val="3D6A5494"/>
    <w:lvl w:ilvl="0" w:tplc="080A0013">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8">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7E8338E3"/>
    <w:multiLevelType w:val="hybridMultilevel"/>
    <w:tmpl w:val="39ACE47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5"/>
  </w:num>
  <w:num w:numId="2">
    <w:abstractNumId w:val="4"/>
  </w:num>
  <w:num w:numId="3">
    <w:abstractNumId w:val="8"/>
  </w:num>
  <w:num w:numId="4">
    <w:abstractNumId w:val="1"/>
  </w:num>
  <w:num w:numId="5">
    <w:abstractNumId w:val="3"/>
  </w:num>
  <w:num w:numId="6">
    <w:abstractNumId w:val="6"/>
  </w:num>
  <w:num w:numId="7">
    <w:abstractNumId w:val="7"/>
  </w:num>
  <w:num w:numId="8">
    <w:abstractNumId w:val="2"/>
  </w:num>
  <w:num w:numId="9">
    <w:abstractNumId w:val="9"/>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mirrorMargins/>
  <w:defaultTabStop w:val="709"/>
  <w:hyphenationZone w:val="425"/>
  <w:characterSpacingControl w:val="doNotCompress"/>
  <w:footnotePr>
    <w:footnote w:id="-1"/>
    <w:footnote w:id="0"/>
  </w:footnotePr>
  <w:endnotePr>
    <w:endnote w:id="-1"/>
    <w:endnote w:id="0"/>
  </w:endnotePr>
  <w:compat/>
  <w:rsids>
    <w:rsidRoot w:val="009249CE"/>
    <w:rsid w:val="000030D3"/>
    <w:rsid w:val="00016C22"/>
    <w:rsid w:val="000379A1"/>
    <w:rsid w:val="00047010"/>
    <w:rsid w:val="00070F55"/>
    <w:rsid w:val="00085284"/>
    <w:rsid w:val="00097147"/>
    <w:rsid w:val="000C2D20"/>
    <w:rsid w:val="000D066B"/>
    <w:rsid w:val="000D77E0"/>
    <w:rsid w:val="000F40A2"/>
    <w:rsid w:val="00110857"/>
    <w:rsid w:val="00117D2B"/>
    <w:rsid w:val="0013230B"/>
    <w:rsid w:val="001361BE"/>
    <w:rsid w:val="00136888"/>
    <w:rsid w:val="00163F78"/>
    <w:rsid w:val="00182CFA"/>
    <w:rsid w:val="00187F57"/>
    <w:rsid w:val="001B663E"/>
    <w:rsid w:val="001C1E18"/>
    <w:rsid w:val="001D2356"/>
    <w:rsid w:val="001F0212"/>
    <w:rsid w:val="00212A49"/>
    <w:rsid w:val="00216CB4"/>
    <w:rsid w:val="002304E0"/>
    <w:rsid w:val="00235C81"/>
    <w:rsid w:val="00243D0F"/>
    <w:rsid w:val="00247565"/>
    <w:rsid w:val="00272DDA"/>
    <w:rsid w:val="00285171"/>
    <w:rsid w:val="002924A1"/>
    <w:rsid w:val="002B53CC"/>
    <w:rsid w:val="002C0074"/>
    <w:rsid w:val="002E0034"/>
    <w:rsid w:val="002F6331"/>
    <w:rsid w:val="00306C12"/>
    <w:rsid w:val="00311592"/>
    <w:rsid w:val="00326DBD"/>
    <w:rsid w:val="0036377F"/>
    <w:rsid w:val="003740AB"/>
    <w:rsid w:val="0037705F"/>
    <w:rsid w:val="0039286C"/>
    <w:rsid w:val="003939E3"/>
    <w:rsid w:val="00393FF2"/>
    <w:rsid w:val="003A384F"/>
    <w:rsid w:val="003A713D"/>
    <w:rsid w:val="003D1D7E"/>
    <w:rsid w:val="003E6B75"/>
    <w:rsid w:val="003F0A7C"/>
    <w:rsid w:val="00400DD0"/>
    <w:rsid w:val="0040607E"/>
    <w:rsid w:val="00414113"/>
    <w:rsid w:val="00451586"/>
    <w:rsid w:val="00454EBA"/>
    <w:rsid w:val="00465EC0"/>
    <w:rsid w:val="00473F9E"/>
    <w:rsid w:val="004859EB"/>
    <w:rsid w:val="0048621E"/>
    <w:rsid w:val="00487ECE"/>
    <w:rsid w:val="004C08BB"/>
    <w:rsid w:val="004C7CDA"/>
    <w:rsid w:val="004F62C4"/>
    <w:rsid w:val="00502237"/>
    <w:rsid w:val="00503486"/>
    <w:rsid w:val="00512755"/>
    <w:rsid w:val="00516CCD"/>
    <w:rsid w:val="00544295"/>
    <w:rsid w:val="00551C6A"/>
    <w:rsid w:val="00560FD6"/>
    <w:rsid w:val="00584868"/>
    <w:rsid w:val="005A2DA1"/>
    <w:rsid w:val="005A5DA8"/>
    <w:rsid w:val="005B4CB1"/>
    <w:rsid w:val="005C324B"/>
    <w:rsid w:val="005C5566"/>
    <w:rsid w:val="005C5FA2"/>
    <w:rsid w:val="005D3180"/>
    <w:rsid w:val="005F00DA"/>
    <w:rsid w:val="005F7538"/>
    <w:rsid w:val="006077AA"/>
    <w:rsid w:val="00620807"/>
    <w:rsid w:val="00643D84"/>
    <w:rsid w:val="00660DB7"/>
    <w:rsid w:val="00673397"/>
    <w:rsid w:val="006759CF"/>
    <w:rsid w:val="0068255A"/>
    <w:rsid w:val="006B1F60"/>
    <w:rsid w:val="006B3AB8"/>
    <w:rsid w:val="006B3CBE"/>
    <w:rsid w:val="006B471D"/>
    <w:rsid w:val="006C0CC7"/>
    <w:rsid w:val="006C21A3"/>
    <w:rsid w:val="006E7D19"/>
    <w:rsid w:val="007059C2"/>
    <w:rsid w:val="00711FC3"/>
    <w:rsid w:val="00727A09"/>
    <w:rsid w:val="00731991"/>
    <w:rsid w:val="007322D4"/>
    <w:rsid w:val="007357D6"/>
    <w:rsid w:val="00737A8A"/>
    <w:rsid w:val="00753045"/>
    <w:rsid w:val="00763D31"/>
    <w:rsid w:val="00794F39"/>
    <w:rsid w:val="007B7DCA"/>
    <w:rsid w:val="007C2589"/>
    <w:rsid w:val="007C372F"/>
    <w:rsid w:val="00804171"/>
    <w:rsid w:val="00812DCA"/>
    <w:rsid w:val="0084066A"/>
    <w:rsid w:val="00850C76"/>
    <w:rsid w:val="00857BE4"/>
    <w:rsid w:val="00861DA2"/>
    <w:rsid w:val="008668FB"/>
    <w:rsid w:val="00866CA3"/>
    <w:rsid w:val="008836FA"/>
    <w:rsid w:val="0088484E"/>
    <w:rsid w:val="008A13C6"/>
    <w:rsid w:val="008A2C06"/>
    <w:rsid w:val="008D0599"/>
    <w:rsid w:val="008D535B"/>
    <w:rsid w:val="008E298D"/>
    <w:rsid w:val="008E2DE0"/>
    <w:rsid w:val="009200A8"/>
    <w:rsid w:val="009242A2"/>
    <w:rsid w:val="009249CE"/>
    <w:rsid w:val="009273AE"/>
    <w:rsid w:val="00933008"/>
    <w:rsid w:val="00933B91"/>
    <w:rsid w:val="009361FD"/>
    <w:rsid w:val="00940DB0"/>
    <w:rsid w:val="00954013"/>
    <w:rsid w:val="00982BC6"/>
    <w:rsid w:val="00992BF0"/>
    <w:rsid w:val="00995B21"/>
    <w:rsid w:val="009B481A"/>
    <w:rsid w:val="009C3404"/>
    <w:rsid w:val="009F7B00"/>
    <w:rsid w:val="00A02C54"/>
    <w:rsid w:val="00A15BA0"/>
    <w:rsid w:val="00A459D6"/>
    <w:rsid w:val="00A56B2E"/>
    <w:rsid w:val="00A62884"/>
    <w:rsid w:val="00A75FB1"/>
    <w:rsid w:val="00A76C54"/>
    <w:rsid w:val="00A77180"/>
    <w:rsid w:val="00A90BC7"/>
    <w:rsid w:val="00A96A23"/>
    <w:rsid w:val="00AB374A"/>
    <w:rsid w:val="00AC6F78"/>
    <w:rsid w:val="00AD44F0"/>
    <w:rsid w:val="00AD6DE5"/>
    <w:rsid w:val="00AE5485"/>
    <w:rsid w:val="00AF0603"/>
    <w:rsid w:val="00AF6C32"/>
    <w:rsid w:val="00B0726E"/>
    <w:rsid w:val="00B17370"/>
    <w:rsid w:val="00B236F9"/>
    <w:rsid w:val="00B518D5"/>
    <w:rsid w:val="00B53342"/>
    <w:rsid w:val="00B64B8B"/>
    <w:rsid w:val="00B771AD"/>
    <w:rsid w:val="00B81392"/>
    <w:rsid w:val="00BC7FB4"/>
    <w:rsid w:val="00BD5DF7"/>
    <w:rsid w:val="00BF67D1"/>
    <w:rsid w:val="00C00568"/>
    <w:rsid w:val="00C11E94"/>
    <w:rsid w:val="00C4653F"/>
    <w:rsid w:val="00C46E94"/>
    <w:rsid w:val="00C50E97"/>
    <w:rsid w:val="00C64CE9"/>
    <w:rsid w:val="00C71153"/>
    <w:rsid w:val="00CA09F6"/>
    <w:rsid w:val="00CA1BFE"/>
    <w:rsid w:val="00CA2F21"/>
    <w:rsid w:val="00CA3478"/>
    <w:rsid w:val="00CA6238"/>
    <w:rsid w:val="00CB3A61"/>
    <w:rsid w:val="00CB4A20"/>
    <w:rsid w:val="00CC1295"/>
    <w:rsid w:val="00CC4637"/>
    <w:rsid w:val="00D01C0E"/>
    <w:rsid w:val="00D14375"/>
    <w:rsid w:val="00D263E4"/>
    <w:rsid w:val="00D41321"/>
    <w:rsid w:val="00D441D9"/>
    <w:rsid w:val="00D53356"/>
    <w:rsid w:val="00D6222D"/>
    <w:rsid w:val="00D854B6"/>
    <w:rsid w:val="00D94B06"/>
    <w:rsid w:val="00DD326B"/>
    <w:rsid w:val="00E1227F"/>
    <w:rsid w:val="00E131C5"/>
    <w:rsid w:val="00E20AD1"/>
    <w:rsid w:val="00E30A71"/>
    <w:rsid w:val="00E329F5"/>
    <w:rsid w:val="00E41051"/>
    <w:rsid w:val="00E44A05"/>
    <w:rsid w:val="00E5169E"/>
    <w:rsid w:val="00E551E8"/>
    <w:rsid w:val="00E637A8"/>
    <w:rsid w:val="00E64355"/>
    <w:rsid w:val="00E81612"/>
    <w:rsid w:val="00E86467"/>
    <w:rsid w:val="00E92BBD"/>
    <w:rsid w:val="00EA395E"/>
    <w:rsid w:val="00EA3B35"/>
    <w:rsid w:val="00EB4CA9"/>
    <w:rsid w:val="00EC3B0F"/>
    <w:rsid w:val="00EC5B15"/>
    <w:rsid w:val="00ED03ED"/>
    <w:rsid w:val="00EE14B4"/>
    <w:rsid w:val="00EE3F96"/>
    <w:rsid w:val="00EF2039"/>
    <w:rsid w:val="00EF2055"/>
    <w:rsid w:val="00F00A38"/>
    <w:rsid w:val="00F02412"/>
    <w:rsid w:val="00F2640F"/>
    <w:rsid w:val="00F34E5A"/>
    <w:rsid w:val="00F37A14"/>
    <w:rsid w:val="00F42EC2"/>
    <w:rsid w:val="00F54217"/>
    <w:rsid w:val="00F54621"/>
    <w:rsid w:val="00F567AF"/>
    <w:rsid w:val="00F72CEC"/>
    <w:rsid w:val="00F8011F"/>
    <w:rsid w:val="00F80713"/>
    <w:rsid w:val="00F9196B"/>
    <w:rsid w:val="00F91F28"/>
    <w:rsid w:val="00F9598E"/>
    <w:rsid w:val="00FA0ABD"/>
    <w:rsid w:val="00FB3728"/>
    <w:rsid w:val="00FD3911"/>
    <w:rsid w:val="00FD421C"/>
    <w:rsid w:val="00FF364B"/>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49C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9249CE"/>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249CE"/>
    <w:rPr>
      <w:rFonts w:ascii="Calibri" w:eastAsia="Calibri" w:hAnsi="Calibri" w:cs="Times New Roman"/>
      <w:sz w:val="20"/>
      <w:szCs w:val="20"/>
    </w:rPr>
  </w:style>
  <w:style w:type="paragraph" w:styleId="Encabezado">
    <w:name w:val="header"/>
    <w:basedOn w:val="Normal"/>
    <w:link w:val="EncabezadoCar"/>
    <w:uiPriority w:val="99"/>
    <w:unhideWhenUsed/>
    <w:rsid w:val="009249C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249CE"/>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9249CE"/>
    <w:rPr>
      <w:vertAlign w:val="superscript"/>
    </w:rPr>
  </w:style>
  <w:style w:type="paragraph" w:customStyle="1" w:styleId="corte4fondo">
    <w:name w:val="corte4 fondo"/>
    <w:basedOn w:val="Normal"/>
    <w:link w:val="corte4fondoCar1"/>
    <w:qFormat/>
    <w:rsid w:val="009249CE"/>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9249CE"/>
    <w:rPr>
      <w:rFonts w:ascii="Arial" w:eastAsia="Times New Roman" w:hAnsi="Arial" w:cs="Times New Roman"/>
      <w:sz w:val="30"/>
      <w:szCs w:val="20"/>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9249CE"/>
    <w:pPr>
      <w:spacing w:after="200" w:line="276" w:lineRule="auto"/>
      <w:ind w:left="708"/>
    </w:pPr>
  </w:style>
  <w:style w:type="paragraph" w:customStyle="1" w:styleId="Default">
    <w:name w:val="Default"/>
    <w:rsid w:val="009249CE"/>
    <w:pPr>
      <w:autoSpaceDE w:val="0"/>
      <w:autoSpaceDN w:val="0"/>
      <w:adjustRightInd w:val="0"/>
      <w:spacing w:after="0" w:line="240" w:lineRule="auto"/>
    </w:pPr>
    <w:rPr>
      <w:rFonts w:ascii="Arial" w:eastAsia="Calibri" w:hAnsi="Arial" w:cs="Arial"/>
      <w:color w:val="000000"/>
      <w:sz w:val="24"/>
      <w:szCs w:val="24"/>
      <w:lang w:eastAsia="es-MX"/>
    </w:rPr>
  </w:style>
  <w:style w:type="paragraph" w:styleId="Piedepgina">
    <w:name w:val="footer"/>
    <w:basedOn w:val="Normal"/>
    <w:link w:val="PiedepginaCar"/>
    <w:uiPriority w:val="99"/>
    <w:unhideWhenUsed/>
    <w:rsid w:val="009249C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249CE"/>
    <w:rPr>
      <w:rFonts w:ascii="Calibri" w:eastAsia="Calibri" w:hAnsi="Calibri" w:cs="Times New Roman"/>
    </w:rPr>
  </w:style>
  <w:style w:type="paragraph" w:customStyle="1" w:styleId="corte1datos">
    <w:name w:val="corte1 datos"/>
    <w:basedOn w:val="Normal"/>
    <w:link w:val="corte1datosCar"/>
    <w:qFormat/>
    <w:rsid w:val="003F0A7C"/>
    <w:pPr>
      <w:spacing w:after="0" w:line="240" w:lineRule="auto"/>
      <w:ind w:left="2552"/>
    </w:pPr>
    <w:rPr>
      <w:rFonts w:ascii="Arial" w:eastAsia="Times New Roman" w:hAnsi="Arial"/>
      <w:b/>
      <w:caps/>
      <w:sz w:val="30"/>
      <w:szCs w:val="20"/>
      <w:lang w:eastAsia="es-MX"/>
    </w:rPr>
  </w:style>
  <w:style w:type="character" w:customStyle="1" w:styleId="corte1datosCar">
    <w:name w:val="corte1 datos Car"/>
    <w:link w:val="corte1datos"/>
    <w:rsid w:val="003F0A7C"/>
    <w:rPr>
      <w:rFonts w:ascii="Arial" w:eastAsia="Times New Roman" w:hAnsi="Arial" w:cs="Times New Roman"/>
      <w:b/>
      <w:caps/>
      <w:sz w:val="30"/>
      <w:szCs w:val="20"/>
      <w:lang w:eastAsia="es-MX"/>
    </w:rPr>
  </w:style>
  <w:style w:type="paragraph" w:styleId="Textodeglobo">
    <w:name w:val="Balloon Text"/>
    <w:basedOn w:val="Normal"/>
    <w:link w:val="TextodegloboCar"/>
    <w:uiPriority w:val="99"/>
    <w:semiHidden/>
    <w:unhideWhenUsed/>
    <w:rsid w:val="00E8161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81612"/>
    <w:rPr>
      <w:rFonts w:ascii="Segoe UI" w:eastAsia="Calibri" w:hAnsi="Segoe UI" w:cs="Segoe UI"/>
      <w:sz w:val="18"/>
      <w:szCs w:val="18"/>
    </w:rPr>
  </w:style>
  <w:style w:type="paragraph" w:customStyle="1" w:styleId="corte2ponente">
    <w:name w:val="corte2 ponente"/>
    <w:basedOn w:val="Normal"/>
    <w:link w:val="corte2ponenteCar"/>
    <w:uiPriority w:val="99"/>
    <w:rsid w:val="001D2356"/>
    <w:pPr>
      <w:spacing w:after="0" w:line="240" w:lineRule="auto"/>
    </w:pPr>
    <w:rPr>
      <w:rFonts w:ascii="Arial" w:eastAsia="Times New Roman" w:hAnsi="Arial"/>
      <w:b/>
      <w:caps/>
      <w:sz w:val="30"/>
      <w:szCs w:val="20"/>
      <w:lang w:eastAsia="es-MX"/>
    </w:rPr>
  </w:style>
  <w:style w:type="character" w:customStyle="1" w:styleId="corte2ponenteCar">
    <w:name w:val="corte2 ponente Car"/>
    <w:link w:val="corte2ponente"/>
    <w:uiPriority w:val="99"/>
    <w:rsid w:val="001D2356"/>
    <w:rPr>
      <w:rFonts w:ascii="Arial" w:eastAsia="Times New Roman" w:hAnsi="Arial" w:cs="Times New Roman"/>
      <w:b/>
      <w:caps/>
      <w:sz w:val="30"/>
      <w:szCs w:val="20"/>
      <w:lang w:eastAsia="es-MX"/>
    </w:rPr>
  </w:style>
  <w:style w:type="paragraph" w:styleId="Textoindependiente">
    <w:name w:val="Body Text"/>
    <w:basedOn w:val="Normal"/>
    <w:link w:val="TextoindependienteCar"/>
    <w:uiPriority w:val="99"/>
    <w:semiHidden/>
    <w:unhideWhenUsed/>
    <w:rsid w:val="00393FF2"/>
    <w:pPr>
      <w:spacing w:after="120"/>
    </w:pPr>
  </w:style>
  <w:style w:type="character" w:customStyle="1" w:styleId="TextoindependienteCar">
    <w:name w:val="Texto independiente Car"/>
    <w:basedOn w:val="Fuentedeprrafopredeter"/>
    <w:link w:val="Textoindependiente"/>
    <w:uiPriority w:val="99"/>
    <w:semiHidden/>
    <w:rsid w:val="00393FF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rsid w:val="00393FF2"/>
    <w:pPr>
      <w:spacing w:line="240" w:lineRule="auto"/>
      <w:ind w:firstLine="210"/>
    </w:pPr>
    <w:rPr>
      <w:rFonts w:ascii="Times New Roman" w:eastAsia="Times New Roman" w:hAnsi="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393FF2"/>
    <w:rPr>
      <w:rFonts w:ascii="Times New Roman" w:eastAsia="Times New Roman" w:hAnsi="Times New Roman"/>
      <w:sz w:val="24"/>
      <w:szCs w:val="24"/>
      <w:lang w:val="es-ES" w:eastAsia="es-ES"/>
    </w:rPr>
  </w:style>
  <w:style w:type="paragraph" w:styleId="NormalWeb">
    <w:name w:val="Normal (Web)"/>
    <w:basedOn w:val="Normal"/>
    <w:uiPriority w:val="99"/>
    <w:rsid w:val="00393FF2"/>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182CFA"/>
    <w:rPr>
      <w:color w:val="0563C1" w:themeColor="hyperlink"/>
      <w:u w:val="single"/>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3E6B75"/>
    <w:rPr>
      <w:rFonts w:ascii="Calibri" w:eastAsia="Calibri" w:hAnsi="Calibri" w:cs="Times New Roman"/>
    </w:rPr>
  </w:style>
  <w:style w:type="character" w:styleId="Hipervnculovisitado">
    <w:name w:val="FollowedHyperlink"/>
    <w:basedOn w:val="Fuentedeprrafopredeter"/>
    <w:uiPriority w:val="99"/>
    <w:semiHidden/>
    <w:unhideWhenUsed/>
    <w:rsid w:val="00247565"/>
    <w:rPr>
      <w:color w:val="954F72" w:themeColor="followedHyperlink"/>
      <w:u w:val="single"/>
    </w:rPr>
  </w:style>
  <w:style w:type="paragraph" w:styleId="Textonotaalfinal">
    <w:name w:val="endnote text"/>
    <w:basedOn w:val="Normal"/>
    <w:link w:val="TextonotaalfinalCar"/>
    <w:uiPriority w:val="99"/>
    <w:semiHidden/>
    <w:unhideWhenUsed/>
    <w:rsid w:val="009F7B00"/>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9F7B00"/>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9F7B00"/>
    <w:rPr>
      <w:vertAlign w:val="superscript"/>
    </w:rPr>
  </w:style>
</w:styles>
</file>

<file path=word/webSettings.xml><?xml version="1.0" encoding="utf-8"?>
<w:webSettings xmlns:r="http://schemas.openxmlformats.org/officeDocument/2006/relationships" xmlns:w="http://schemas.openxmlformats.org/wordprocessingml/2006/main">
  <w:divs>
    <w:div w:id="352535465">
      <w:bodyDiv w:val="1"/>
      <w:marLeft w:val="0"/>
      <w:marRight w:val="0"/>
      <w:marTop w:val="0"/>
      <w:marBottom w:val="0"/>
      <w:divBdr>
        <w:top w:val="none" w:sz="0" w:space="0" w:color="auto"/>
        <w:left w:val="none" w:sz="0" w:space="0" w:color="auto"/>
        <w:bottom w:val="none" w:sz="0" w:space="0" w:color="auto"/>
        <w:right w:val="none" w:sz="0" w:space="0" w:color="auto"/>
      </w:divBdr>
      <w:divsChild>
        <w:div w:id="1716538010">
          <w:marLeft w:val="0"/>
          <w:marRight w:val="0"/>
          <w:marTop w:val="0"/>
          <w:marBottom w:val="0"/>
          <w:divBdr>
            <w:top w:val="none" w:sz="0" w:space="0" w:color="auto"/>
            <w:left w:val="none" w:sz="0" w:space="0" w:color="auto"/>
            <w:bottom w:val="none" w:sz="0" w:space="0" w:color="auto"/>
            <w:right w:val="none" w:sz="0" w:space="0" w:color="auto"/>
          </w:divBdr>
          <w:divsChild>
            <w:div w:id="1575044252">
              <w:marLeft w:val="0"/>
              <w:marRight w:val="0"/>
              <w:marTop w:val="0"/>
              <w:marBottom w:val="0"/>
              <w:divBdr>
                <w:top w:val="none" w:sz="0" w:space="0" w:color="auto"/>
                <w:left w:val="none" w:sz="0" w:space="0" w:color="auto"/>
                <w:bottom w:val="none" w:sz="0" w:space="0" w:color="auto"/>
                <w:right w:val="none" w:sz="0" w:space="0" w:color="auto"/>
              </w:divBdr>
            </w:div>
            <w:div w:id="109598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0F3124-0B54-4A95-8625-1FB365B83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8</Pages>
  <Words>2755</Words>
  <Characters>15155</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ELI</cp:lastModifiedBy>
  <cp:revision>11</cp:revision>
  <cp:lastPrinted>2019-05-20T16:22:00Z</cp:lastPrinted>
  <dcterms:created xsi:type="dcterms:W3CDTF">2019-07-03T19:24:00Z</dcterms:created>
  <dcterms:modified xsi:type="dcterms:W3CDTF">2019-07-10T15:40:00Z</dcterms:modified>
</cp:coreProperties>
</file>