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0FB" w:rsidRPr="00111B4E" w:rsidRDefault="00111B4E" w:rsidP="00111B4E">
      <w:pPr>
        <w:jc w:val="center"/>
        <w:rPr>
          <w:sz w:val="96"/>
          <w:szCs w:val="96"/>
        </w:rPr>
      </w:pPr>
      <w:bookmarkStart w:id="0" w:name="_GoBack"/>
      <w:r w:rsidRPr="00111B4E">
        <w:rPr>
          <w:sz w:val="96"/>
          <w:szCs w:val="96"/>
        </w:rPr>
        <w:t>NO SE GENERO ANALISIS DEL DESTINO RESULTADOS DE IMPLEMENTACION Y OPERACIÓN LA INFORMACION PRESENTADA ES MAYO Y JUNIO DEL 2019. TESORERIA MUNICIPAL.</w:t>
      </w:r>
      <w:bookmarkEnd w:id="0"/>
    </w:p>
    <w:sectPr w:rsidR="007600FB" w:rsidRPr="00111B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B4E"/>
    <w:rsid w:val="00111B4E"/>
    <w:rsid w:val="00760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C256B2-6375-4811-8409-4D2BDE14D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</dc:creator>
  <cp:keywords/>
  <dc:description/>
  <cp:lastModifiedBy>Tesor</cp:lastModifiedBy>
  <cp:revision>1</cp:revision>
  <dcterms:created xsi:type="dcterms:W3CDTF">2019-07-15T13:24:00Z</dcterms:created>
  <dcterms:modified xsi:type="dcterms:W3CDTF">2019-07-15T13:27:00Z</dcterms:modified>
</cp:coreProperties>
</file>