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97B" w:rsidRDefault="00760F7E" w:rsidP="001E397B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 w:rsidR="001E397B">
        <w:t xml:space="preserve"> </w:t>
      </w:r>
      <w:r w:rsidR="001E397B">
        <w:tab/>
      </w:r>
      <w:r w:rsidR="001E397B">
        <w:tab/>
        <w:t>23 DE ABRIL 2019</w:t>
      </w:r>
    </w:p>
    <w:p w:rsidR="001E397B" w:rsidRDefault="001E397B" w:rsidP="001E397B">
      <w:pPr>
        <w:jc w:val="both"/>
      </w:pPr>
    </w:p>
    <w:p w:rsidR="001E397B" w:rsidRPr="001E397B" w:rsidRDefault="001E397B" w:rsidP="001E397B">
      <w:pPr>
        <w:jc w:val="both"/>
        <w:rPr>
          <w:b/>
        </w:rPr>
      </w:pPr>
      <w:r w:rsidRPr="001E397B">
        <w:rPr>
          <w:b/>
        </w:rPr>
        <w:t>Presa “La Maroma” proyecto integral en beneficio del Altiplano Potosino.</w:t>
      </w:r>
    </w:p>
    <w:p w:rsidR="001E397B" w:rsidRPr="001E397B" w:rsidRDefault="001E397B" w:rsidP="001E397B">
      <w:pPr>
        <w:jc w:val="both"/>
        <w:rPr>
          <w:b/>
        </w:rPr>
      </w:pPr>
    </w:p>
    <w:p w:rsidR="001E397B" w:rsidRPr="001E397B" w:rsidRDefault="001E397B" w:rsidP="001E397B">
      <w:pPr>
        <w:numPr>
          <w:ilvl w:val="0"/>
          <w:numId w:val="1"/>
        </w:numPr>
        <w:jc w:val="both"/>
      </w:pPr>
      <w:r w:rsidRPr="001E397B">
        <w:t>La presa La Maroma, será una de las primeras obras hidráulicas a nivel nacional en cumplir a cabalidad con todos los protocolos ambientales y sociales que marca la Ley.</w:t>
      </w:r>
    </w:p>
    <w:p w:rsidR="001E397B" w:rsidRPr="001E397B" w:rsidRDefault="001E397B" w:rsidP="001E397B">
      <w:pPr>
        <w:jc w:val="both"/>
      </w:pPr>
      <w:r w:rsidRPr="001E397B">
        <w:t>Históricamente los habitantes del municipio de Matehuala y de las localidades de los municipios de Villa de Guadalupe y Catorce han planteado la necesidad de la construcción de una presa para almacenar agua de lluvia de los ríos Jordán y La Maroma para apoyar el abastecimiento a la población, debido a la sobreexplotación de los acuíferos de Vanegas-Cedral y a la dureza del agua.</w:t>
      </w:r>
    </w:p>
    <w:p w:rsidR="001E397B" w:rsidRPr="001E397B" w:rsidRDefault="001E397B" w:rsidP="001E397B">
      <w:pPr>
        <w:jc w:val="both"/>
      </w:pPr>
      <w:r w:rsidRPr="001E397B">
        <w:t>En ese sentido el proyecto de la presa La Maroma se ha venido trabajando de manera conjunta, anteponiendo siempre las necesidades de la población y la temática ambiental, la cual ha sido eje fundamental para el desarrollo sistemático del proyecto de construcción del embalse, proyectando así una de las primeras obras hidráulicas a nivel nacional en cumplir a cabalidad con todos los protocolos ambientales y sociales que marca la Ley.</w:t>
      </w:r>
    </w:p>
    <w:p w:rsidR="001E397B" w:rsidRPr="001E397B" w:rsidRDefault="001E397B" w:rsidP="001E397B">
      <w:pPr>
        <w:jc w:val="both"/>
      </w:pPr>
      <w:r w:rsidRPr="001E397B">
        <w:t xml:space="preserve">Para determinar la viabilidad de este proyecto de gran envergadura, fue necesario cumplir una serie de ordenamientos establecidos </w:t>
      </w:r>
      <w:r w:rsidR="00DF6B04">
        <w:t xml:space="preserve">por </w:t>
      </w:r>
      <w:bookmarkStart w:id="0" w:name="_GoBack"/>
      <w:bookmarkEnd w:id="0"/>
      <w:r w:rsidRPr="001E397B">
        <w:t>la Ley General del Equilibrio Ecológico y la Protección al Ambiente, en el que dice que este tipo de obras están sujetas al procedimiento de evaluación de impacto ambiental, en este caso, en una de modalidad regional (MIA-R). A la fecha se cuenta con el Resolutivo de Impacto Ambiental, se realizó el proceso de Consulta Ambiental por parte de la SEMARNAT del 4 de febrero al 5 de marzo 2015 resultados reflejados en el resolutivo de la Manifestación de Impacto Ambiental.</w:t>
      </w:r>
    </w:p>
    <w:p w:rsidR="001E397B" w:rsidRPr="001E397B" w:rsidRDefault="001E397B" w:rsidP="001E397B">
      <w:pPr>
        <w:jc w:val="both"/>
      </w:pPr>
      <w:r w:rsidRPr="001E397B">
        <w:t>Así mismo y con el fin de mitigar los impactos ambientales por la construcción de la presa se realizaron diversos programas como fueron de Reforestación, de Restauración y Conservación de suelo, así como un plan de Rescate, Manejo y Reubicación de Flora Silvestre, un Plan de Rescate, Manejo y Reubicación de Fauna Silvestre, un Programa de Monitoreo Ambiental, un Programa de Educación Ambiental y un Programa de Manejo de Residuos Sólidos y Peligrosos.</w:t>
      </w:r>
    </w:p>
    <w:p w:rsidR="001E397B" w:rsidRPr="001E397B" w:rsidRDefault="001E397B" w:rsidP="001E397B">
      <w:pPr>
        <w:jc w:val="both"/>
      </w:pPr>
      <w:r w:rsidRPr="001E397B">
        <w:t xml:space="preserve">En material social, se cuenta con el visto bueno del Consejo de Administración del Área Natural protegida de Wirikuta, esto derivado a que la obra se haría dentro   del área natural protegida. </w:t>
      </w:r>
    </w:p>
    <w:p w:rsidR="001E397B" w:rsidRPr="001E397B" w:rsidRDefault="001E397B" w:rsidP="001E397B">
      <w:pPr>
        <w:jc w:val="both"/>
      </w:pPr>
      <w:r w:rsidRPr="001E397B">
        <w:t>Por ese motivo se llevó a cabo una Consulta Indígena, la que se realizó en cumplimiento al marco nacional e internacional en materia de derechos de los pueblos indígenas, con fundamento en los artículos 1º y 2º de la Constitución Política de los Estados Unidos Mexicanos; 6, 7, 15 y 17 del Convenio 169 de la Organización Internacional del Trabajo sobre Pueblos Indígenas y Tribales en Países Independientes y 3, 19, 28, 29 y 32, de la Declaración de las Naciones Unidas sobre los Derechos de los Pueblos indígenas, y el Protocolo para la implementación de la Consulta de la CDI.</w:t>
      </w:r>
    </w:p>
    <w:p w:rsidR="001E397B" w:rsidRPr="001E397B" w:rsidRDefault="001E397B" w:rsidP="001E397B">
      <w:pPr>
        <w:jc w:val="both"/>
      </w:pPr>
      <w:r w:rsidRPr="001E397B">
        <w:t>Para ello se integró en 2014 un Comité Técnico Asesor con la participación de los tres órdenes de Gobierno del Estado de San Luis Potosí e instituciones educativas en el cual la Comisión Nacional del Agua funge como Autoridad Responsable y la CDI como Órgano Técnico.</w:t>
      </w:r>
    </w:p>
    <w:p w:rsidR="001E397B" w:rsidRPr="001E397B" w:rsidRDefault="001E397B" w:rsidP="001E397B">
      <w:pPr>
        <w:jc w:val="both"/>
      </w:pPr>
      <w:r w:rsidRPr="001E397B">
        <w:lastRenderedPageBreak/>
        <w:t xml:space="preserve">La consulta se inició en la reunión interestatal del pueblo Wixárica celebrada en la comunidad de Santa Bárbara del </w:t>
      </w:r>
      <w:proofErr w:type="spellStart"/>
      <w:r w:rsidRPr="001E397B">
        <w:t>Nayar</w:t>
      </w:r>
      <w:proofErr w:type="spellEnd"/>
      <w:r w:rsidRPr="001E397B">
        <w:t>, Nayarit el día 23 de noviembre de 2014 en la que se informó el inicio de la consulta, se entregaron las convocatorias de la consulta a cada una de las comunidades involucradas y se desarrolló del 27 de noviembre del 2014 al 19 de junio de 2015 en 4 etapas.</w:t>
      </w:r>
    </w:p>
    <w:p w:rsidR="001E397B" w:rsidRPr="001E397B" w:rsidRDefault="001E397B" w:rsidP="001E397B">
      <w:pPr>
        <w:jc w:val="both"/>
      </w:pPr>
      <w:r w:rsidRPr="001E397B">
        <w:t>El 19 de junio 2015, en la Reunión Interestatal se formalizó la anuencia y visto bueno a la Comisión Nacional del Agua para llevar a cabo el proyecto de Construcción y Operación de la Presa de Almacenamiento “La Maroma” y Obras Integradas, por parte del pueblo Wixárica, contando con la presencia de representantes del pueblo Wixárica de los 3 estados, autoridades de los tres órdenes de Gobierno, de los ejidos dentro del área del proyecto y del Comité Técnico Asesor de la Consulta.</w:t>
      </w:r>
    </w:p>
    <w:p w:rsidR="001E397B" w:rsidRPr="001E397B" w:rsidRDefault="001E397B" w:rsidP="001E397B">
      <w:pPr>
        <w:jc w:val="both"/>
      </w:pPr>
      <w:r w:rsidRPr="001E397B">
        <w:t xml:space="preserve">Por lo que quedo concluido el proceso de consulta previa, libre e informada al pueblo Wixárica de los estados de Jalisco, Durango y Nayarit visitando alrededor de 21 poblaciones indígenas de los </w:t>
      </w:r>
      <w:proofErr w:type="spellStart"/>
      <w:r w:rsidRPr="001E397B">
        <w:t>Wixarica</w:t>
      </w:r>
      <w:proofErr w:type="spellEnd"/>
      <w:r w:rsidRPr="001E397B">
        <w:t xml:space="preserve"> en los Estados de Durango, Jalisco y Nayarit, con una duración de 2 años.</w:t>
      </w:r>
    </w:p>
    <w:p w:rsidR="001E397B" w:rsidRPr="001E397B" w:rsidRDefault="001E397B" w:rsidP="001E397B">
      <w:pPr>
        <w:jc w:val="both"/>
      </w:pPr>
      <w:proofErr w:type="gramStart"/>
      <w:r w:rsidRPr="001E397B">
        <w:t>Finalmente</w:t>
      </w:r>
      <w:proofErr w:type="gramEnd"/>
      <w:r w:rsidRPr="001E397B">
        <w:t xml:space="preserve"> el 16 marzo de 2018 se realizó la ceremonia de bendición de inicio de los trabajos de construcción de la presa, donde el pueblo Wixárica solicitó a la madre tierra y a la madre agua, así como al Dios de la lluvia, fortalecer la construcción y el llenado de la presa para el éxito de los beneficios de la obra.</w:t>
      </w:r>
    </w:p>
    <w:p w:rsidR="00F43589" w:rsidRDefault="00F43589" w:rsidP="001E397B">
      <w:pPr>
        <w:jc w:val="both"/>
      </w:pPr>
    </w:p>
    <w:p w:rsidR="00760F7E" w:rsidRDefault="00760F7E" w:rsidP="00DA17BB">
      <w:pPr>
        <w:jc w:val="both"/>
      </w:pPr>
    </w:p>
    <w:p w:rsidR="00077041" w:rsidRDefault="00D829AB" w:rsidP="00DA17BB">
      <w:pPr>
        <w:jc w:val="both"/>
        <w:rPr>
          <w:rFonts w:ascii="Arial Narrow" w:hAnsi="Arial Narrow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85DAC">
        <w:rPr>
          <w:rFonts w:ascii="Arial Narrow" w:hAnsi="Arial Narrow"/>
          <w:sz w:val="24"/>
          <w:szCs w:val="24"/>
        </w:rPr>
        <w:t xml:space="preserve"> </w:t>
      </w:r>
    </w:p>
    <w:p w:rsidR="004634C3" w:rsidRPr="00681C65" w:rsidRDefault="00681C65" w:rsidP="00681C65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 w:rsidR="004634C3" w:rsidRPr="00C54483">
        <w:rPr>
          <w:rFonts w:ascii="Arial Narrow" w:hAnsi="Arial Narrow"/>
          <w:b/>
          <w:sz w:val="24"/>
          <w:szCs w:val="24"/>
        </w:rPr>
        <w:t>ATENTAMENTE</w:t>
      </w:r>
    </w:p>
    <w:p w:rsidR="0043738A" w:rsidRPr="00C54483" w:rsidRDefault="0043738A" w:rsidP="0043738A">
      <w:pPr>
        <w:ind w:left="1416"/>
        <w:rPr>
          <w:rFonts w:ascii="Arial Narrow" w:hAnsi="Arial Narrow"/>
          <w:b/>
          <w:sz w:val="24"/>
          <w:szCs w:val="24"/>
        </w:rPr>
      </w:pPr>
      <w:r w:rsidRPr="00C54483">
        <w:rPr>
          <w:rFonts w:ascii="Arial Narrow" w:hAnsi="Arial Narrow"/>
          <w:b/>
          <w:sz w:val="24"/>
          <w:szCs w:val="24"/>
        </w:rPr>
        <w:t xml:space="preserve">ORGANISMO OPERADOR DE </w:t>
      </w:r>
      <w:r w:rsidR="00A3053F">
        <w:rPr>
          <w:rFonts w:ascii="Arial Narrow" w:hAnsi="Arial Narrow"/>
          <w:b/>
          <w:sz w:val="24"/>
          <w:szCs w:val="24"/>
        </w:rPr>
        <w:t>SERVICIOS DE AGUA POTABLE Y SANEAMIENTO DE MATEHUALA.   SAPSAM-</w:t>
      </w:r>
    </w:p>
    <w:p w:rsidR="00123778" w:rsidRPr="00123778" w:rsidRDefault="00123778" w:rsidP="0043738A">
      <w:pPr>
        <w:ind w:left="1416"/>
      </w:pPr>
    </w:p>
    <w:sectPr w:rsidR="00123778" w:rsidRPr="00123778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38D9" w:rsidRDefault="005D38D9" w:rsidP="004634C3">
      <w:pPr>
        <w:spacing w:after="0" w:line="240" w:lineRule="auto"/>
      </w:pPr>
      <w:r>
        <w:separator/>
      </w:r>
    </w:p>
  </w:endnote>
  <w:endnote w:type="continuationSeparator" w:id="0">
    <w:p w:rsidR="005D38D9" w:rsidRDefault="005D38D9" w:rsidP="00463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38D9" w:rsidRDefault="005D38D9" w:rsidP="004634C3">
      <w:pPr>
        <w:spacing w:after="0" w:line="240" w:lineRule="auto"/>
      </w:pPr>
      <w:r>
        <w:separator/>
      </w:r>
    </w:p>
  </w:footnote>
  <w:footnote w:type="continuationSeparator" w:id="0">
    <w:p w:rsidR="005D38D9" w:rsidRDefault="005D38D9" w:rsidP="004634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34C3" w:rsidRDefault="004634C3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813435</wp:posOffset>
              </wp:positionH>
              <wp:positionV relativeFrom="paragraph">
                <wp:posOffset>80645</wp:posOffset>
              </wp:positionV>
              <wp:extent cx="5381625" cy="342900"/>
              <wp:effectExtent l="0" t="0" r="9525" b="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1625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34C3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 w:rsidRPr="002C1C7F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Servicios 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d</w:t>
                          </w:r>
                          <w:r w:rsidRPr="002C1C7F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e Agua Potable Alcantarillado de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 Saneamiento de Ma</w:t>
                          </w:r>
                          <w:r w:rsidRPr="002C1C7F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tehuala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, S.L.P. SAPSAM</w:t>
                          </w:r>
                        </w:p>
                        <w:p w:rsidR="004634C3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</w:p>
                        <w:p w:rsidR="004634C3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</w:p>
                        <w:p w:rsidR="004634C3" w:rsidRPr="002C1C7F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</w:rPr>
                            <w:t>MEMORANDUM</w:t>
                          </w:r>
                          <w:r w:rsidRPr="005108E2">
                            <w:rPr>
                              <w:rFonts w:ascii="Tahoma" w:hAnsi="Tahoma" w:cs="Tahoma"/>
                              <w:b/>
                            </w:rPr>
                            <w:t xml:space="preserve"> ADMINISTRATIVO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64.05pt;margin-top:6.35pt;width:423.7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" stroked="f">
              <v:textbox>
                <w:txbxContent>
                  <w:p w:rsidR="004634C3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 w:rsidRPr="002C1C7F"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Servicios 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d</w:t>
                    </w:r>
                    <w:r w:rsidRPr="002C1C7F">
                      <w:rPr>
                        <w:rFonts w:ascii="Tahoma" w:hAnsi="Tahoma" w:cs="Tahoma"/>
                        <w:sz w:val="20"/>
                        <w:szCs w:val="20"/>
                      </w:rPr>
                      <w:t>e Agua Potable Alcantarillado de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 Saneamiento de Ma</w:t>
                    </w:r>
                    <w:r w:rsidRPr="002C1C7F">
                      <w:rPr>
                        <w:rFonts w:ascii="Tahoma" w:hAnsi="Tahoma" w:cs="Tahoma"/>
                        <w:sz w:val="20"/>
                        <w:szCs w:val="20"/>
                      </w:rPr>
                      <w:t>tehuala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, S.L.P. SAPSAM</w:t>
                    </w:r>
                  </w:p>
                  <w:p w:rsidR="004634C3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</w:p>
                  <w:p w:rsidR="004634C3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</w:p>
                  <w:p w:rsidR="004634C3" w:rsidRPr="002C1C7F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b/>
                      </w:rPr>
                      <w:t>MEMORANDUM</w:t>
                    </w:r>
                    <w:r w:rsidRPr="005108E2">
                      <w:rPr>
                        <w:rFonts w:ascii="Tahoma" w:hAnsi="Tahoma" w:cs="Tahoma"/>
                        <w:b/>
                      </w:rPr>
                      <w:t xml:space="preserve"> ADMINISTRATIVO</w:t>
                    </w:r>
                  </w:p>
                </w:txbxContent>
              </v:textbox>
            </v:shape>
          </w:pict>
        </mc:Fallback>
      </mc:AlternateContent>
    </w:r>
    <w:r w:rsidR="005D38D9">
      <w:rPr>
        <w:noProof/>
        <w:lang w:eastAsia="es-MX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54.75pt;margin-top:-11.8pt;width:117pt;height:40.35pt;z-index:251658240;mso-position-horizontal-relative:text;mso-position-vertical-relative:text">
          <v:imagedata r:id="rId1" o:title=""/>
        </v:shape>
        <o:OLEObject Type="Embed" ProgID="PBrush" ShapeID="_x0000_s2049" DrawAspect="Content" ObjectID="_1617695417" r:id="rId2"/>
      </w:obje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7F56C9"/>
    <w:multiLevelType w:val="hybridMultilevel"/>
    <w:tmpl w:val="6ECAD54E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2C9"/>
    <w:rsid w:val="0000180E"/>
    <w:rsid w:val="00003904"/>
    <w:rsid w:val="000336A5"/>
    <w:rsid w:val="00077041"/>
    <w:rsid w:val="0008778B"/>
    <w:rsid w:val="000E491A"/>
    <w:rsid w:val="00123778"/>
    <w:rsid w:val="0014737C"/>
    <w:rsid w:val="001E397B"/>
    <w:rsid w:val="00227505"/>
    <w:rsid w:val="00264613"/>
    <w:rsid w:val="002E3868"/>
    <w:rsid w:val="00376635"/>
    <w:rsid w:val="003814DD"/>
    <w:rsid w:val="003F5C18"/>
    <w:rsid w:val="0043738A"/>
    <w:rsid w:val="004538C6"/>
    <w:rsid w:val="004634C3"/>
    <w:rsid w:val="004A30F6"/>
    <w:rsid w:val="005214DE"/>
    <w:rsid w:val="005A3B46"/>
    <w:rsid w:val="005D38D9"/>
    <w:rsid w:val="00681C65"/>
    <w:rsid w:val="006A503B"/>
    <w:rsid w:val="006B2840"/>
    <w:rsid w:val="006B7569"/>
    <w:rsid w:val="00703FD9"/>
    <w:rsid w:val="00760F7E"/>
    <w:rsid w:val="00791D68"/>
    <w:rsid w:val="00792C8B"/>
    <w:rsid w:val="00796714"/>
    <w:rsid w:val="007C1DFD"/>
    <w:rsid w:val="007E3BCE"/>
    <w:rsid w:val="00843117"/>
    <w:rsid w:val="00846305"/>
    <w:rsid w:val="00856FB4"/>
    <w:rsid w:val="00890FA9"/>
    <w:rsid w:val="008A0635"/>
    <w:rsid w:val="008F6D80"/>
    <w:rsid w:val="009240D4"/>
    <w:rsid w:val="009259F0"/>
    <w:rsid w:val="00934404"/>
    <w:rsid w:val="00A12657"/>
    <w:rsid w:val="00A3053F"/>
    <w:rsid w:val="00A30F39"/>
    <w:rsid w:val="00A460FA"/>
    <w:rsid w:val="00BA029F"/>
    <w:rsid w:val="00BF7E77"/>
    <w:rsid w:val="00C54483"/>
    <w:rsid w:val="00C612C9"/>
    <w:rsid w:val="00CD7F58"/>
    <w:rsid w:val="00D6741B"/>
    <w:rsid w:val="00D829AB"/>
    <w:rsid w:val="00D95102"/>
    <w:rsid w:val="00D9719A"/>
    <w:rsid w:val="00DA17BB"/>
    <w:rsid w:val="00DD77D0"/>
    <w:rsid w:val="00DF6B04"/>
    <w:rsid w:val="00E34BA5"/>
    <w:rsid w:val="00E534CD"/>
    <w:rsid w:val="00E85DAC"/>
    <w:rsid w:val="00EB0A33"/>
    <w:rsid w:val="00ED3D17"/>
    <w:rsid w:val="00EE3EBF"/>
    <w:rsid w:val="00F43589"/>
    <w:rsid w:val="00F508F2"/>
    <w:rsid w:val="00F50DFA"/>
    <w:rsid w:val="00F82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55FDC439"/>
  <w15:chartTrackingRefBased/>
  <w15:docId w15:val="{CB0F99D9-7C91-4FCF-A5EF-5B5209D2B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634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34C3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4634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634C3"/>
  </w:style>
  <w:style w:type="paragraph" w:styleId="Piedepgina">
    <w:name w:val="footer"/>
    <w:basedOn w:val="Normal"/>
    <w:link w:val="PiedepginaCar"/>
    <w:uiPriority w:val="99"/>
    <w:unhideWhenUsed/>
    <w:rsid w:val="004634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634C3"/>
  </w:style>
  <w:style w:type="character" w:styleId="Hipervnculo">
    <w:name w:val="Hyperlink"/>
    <w:basedOn w:val="Fuentedeprrafopredeter"/>
    <w:uiPriority w:val="99"/>
    <w:unhideWhenUsed/>
    <w:rsid w:val="00BF7E7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851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22294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707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456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68711">
          <w:marLeft w:val="0"/>
          <w:marRight w:val="0"/>
          <w:marTop w:val="78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7913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1934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93590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1711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</Pages>
  <Words>733</Words>
  <Characters>4037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Tonatiuh Rangel Tovias</dc:creator>
  <cp:keywords/>
  <dc:description/>
  <cp:lastModifiedBy>Tonatiuh Rangel Tovias</cp:lastModifiedBy>
  <cp:revision>26</cp:revision>
  <cp:lastPrinted>2019-04-12T21:03:00Z</cp:lastPrinted>
  <dcterms:created xsi:type="dcterms:W3CDTF">2019-01-23T21:32:00Z</dcterms:created>
  <dcterms:modified xsi:type="dcterms:W3CDTF">2019-04-25T16:04:00Z</dcterms:modified>
</cp:coreProperties>
</file>