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C44" w:rsidRDefault="00ED2BB6" w:rsidP="00ED2BB6">
      <w:pPr>
        <w:jc w:val="center"/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3ADAA8B9" wp14:editId="71879BCB">
            <wp:extent cx="1628775" cy="679612"/>
            <wp:effectExtent l="0" t="0" r="0" b="635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487" cy="68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BB6" w:rsidRDefault="00ED2BB6"/>
    <w:p w:rsidR="00ED2BB6" w:rsidRDefault="00ED2BB6"/>
    <w:p w:rsidR="00ED2BB6" w:rsidRDefault="00ED2BB6"/>
    <w:p w:rsidR="00ED2BB6" w:rsidRDefault="00ED2BB6"/>
    <w:p w:rsidR="00ED2BB6" w:rsidRPr="0014606D" w:rsidRDefault="00ED2BB6" w:rsidP="00ED2BB6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14606D">
        <w:rPr>
          <w:rFonts w:ascii="Arial" w:hAnsi="Arial" w:cs="Arial"/>
          <w:b/>
          <w:sz w:val="24"/>
          <w:szCs w:val="24"/>
        </w:rPr>
        <w:t xml:space="preserve">La </w:t>
      </w:r>
      <w:r w:rsidR="00E17B08" w:rsidRPr="0014606D">
        <w:rPr>
          <w:rFonts w:ascii="Arial" w:hAnsi="Arial" w:cs="Arial"/>
          <w:b/>
          <w:sz w:val="24"/>
          <w:szCs w:val="24"/>
        </w:rPr>
        <w:t xml:space="preserve">Agencia Pro  San Luis  no generó  información estadística en este periodo </w:t>
      </w:r>
      <w:bookmarkEnd w:id="0"/>
    </w:p>
    <w:sectPr w:rsidR="00ED2BB6" w:rsidRPr="001460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BB6"/>
    <w:rsid w:val="0014606D"/>
    <w:rsid w:val="002A7C44"/>
    <w:rsid w:val="00E17B08"/>
    <w:rsid w:val="00ED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2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B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2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Cont</dc:creator>
  <cp:lastModifiedBy>Jaime Cont</cp:lastModifiedBy>
  <cp:revision>3</cp:revision>
  <dcterms:created xsi:type="dcterms:W3CDTF">2019-05-28T14:12:00Z</dcterms:created>
  <dcterms:modified xsi:type="dcterms:W3CDTF">2019-05-28T14:17:00Z</dcterms:modified>
</cp:coreProperties>
</file>