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2C4" w:rsidRPr="007C32C4" w:rsidRDefault="007C32C4" w:rsidP="007C32C4">
      <w:pPr>
        <w:tabs>
          <w:tab w:val="left" w:pos="5565"/>
        </w:tabs>
        <w:rPr>
          <w:rFonts w:ascii="Arial" w:hAnsi="Arial" w:cs="Arial"/>
          <w:sz w:val="24"/>
          <w:szCs w:val="24"/>
        </w:rPr>
      </w:pPr>
      <w:r w:rsidRPr="007C32C4">
        <w:rPr>
          <w:rFonts w:ascii="Arial" w:hAnsi="Arial" w:cs="Arial"/>
          <w:sz w:val="24"/>
          <w:szCs w:val="24"/>
        </w:rPr>
        <w:t>En el periodo que se informa no se generó información, pues este Instituto no realizó encuestas a programas financiados con recursos pú</w:t>
      </w:r>
      <w:bookmarkStart w:id="0" w:name="_GoBack"/>
      <w:bookmarkEnd w:id="0"/>
      <w:r w:rsidRPr="007C32C4">
        <w:rPr>
          <w:rFonts w:ascii="Arial" w:hAnsi="Arial" w:cs="Arial"/>
          <w:sz w:val="24"/>
          <w:szCs w:val="24"/>
        </w:rPr>
        <w:t>blicos.</w:t>
      </w:r>
    </w:p>
    <w:sectPr w:rsidR="007C32C4" w:rsidRPr="007C32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2C4"/>
    <w:rsid w:val="000278CA"/>
    <w:rsid w:val="007C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05B745-0B31-4080-9D13-1F81E00A6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Nieto Rodríguez</dc:creator>
  <cp:keywords/>
  <dc:description/>
  <cp:lastModifiedBy>Eduardo Nieto Rodríguez</cp:lastModifiedBy>
  <cp:revision>1</cp:revision>
  <dcterms:created xsi:type="dcterms:W3CDTF">2018-09-25T23:27:00Z</dcterms:created>
  <dcterms:modified xsi:type="dcterms:W3CDTF">2018-09-25T23:29:00Z</dcterms:modified>
</cp:coreProperties>
</file>