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C6525D" w:rsidRDefault="00C6525D" w:rsidP="004277DB">
      <w:pPr>
        <w:rPr>
          <w:lang w:val="es-MX"/>
        </w:rPr>
      </w:pPr>
    </w:p>
    <w:p w:rsidR="00C6525D" w:rsidRDefault="00C6525D" w:rsidP="004277DB">
      <w:pPr>
        <w:rPr>
          <w:lang w:val="es-MX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C6525D" w:rsidRPr="00C6525D" w:rsidTr="006056C3">
        <w:trPr>
          <w:tblCellSpacing w:w="0" w:type="dxa"/>
          <w:jc w:val="center"/>
        </w:trPr>
        <w:tc>
          <w:tcPr>
            <w:tcW w:w="8504" w:type="dxa"/>
            <w:hideMark/>
          </w:tcPr>
          <w:p w:rsidR="00C6525D" w:rsidRPr="00C6525D" w:rsidRDefault="00C6525D" w:rsidP="00A2156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 w:rsidRPr="00C6525D">
              <w:rPr>
                <w:rFonts w:asciiTheme="minorHAnsi" w:hAnsiTheme="minorHAnsi" w:cstheme="minorHAnsi"/>
                <w:b/>
                <w:sz w:val="24"/>
                <w:szCs w:val="24"/>
              </w:rPr>
              <w:t>Ley de Transparencia y Acceso a la Información Pública</w:t>
            </w:r>
            <w:r w:rsidR="006056C3">
              <w:rPr>
                <w:rFonts w:asciiTheme="minorHAnsi" w:hAnsiTheme="minorHAnsi" w:cstheme="minorHAnsi"/>
                <w:b/>
                <w:sz w:val="24"/>
                <w:szCs w:val="24"/>
              </w:rPr>
              <w:t> del Estado de San Luis Potosí</w:t>
            </w:r>
          </w:p>
          <w:p w:rsidR="00C6525D" w:rsidRPr="00C6525D" w:rsidRDefault="00C6525D" w:rsidP="00A21565">
            <w:pPr>
              <w:jc w:val="center"/>
              <w:rPr>
                <w:rFonts w:asciiTheme="minorHAnsi" w:hAnsiTheme="minorHAnsi" w:cstheme="minorHAnsi"/>
                <w:b/>
                <w:sz w:val="27"/>
                <w:szCs w:val="27"/>
                <w:lang w:val="es-MX"/>
              </w:rPr>
            </w:pPr>
          </w:p>
          <w:p w:rsidR="00C6525D" w:rsidRPr="00C6525D" w:rsidRDefault="00C6525D" w:rsidP="00A21565">
            <w:pPr>
              <w:jc w:val="center"/>
              <w:rPr>
                <w:rFonts w:asciiTheme="minorHAnsi" w:hAnsiTheme="minorHAnsi" w:cstheme="minorHAnsi"/>
                <w:b/>
                <w:sz w:val="27"/>
                <w:szCs w:val="27"/>
              </w:rPr>
            </w:pPr>
          </w:p>
          <w:p w:rsidR="00C6525D" w:rsidRPr="00C6525D" w:rsidRDefault="006056C3" w:rsidP="00E0646C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7"/>
                <w:szCs w:val="27"/>
              </w:rPr>
              <w:t>LTAIPSLP84  FRACCION X</w:t>
            </w:r>
            <w:r w:rsidR="00E0646C">
              <w:rPr>
                <w:rFonts w:asciiTheme="minorHAnsi" w:hAnsiTheme="minorHAnsi" w:cstheme="minorHAnsi"/>
                <w:b/>
                <w:sz w:val="27"/>
                <w:szCs w:val="27"/>
              </w:rPr>
              <w:t>XVI A</w:t>
            </w:r>
            <w:r w:rsidR="00C6525D" w:rsidRPr="00C6525D">
              <w:rPr>
                <w:rFonts w:asciiTheme="minorHAnsi" w:hAnsiTheme="minorHAnsi" w:cstheme="minorHAnsi"/>
                <w:b/>
                <w:sz w:val="27"/>
                <w:szCs w:val="27"/>
              </w:rPr>
              <w:t xml:space="preserve">: </w:t>
            </w:r>
          </w:p>
        </w:tc>
      </w:tr>
    </w:tbl>
    <w:p w:rsidR="00527C3D" w:rsidRDefault="00527C3D" w:rsidP="00C6525D">
      <w:pPr>
        <w:rPr>
          <w:rFonts w:asciiTheme="minorHAnsi" w:hAnsiTheme="minorHAnsi" w:cstheme="minorHAnsi"/>
          <w:lang w:val="es-MX"/>
        </w:rPr>
      </w:pPr>
    </w:p>
    <w:p w:rsidR="006056C3" w:rsidRDefault="006056C3" w:rsidP="00C6525D">
      <w:pPr>
        <w:rPr>
          <w:rFonts w:asciiTheme="minorHAnsi" w:hAnsiTheme="minorHAnsi" w:cstheme="minorHAnsi"/>
          <w:lang w:val="es-MX"/>
        </w:rPr>
      </w:pPr>
    </w:p>
    <w:p w:rsidR="006056C3" w:rsidRDefault="006056C3" w:rsidP="00C6525D">
      <w:pPr>
        <w:rPr>
          <w:rFonts w:asciiTheme="minorHAnsi" w:hAnsiTheme="minorHAnsi" w:cstheme="minorHAnsi"/>
          <w:lang w:val="es-MX"/>
        </w:rPr>
      </w:pPr>
    </w:p>
    <w:p w:rsidR="009E2297" w:rsidRPr="009E2297" w:rsidRDefault="009E2297" w:rsidP="009E2297">
      <w:pP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 w:rsidRPr="009E2297">
        <w:rPr>
          <w:rFonts w:ascii="Calibri" w:hAnsi="Calibri" w:cs="Calibri"/>
          <w:color w:val="000000"/>
          <w:sz w:val="32"/>
          <w:szCs w:val="32"/>
          <w:lang w:val="es-MX" w:eastAsia="es-MX"/>
        </w:rPr>
        <w:t xml:space="preserve">PRESUPUESTO DE EGRESOS PARA EL EJERCICIO FISCAL 2019 AÚN NO HA SIDO EMITIDO. (Los registros de la información requerida son emitidos por la Secretaría de Finanzas y el sistema para su consulta se encuentra inhabilitado por cierre-apertura de los ejercicios fiscales 2018-2019 respectivamente). </w:t>
      </w:r>
    </w:p>
    <w:p w:rsidR="009E2297" w:rsidRPr="00E0646C" w:rsidRDefault="009E2297" w:rsidP="00E0646C">
      <w:pP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bookmarkStart w:id="0" w:name="_GoBack"/>
      <w:bookmarkEnd w:id="0"/>
    </w:p>
    <w:sectPr w:rsidR="009E2297" w:rsidRPr="00E0646C" w:rsidSect="00971074">
      <w:headerReference w:type="default" r:id="rId9"/>
      <w:footerReference w:type="default" r:id="rId10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634" w:rsidRDefault="001A1634" w:rsidP="00E1115F">
      <w:r>
        <w:separator/>
      </w:r>
    </w:p>
  </w:endnote>
  <w:endnote w:type="continuationSeparator" w:id="0">
    <w:p w:rsidR="001A1634" w:rsidRDefault="001A1634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7CC26C8D" wp14:editId="49CB4BBE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258EDE" wp14:editId="16E6A222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1A1634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693AF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1A163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634" w:rsidRDefault="001A1634" w:rsidP="00E1115F">
      <w:r>
        <w:separator/>
      </w:r>
    </w:p>
  </w:footnote>
  <w:footnote w:type="continuationSeparator" w:id="0">
    <w:p w:rsidR="001A1634" w:rsidRDefault="001A1634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32FCABAC" wp14:editId="2252B80F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1A1634" w:rsidP="006F634A">
          <w:pPr>
            <w:pStyle w:val="Encabezado"/>
            <w:jc w:val="right"/>
          </w:pPr>
        </w:p>
        <w:p w:rsidR="00067FC7" w:rsidRDefault="001A1634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5A6BD15E" wp14:editId="754BECA5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74E71"/>
    <w:multiLevelType w:val="hybridMultilevel"/>
    <w:tmpl w:val="B13CEF72"/>
    <w:lvl w:ilvl="0" w:tplc="AB8C93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E84EC7"/>
    <w:multiLevelType w:val="hybridMultilevel"/>
    <w:tmpl w:val="E774E96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A1634"/>
    <w:rsid w:val="001A1C13"/>
    <w:rsid w:val="001A3667"/>
    <w:rsid w:val="00381023"/>
    <w:rsid w:val="004277DB"/>
    <w:rsid w:val="004449F2"/>
    <w:rsid w:val="00527C3D"/>
    <w:rsid w:val="006056C3"/>
    <w:rsid w:val="00636563"/>
    <w:rsid w:val="00637C59"/>
    <w:rsid w:val="006661D5"/>
    <w:rsid w:val="00667997"/>
    <w:rsid w:val="00693AF5"/>
    <w:rsid w:val="00695374"/>
    <w:rsid w:val="006B0F5F"/>
    <w:rsid w:val="00757EEB"/>
    <w:rsid w:val="008153AB"/>
    <w:rsid w:val="008874BD"/>
    <w:rsid w:val="008A730C"/>
    <w:rsid w:val="008F3B85"/>
    <w:rsid w:val="009550CC"/>
    <w:rsid w:val="00971074"/>
    <w:rsid w:val="009919B5"/>
    <w:rsid w:val="009E2297"/>
    <w:rsid w:val="00B63CAF"/>
    <w:rsid w:val="00B70372"/>
    <w:rsid w:val="00C12DDB"/>
    <w:rsid w:val="00C573C8"/>
    <w:rsid w:val="00C6525D"/>
    <w:rsid w:val="00C72D56"/>
    <w:rsid w:val="00CD6DC2"/>
    <w:rsid w:val="00E0646C"/>
    <w:rsid w:val="00E1115F"/>
    <w:rsid w:val="00E13E3F"/>
    <w:rsid w:val="00E63517"/>
    <w:rsid w:val="00EF1F62"/>
    <w:rsid w:val="00F0182F"/>
    <w:rsid w:val="00FA6D37"/>
    <w:rsid w:val="00FE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652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652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3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B60C1-D1F6-4BF4-B494-1809585C6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4</cp:revision>
  <cp:lastPrinted>2019-02-07T16:22:00Z</cp:lastPrinted>
  <dcterms:created xsi:type="dcterms:W3CDTF">2019-02-09T00:02:00Z</dcterms:created>
  <dcterms:modified xsi:type="dcterms:W3CDTF">2019-02-09T00:04:00Z</dcterms:modified>
</cp:coreProperties>
</file>