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3FBF" w:rsidRPr="0087518A" w:rsidRDefault="008D3FBF" w:rsidP="008D3FBF">
      <w:pPr>
        <w:jc w:val="both"/>
        <w:rPr>
          <w:rFonts w:ascii="Arial" w:hAnsi="Arial" w:cs="Arial"/>
          <w:b/>
          <w:bCs/>
          <w:sz w:val="25"/>
          <w:szCs w:val="25"/>
          <w:shd w:val="clear" w:color="auto" w:fill="FFFFFF"/>
        </w:rPr>
      </w:pPr>
      <w:r w:rsidRPr="0087518A">
        <w:rPr>
          <w:rFonts w:ascii="Arial" w:hAnsi="Arial" w:cs="Arial"/>
          <w:b/>
          <w:bCs/>
          <w:sz w:val="25"/>
          <w:szCs w:val="25"/>
          <w:shd w:val="clear" w:color="auto" w:fill="FFFFFF"/>
        </w:rPr>
        <w:t>ACTA CORRESPONDIENTE A LA SESIÓN ORDINARIA DE LA COMISIÓN DE DISCIPLINA DEL CONSEJO DE LA JUDICATURA</w:t>
      </w:r>
      <w:r>
        <w:rPr>
          <w:rFonts w:ascii="Arial" w:hAnsi="Arial" w:cs="Arial"/>
          <w:b/>
          <w:bCs/>
          <w:sz w:val="25"/>
          <w:szCs w:val="25"/>
          <w:shd w:val="clear" w:color="auto" w:fill="FFFFFF"/>
        </w:rPr>
        <w:t xml:space="preserve"> DEL MES DE </w:t>
      </w:r>
      <w:r w:rsidR="00BD43CC">
        <w:rPr>
          <w:rFonts w:ascii="Arial" w:hAnsi="Arial" w:cs="Arial"/>
          <w:b/>
          <w:bCs/>
          <w:sz w:val="25"/>
          <w:szCs w:val="25"/>
          <w:shd w:val="clear" w:color="auto" w:fill="FFFFFF"/>
        </w:rPr>
        <w:t xml:space="preserve">20 </w:t>
      </w:r>
      <w:r>
        <w:rPr>
          <w:rFonts w:ascii="Arial" w:hAnsi="Arial" w:cs="Arial"/>
          <w:b/>
          <w:bCs/>
          <w:sz w:val="25"/>
          <w:szCs w:val="25"/>
          <w:shd w:val="clear" w:color="auto" w:fill="FFFFFF"/>
        </w:rPr>
        <w:t>FEBRERO</w:t>
      </w:r>
      <w:r w:rsidR="00BD43CC">
        <w:rPr>
          <w:rFonts w:ascii="Arial" w:hAnsi="Arial" w:cs="Arial"/>
          <w:b/>
          <w:bCs/>
          <w:sz w:val="25"/>
          <w:szCs w:val="25"/>
          <w:shd w:val="clear" w:color="auto" w:fill="FFFFFF"/>
        </w:rPr>
        <w:t xml:space="preserve"> DE 2019</w:t>
      </w:r>
      <w:r w:rsidRPr="0087518A">
        <w:rPr>
          <w:rFonts w:ascii="Arial" w:hAnsi="Arial" w:cs="Arial"/>
          <w:b/>
          <w:bCs/>
          <w:sz w:val="25"/>
          <w:szCs w:val="25"/>
          <w:shd w:val="clear" w:color="auto" w:fill="FFFFFF"/>
        </w:rPr>
        <w:t>.-</w:t>
      </w:r>
    </w:p>
    <w:p w:rsidR="008D3FBF" w:rsidRDefault="008D3FBF" w:rsidP="008D3FBF">
      <w:pPr>
        <w:jc w:val="both"/>
      </w:pPr>
    </w:p>
    <w:p w:rsidR="008D3FBF" w:rsidRDefault="008D3FBF" w:rsidP="008D3FBF">
      <w:pPr>
        <w:jc w:val="both"/>
      </w:pPr>
    </w:p>
    <w:p w:rsidR="003A0FA8" w:rsidRDefault="00BD43CC" w:rsidP="00BD43CC">
      <w:pPr>
        <w:jc w:val="both"/>
        <w:rPr>
          <w:bCs/>
        </w:rPr>
      </w:pPr>
      <w:r w:rsidRPr="00BD43CC">
        <w:rPr>
          <w:b/>
          <w:bCs/>
        </w:rPr>
        <w:t>ACUERDO 21</w:t>
      </w:r>
      <w:r w:rsidRPr="00BD43CC">
        <w:rPr>
          <w:b/>
          <w:bCs/>
          <w:lang w:val="es-ES"/>
        </w:rPr>
        <w:t xml:space="preserve">/02/2019.- </w:t>
      </w:r>
      <w:r w:rsidRPr="00BD43CC">
        <w:rPr>
          <w:bCs/>
          <w:lang w:val="es-ES"/>
        </w:rPr>
        <w:t xml:space="preserve">Los miembros de la Comisión de Disciplina, </w:t>
      </w:r>
      <w:r w:rsidRPr="00BD43CC">
        <w:rPr>
          <w:bCs/>
        </w:rPr>
        <w:t xml:space="preserve">dan por visto el informe </w:t>
      </w:r>
      <w:r>
        <w:rPr>
          <w:bCs/>
        </w:rPr>
        <w:t>rendido m</w:t>
      </w:r>
      <w:r w:rsidRPr="00BD43CC">
        <w:rPr>
          <w:bCs/>
        </w:rPr>
        <w:t xml:space="preserve">ediante oficios CPJ/058/19 y CPJ/059/19, signados por el contador público </w:t>
      </w:r>
      <w:r w:rsidR="005308EC" w:rsidRPr="005308EC">
        <w:rPr>
          <w:b/>
          <w:bCs/>
        </w:rPr>
        <w:t xml:space="preserve"> ELIMINADO </w:t>
      </w:r>
      <w:r w:rsidRPr="00BD43CC">
        <w:rPr>
          <w:bCs/>
        </w:rPr>
        <w:t>, Contralor del Poder Judicial del Estado, presenta los informes ejecutivo y de auditoría, respectivamente, derivado de la revisión en la Dirección de Recursos Financieros, dependiente de la Secretaría Ejecutiva de Administración del Consejo de la Judicatura del Poder Judicial del Estado, en lo que se refiere a Consignaciones y Garantías</w:t>
      </w:r>
      <w:r>
        <w:rPr>
          <w:bCs/>
        </w:rPr>
        <w:t xml:space="preserve"> </w:t>
      </w:r>
      <w:r w:rsidRPr="00BD43CC">
        <w:rPr>
          <w:bCs/>
        </w:rPr>
        <w:t xml:space="preserve">y en atención a que en el mismo en el capítulo de resultado de la revisión se advierte, que no se acordaron observaciones ni conclusiones, </w:t>
      </w:r>
      <w:r w:rsidRPr="00BD43CC">
        <w:rPr>
          <w:bCs/>
          <w:lang w:val="es-ES"/>
        </w:rPr>
        <w:t xml:space="preserve">de conformidad con lo establecido por el artículo 40, fracción III del Reglamento Interior del Consejo de la Judicatura del Poder Judicial del Estado, </w:t>
      </w:r>
      <w:r w:rsidRPr="00BD43CC">
        <w:rPr>
          <w:bCs/>
        </w:rPr>
        <w:t>se determina dar por concluida la auditoria de cuenta. -</w:t>
      </w:r>
      <w:r>
        <w:rPr>
          <w:bCs/>
        </w:rPr>
        <w:t xml:space="preserve"> - - - - - - - - - - - - - - - - - - - - - - - - - - - - - - - - - - - - - - - - - - - - - - - - - - - - - - - - - </w:t>
      </w:r>
    </w:p>
    <w:p w:rsidR="00A073CC" w:rsidRDefault="00A073CC" w:rsidP="00BD43CC">
      <w:pPr>
        <w:jc w:val="both"/>
      </w:pPr>
      <w:r w:rsidRPr="00A073CC">
        <w:rPr>
          <w:b/>
          <w:bCs/>
        </w:rPr>
        <w:t>ACUERDO 22</w:t>
      </w:r>
      <w:r w:rsidRPr="00A073CC">
        <w:rPr>
          <w:b/>
          <w:bCs/>
          <w:lang w:val="es-ES"/>
        </w:rPr>
        <w:t>/02/2019.-</w:t>
      </w:r>
      <w:r w:rsidRPr="00A073CC">
        <w:rPr>
          <w:bCs/>
          <w:lang w:val="es-ES"/>
        </w:rPr>
        <w:t xml:space="preserve"> Los miembros de la Comisión de Disciplina, </w:t>
      </w:r>
      <w:r w:rsidRPr="00A073CC">
        <w:rPr>
          <w:bCs/>
        </w:rPr>
        <w:t xml:space="preserve">dan por visto el informe y </w:t>
      </w:r>
      <w:r w:rsidRPr="00A073CC">
        <w:rPr>
          <w:bCs/>
          <w:lang w:val="es-ES"/>
        </w:rPr>
        <w:t xml:space="preserve">de conformidad con lo establecido por el artículos 40, fracciones V y </w:t>
      </w:r>
      <w:r w:rsidRPr="00A073CC">
        <w:rPr>
          <w:lang w:val="es-ES"/>
        </w:rPr>
        <w:t xml:space="preserve">X del Reglamento Interior del Consejo de la Judicatura del Poder Judicial del Estado, se instruye al </w:t>
      </w:r>
      <w:r w:rsidRPr="00A073CC">
        <w:rPr>
          <w:bCs/>
        </w:rPr>
        <w:t xml:space="preserve">contador público </w:t>
      </w:r>
      <w:r w:rsidR="005308EC" w:rsidRPr="005308EC">
        <w:rPr>
          <w:b/>
          <w:bCs/>
        </w:rPr>
        <w:t xml:space="preserve"> ELIMINADO </w:t>
      </w:r>
      <w:r w:rsidRPr="00A073CC">
        <w:rPr>
          <w:bCs/>
        </w:rPr>
        <w:t xml:space="preserve">, Contralor del Poder Judicial del Estado, a fin de que realice lo siguiente: a) En términos del numeral </w:t>
      </w:r>
      <w:r w:rsidRPr="00A073CC">
        <w:t>62 del Manual de Normas y Procedimientos de la Contraloría del Poder Judicial del Estado, se comunique a los auditores comisionados, para que elaboren las cédulas de las observaciones determinadas, con el fin de darles seguimiento conforme a lo establecido en el capítulo Séptimo del Título Segundo del citado Manual; y, b) Se analice si las observaciones realizadas conllevan la actualización de una falta administrativa y de ser así, individualice e identifique a los probables responsables en los términos del informe en estudio, para proceder, en su calidad de órgano auxiliar, conforme lo dispone el artículo 184, en relación con el 97 de la Ley Orgánica  del Poder Judicial del Estado, a presentar la queja correspondiente para el inicio del Procedimiento Administrativo de Responsabilidad Administrativa, ante el Secretario Ejecutivo de Vigilancia y Disciplina.</w:t>
      </w:r>
    </w:p>
    <w:p w:rsidR="00A073CC" w:rsidRDefault="00A073CC" w:rsidP="00BD43CC">
      <w:pPr>
        <w:jc w:val="both"/>
      </w:pPr>
      <w:r w:rsidRPr="00A073CC">
        <w:rPr>
          <w:b/>
          <w:bCs/>
        </w:rPr>
        <w:t>ACUERDO 23</w:t>
      </w:r>
      <w:r w:rsidRPr="00A073CC">
        <w:rPr>
          <w:b/>
          <w:bCs/>
          <w:lang w:val="es-ES"/>
        </w:rPr>
        <w:t>/02/2019.-</w:t>
      </w:r>
      <w:r w:rsidRPr="00A073CC">
        <w:rPr>
          <w:bCs/>
          <w:lang w:val="es-ES"/>
        </w:rPr>
        <w:t xml:space="preserve"> Los miembros de la Comisión de Disciplina, </w:t>
      </w:r>
      <w:r w:rsidRPr="00A073CC">
        <w:rPr>
          <w:bCs/>
        </w:rPr>
        <w:t xml:space="preserve">dan por visto el informe y </w:t>
      </w:r>
      <w:r w:rsidRPr="00A073CC">
        <w:rPr>
          <w:bCs/>
          <w:lang w:val="es-ES"/>
        </w:rPr>
        <w:t xml:space="preserve">de conformidad con lo establecido por el artículos 40, fracción </w:t>
      </w:r>
      <w:r w:rsidRPr="00A073CC">
        <w:rPr>
          <w:lang w:val="es-ES"/>
        </w:rPr>
        <w:t xml:space="preserve">X del Reglamento Interior del Consejo de la Judicatura del Poder Judicial del Estado, se instruye al </w:t>
      </w:r>
      <w:r w:rsidRPr="00A073CC">
        <w:rPr>
          <w:bCs/>
        </w:rPr>
        <w:t xml:space="preserve">contador público </w:t>
      </w:r>
      <w:r w:rsidR="005308EC" w:rsidRPr="005308EC">
        <w:rPr>
          <w:b/>
          <w:bCs/>
        </w:rPr>
        <w:t xml:space="preserve"> ELIMINADO </w:t>
      </w:r>
      <w:r w:rsidRPr="00A073CC">
        <w:rPr>
          <w:bCs/>
        </w:rPr>
        <w:t xml:space="preserve">, Contralor del Poder Judicial del Estado, para que en términos del numeral </w:t>
      </w:r>
      <w:r w:rsidRPr="00A073CC">
        <w:t>62 del Manual de Normas y Procedimientos de la Contraloría del Poder Judicial del Estado, se comunique a los auditores comisionados, para que elaboren las cédulas de las observaciones determinadas, con el fin de darles seguimiento conforme a lo establecido en el capítulo Séptimo del Título Segundo del citado Manual.</w:t>
      </w:r>
    </w:p>
    <w:p w:rsidR="005308EC" w:rsidRDefault="00A073CC" w:rsidP="005308EC">
      <w:pPr>
        <w:jc w:val="both"/>
        <w:rPr>
          <w:b/>
          <w:bCs/>
        </w:rPr>
      </w:pPr>
      <w:r w:rsidRPr="00A073CC">
        <w:rPr>
          <w:b/>
          <w:bCs/>
        </w:rPr>
        <w:lastRenderedPageBreak/>
        <w:t>ACUERDO 24</w:t>
      </w:r>
      <w:r w:rsidRPr="00A073CC">
        <w:rPr>
          <w:b/>
          <w:bCs/>
          <w:lang w:val="es-ES"/>
        </w:rPr>
        <w:t>/02/2019.-</w:t>
      </w:r>
      <w:r w:rsidRPr="00A073CC">
        <w:rPr>
          <w:bCs/>
          <w:lang w:val="es-ES"/>
        </w:rPr>
        <w:t xml:space="preserve"> </w:t>
      </w:r>
      <w:r w:rsidRPr="00A073CC">
        <w:rPr>
          <w:lang w:val="es-ES"/>
        </w:rPr>
        <w:t xml:space="preserve">De conformidad con lo establecido en el artículo 40, fracción X del Reglamento Interior del Consejo de la Judicatura del Poder Judicial del Estado, se </w:t>
      </w:r>
      <w:r w:rsidRPr="00A073CC">
        <w:rPr>
          <w:bCs/>
          <w:lang w:val="es-ES"/>
        </w:rPr>
        <w:t xml:space="preserve">determina instruir a la contadora pública </w:t>
      </w:r>
      <w:r w:rsidR="005308EC" w:rsidRPr="005308EC">
        <w:rPr>
          <w:b/>
          <w:bCs/>
        </w:rPr>
        <w:t xml:space="preserve"> ELIMINADO </w:t>
      </w:r>
      <w:r w:rsidRPr="00A073CC">
        <w:rPr>
          <w:bCs/>
        </w:rPr>
        <w:t>, Titular d</w:t>
      </w:r>
      <w:r w:rsidRPr="00A073CC">
        <w:rPr>
          <w:bCs/>
          <w:lang w:val="es-ES"/>
        </w:rPr>
        <w:t xml:space="preserve">el Área de Recursos Materiales, para que, independientemente del seguimiento ordinario que realice a la auditoría practicada a su adscripción relativa a la </w:t>
      </w:r>
      <w:r w:rsidRPr="00A073CC">
        <w:rPr>
          <w:bCs/>
        </w:rPr>
        <w:t>verificación del padrón de proveedores y su participación en los procesos de adjudicación del Poder Judicial del Estado, de cumplimiento a lo establecido en el artículo 55, fracción I, de la normatividad reglamentaria previamente invocada, 17 de la Ley de Adquisiciones del Estado de San Luis Potosí, 3 del Acuerdo General Septuagésimo del Consejo de la Judicatura del Poder Judicial del Estado y lo establecido en el Manual General de Organización del Consejo de la Judicatura del Poder Judicial del Estado “sección del área de Recursos Materiales”, puesto Director de Recursos Materiales, para lo cual deberá llevar a cabo las s</w:t>
      </w:r>
      <w:r w:rsidR="005308EC">
        <w:rPr>
          <w:bCs/>
        </w:rPr>
        <w:t>iguientes acciones sustantivas:</w:t>
      </w:r>
      <w:r w:rsidR="005308EC" w:rsidRPr="005308EC">
        <w:rPr>
          <w:rFonts w:ascii="Arial" w:eastAsia="Times New Roman" w:hAnsi="Arial" w:cs="Arial"/>
          <w:b/>
          <w:bCs/>
          <w:color w:val="00000A"/>
          <w:sz w:val="25"/>
          <w:szCs w:val="25"/>
          <w:shd w:val="clear" w:color="auto" w:fill="FFFFFF"/>
          <w:lang w:val="es-ES" w:eastAsia="es-ES"/>
        </w:rPr>
        <w:t xml:space="preserve"> </w:t>
      </w:r>
      <w:r w:rsidR="005308EC" w:rsidRPr="005308EC">
        <w:rPr>
          <w:b/>
          <w:bCs/>
          <w:lang w:val="es-ES"/>
        </w:rPr>
        <w:t>a)</w:t>
      </w:r>
      <w:r w:rsidR="005308EC" w:rsidRPr="005308EC">
        <w:rPr>
          <w:bCs/>
          <w:lang w:val="es-ES"/>
        </w:rPr>
        <w:t xml:space="preserve"> Supervisar que los expedientes de los proveedores inscritos en el Padrón de Proveedores del Poder Judicial del Estado, se encuentren debidamente integrados con la documentación que justifica se reúnen los requisitos que para tal efecto se requiere. </w:t>
      </w:r>
      <w:r w:rsidR="005308EC">
        <w:rPr>
          <w:bCs/>
          <w:lang w:val="es-ES"/>
        </w:rPr>
        <w:t xml:space="preserve">- - - - - - - - - - </w:t>
      </w:r>
      <w:r w:rsidR="005308EC" w:rsidRPr="005308EC">
        <w:rPr>
          <w:b/>
          <w:bCs/>
          <w:lang w:val="es-ES"/>
        </w:rPr>
        <w:t xml:space="preserve">b) </w:t>
      </w:r>
      <w:r w:rsidR="005308EC" w:rsidRPr="005308EC">
        <w:rPr>
          <w:bCs/>
          <w:lang w:val="es-ES"/>
        </w:rPr>
        <w:t xml:space="preserve">Supervisar que el personal encargado del área de adquisiciones, verifique a través de visitas físicas o bien por otro medio, que los datos proporcionados por los proveedores inscritos al Padrón de Proveedores del Poder Judicial del Estado, sea verídica y comprobable. </w:t>
      </w:r>
      <w:r w:rsidR="005308EC" w:rsidRPr="005308EC">
        <w:rPr>
          <w:b/>
          <w:bCs/>
          <w:lang w:val="es-ES"/>
        </w:rPr>
        <w:t xml:space="preserve"> ELIMINADO </w:t>
      </w:r>
      <w:r w:rsidR="005308EC" w:rsidRPr="005308EC">
        <w:rPr>
          <w:b/>
          <w:bCs/>
        </w:rPr>
        <w:t>c)</w:t>
      </w:r>
      <w:r w:rsidR="005308EC" w:rsidRPr="005308EC">
        <w:rPr>
          <w:bCs/>
          <w:lang w:val="es-ES"/>
        </w:rPr>
        <w:t xml:space="preserve"> Supervisar que el personal encargado del área de adquisiciones, cumplan con el perfil establecido en el </w:t>
      </w:r>
      <w:r w:rsidR="005308EC" w:rsidRPr="005308EC">
        <w:rPr>
          <w:bCs/>
        </w:rPr>
        <w:t xml:space="preserve">Manual General de Organización del Consejo de la Judicatura del Poder Judicial del Estado “sección del área de Recursos Materiales, para lo cual deberá informar a esta Comisión los nombres, puestos, cargos y actividades que desempeñan las personas adscritas a esta actividad. </w:t>
      </w:r>
      <w:r w:rsidR="005308EC" w:rsidRPr="005308EC">
        <w:rPr>
          <w:b/>
          <w:bCs/>
        </w:rPr>
        <w:t xml:space="preserve">- - - - - - - - - - - - - - - - - - - - </w:t>
      </w:r>
      <w:r w:rsidR="005308EC">
        <w:rPr>
          <w:b/>
          <w:bCs/>
        </w:rPr>
        <w:t xml:space="preserve"> - - - - - - - - - - - - - - - - - - - - - - - - - - - - - - - - - - - - - - - - - - - - - - - </w:t>
      </w:r>
      <w:r w:rsidR="005308EC" w:rsidRPr="005308EC">
        <w:rPr>
          <w:b/>
          <w:bCs/>
          <w:lang w:val="es-ES"/>
        </w:rPr>
        <w:t>d)</w:t>
      </w:r>
      <w:r w:rsidR="005308EC" w:rsidRPr="005308EC">
        <w:rPr>
          <w:bCs/>
          <w:lang w:val="es-ES"/>
        </w:rPr>
        <w:t xml:space="preserve"> Ordenar se realice un análisis de mercado de materiales, insumos y bienes muebles, para determinar si los que actualmente se adquieren por el Poder Judicial del Estado, correspondan a las necesidades de sus áreas. </w:t>
      </w:r>
      <w:r w:rsidR="005308EC" w:rsidRPr="005308EC">
        <w:rPr>
          <w:b/>
          <w:bCs/>
          <w:lang w:val="es-ES"/>
        </w:rPr>
        <w:t xml:space="preserve">- - - - - - - - - - - </w:t>
      </w:r>
      <w:r w:rsidR="005308EC">
        <w:rPr>
          <w:b/>
          <w:bCs/>
          <w:lang w:val="es-ES"/>
        </w:rPr>
        <w:t>- - - - - - - - - - - - - - - - - -- - - - - - - - - - - - - - - - - - - - - - - -</w:t>
      </w:r>
      <w:r w:rsidR="005308EC" w:rsidRPr="005308EC">
        <w:rPr>
          <w:bCs/>
        </w:rPr>
        <w:t xml:space="preserve">En el entendido que en un término de quince días hábiles deberá informar a esta Comisión de Vigilancia los resultados obtenidos de las acciones emprendidas, a efecto de que sean verificados por la Contraloría del Poder Judicial del Estado, apercibida que en caso de ser omisa con lo ordenado se iniciará procedimiento administrativo de responsabilidad en su contra. </w:t>
      </w:r>
      <w:r w:rsidR="005308EC" w:rsidRPr="005308EC">
        <w:rPr>
          <w:b/>
          <w:bCs/>
        </w:rPr>
        <w:t xml:space="preserve">- </w:t>
      </w:r>
      <w:r w:rsidR="005308EC" w:rsidRPr="005308EC">
        <w:rPr>
          <w:b/>
          <w:bCs/>
          <w:lang w:val="es-ES"/>
        </w:rPr>
        <w:t xml:space="preserve">- </w:t>
      </w:r>
      <w:r w:rsidR="005308EC" w:rsidRPr="005308EC">
        <w:rPr>
          <w:b/>
          <w:bCs/>
        </w:rPr>
        <w:t xml:space="preserve">- - - - - - - - - ACUERDO 25/02/2019.- </w:t>
      </w:r>
      <w:r w:rsidR="005308EC" w:rsidRPr="005308EC">
        <w:rPr>
          <w:bCs/>
          <w:lang w:val="es-ES"/>
        </w:rPr>
        <w:t xml:space="preserve">Los miembros de la Comisión de Disciplina, </w:t>
      </w:r>
      <w:r w:rsidR="005308EC" w:rsidRPr="005308EC">
        <w:rPr>
          <w:bCs/>
        </w:rPr>
        <w:t xml:space="preserve">con fundamento en lo dispuesto por los artículos 7° y 15, fracción IV  del Reglamento de la Oficialía de Partes y conforme al punto 4, inciso e) del Manual General de Organización de la Oficialía de Partes, se recomienda a la Coordinadora de la Oficialía de Partes común de los Juzgados Civiles, Mercantiles y Familiares, capital del Estado, se verifiquen los informes mensuales rendidos por la Oficialía, con los reportes de la Unidad de Estadística, Evaluación y Seguimiento, para que sean coincidentes con los registros electrónicos y en caso de ser necesario, solicite el apoyo de la Unidad de Informática con el ingeniero </w:t>
      </w:r>
      <w:r w:rsidR="005308EC" w:rsidRPr="005308EC">
        <w:rPr>
          <w:b/>
          <w:bCs/>
        </w:rPr>
        <w:t xml:space="preserve"> ELIMINADO </w:t>
      </w:r>
      <w:r w:rsidR="005308EC" w:rsidRPr="005308EC">
        <w:rPr>
          <w:bCs/>
        </w:rPr>
        <w:t xml:space="preserve"> o bien, con el licenciado </w:t>
      </w:r>
      <w:r w:rsidR="005308EC" w:rsidRPr="005308EC">
        <w:rPr>
          <w:b/>
          <w:bCs/>
        </w:rPr>
        <w:t xml:space="preserve"> ELIMINADO </w:t>
      </w:r>
      <w:r w:rsidR="005308EC" w:rsidRPr="005308EC">
        <w:rPr>
          <w:bCs/>
        </w:rPr>
        <w:t xml:space="preserve">, encargado de la implantación del Sistema Informático para el Control de Expedientes Electrónicos (SICEE); lo anterior, se debe a que durante la práctica de la Visita Ordinaria del presente año, en la verificación simultánea de los informes rendidos y el reporte de la Unidad de Estadística, se observó que existen diferencias en los datos de la distribución mensual de demandas por Juzgado, lo cual es visible en la hoja 05 del acta de Visita que obra en poder de la Oficialía de Partes. - </w:t>
      </w:r>
      <w:r w:rsidR="005308EC" w:rsidRPr="005308EC">
        <w:rPr>
          <w:bCs/>
          <w:lang w:val="es-ES"/>
        </w:rPr>
        <w:t xml:space="preserve">- </w:t>
      </w:r>
      <w:r w:rsidR="005308EC" w:rsidRPr="005308EC">
        <w:rPr>
          <w:bCs/>
        </w:rPr>
        <w:t xml:space="preserve">- - - - </w:t>
      </w:r>
      <w:r w:rsidR="005308EC" w:rsidRPr="005308EC">
        <w:rPr>
          <w:b/>
          <w:bCs/>
        </w:rPr>
        <w:t xml:space="preserve">ACUERDO 26/02/2019.- </w:t>
      </w:r>
      <w:r w:rsidR="005308EC" w:rsidRPr="005308EC">
        <w:rPr>
          <w:bCs/>
          <w:lang w:val="es-ES"/>
        </w:rPr>
        <w:t xml:space="preserve">Los miembros </w:t>
      </w:r>
      <w:r w:rsidR="005308EC" w:rsidRPr="005308EC">
        <w:rPr>
          <w:bCs/>
          <w:lang w:val="es-ES"/>
        </w:rPr>
        <w:lastRenderedPageBreak/>
        <w:t xml:space="preserve">de la Comisión de Disciplina, </w:t>
      </w:r>
      <w:r w:rsidR="005308EC" w:rsidRPr="005308EC">
        <w:rPr>
          <w:bCs/>
        </w:rPr>
        <w:t xml:space="preserve">con fundamento en lo dispuesto por los artículos 23, 26 y 28 del Reglamento del Área de Ejecuciones, recomiendan al </w:t>
      </w:r>
      <w:r w:rsidR="005308EC" w:rsidRPr="005308EC">
        <w:rPr>
          <w:b/>
          <w:bCs/>
        </w:rPr>
        <w:t xml:space="preserve">Encargado del Área de Ejecuciones Común para Juzgados Civiles y Mercantiles de la Capital del Estado del Poder Judicial del Estado, </w:t>
      </w:r>
      <w:r w:rsidR="005308EC" w:rsidRPr="005308EC">
        <w:rPr>
          <w:bCs/>
        </w:rPr>
        <w:t>para que en la medida de lo posible, se turnen los expedientes a los Actuarios designados en la fecha y hora señaladas para la diligencia de la ejecución encomendada, y que una vez practicada o que no sea posible realizarla, o bien, por cancelación de la parte interesada, se devuelvan los expedientes al Juzgado de origen, ya que durante la práctica de la Visita Ordinaria de inspección del presente año, se observó que en algunos casos se tenían fechas programadas para llevar a cabo las diligencias, sin embargo los expedientes fueron turnados a los actuarios días después de esa fecha, específicamente en los expedientes 437/2018 5° Mercantil, 345/2017 2° Civil, 1139/2018 1° Mercantil, 977/2018 3° Mercantil y 1296/2017 5° Mercantil, lo cual puede observarse en las hojas 17, 18, 19 y 23 del acta de visita, de la cual obra copia en su poder</w:t>
      </w:r>
      <w:r w:rsidR="005308EC" w:rsidRPr="005308EC">
        <w:rPr>
          <w:b/>
          <w:bCs/>
        </w:rPr>
        <w:t xml:space="preserve">.- - - - </w:t>
      </w:r>
      <w:r w:rsidR="005308EC" w:rsidRPr="005308EC">
        <w:rPr>
          <w:b/>
          <w:bCs/>
          <w:lang w:val="es-ES"/>
        </w:rPr>
        <w:t>-</w:t>
      </w:r>
      <w:r w:rsidR="005308EC" w:rsidRPr="005308EC">
        <w:rPr>
          <w:bCs/>
          <w:lang w:val="es-ES"/>
        </w:rPr>
        <w:t xml:space="preserve"> </w:t>
      </w:r>
      <w:r w:rsidR="005308EC" w:rsidRPr="005308EC">
        <w:rPr>
          <w:b/>
          <w:bCs/>
        </w:rPr>
        <w:t>- - - - - - - - - - - -</w:t>
      </w:r>
      <w:r w:rsidR="005308EC">
        <w:rPr>
          <w:b/>
          <w:bCs/>
        </w:rPr>
        <w:t xml:space="preserve"> - - - - - - - - - - - - - - - - - - - - - - - - - - </w:t>
      </w:r>
    </w:p>
    <w:p w:rsidR="005308EC" w:rsidRPr="005308EC" w:rsidRDefault="005308EC" w:rsidP="005308EC">
      <w:pPr>
        <w:jc w:val="both"/>
        <w:rPr>
          <w:b/>
          <w:bCs/>
        </w:rPr>
      </w:pPr>
      <w:r w:rsidRPr="005308EC">
        <w:rPr>
          <w:b/>
          <w:bCs/>
        </w:rPr>
        <w:t>ACUERDO 27</w:t>
      </w:r>
      <w:r w:rsidRPr="005308EC">
        <w:rPr>
          <w:b/>
          <w:bCs/>
          <w:lang w:val="es-ES"/>
        </w:rPr>
        <w:t>/02/2019</w:t>
      </w:r>
      <w:r w:rsidRPr="005308EC">
        <w:rPr>
          <w:b/>
          <w:bCs/>
        </w:rPr>
        <w:t xml:space="preserve">.- </w:t>
      </w:r>
      <w:r w:rsidRPr="005308EC">
        <w:rPr>
          <w:bCs/>
          <w:lang w:val="es-ES"/>
        </w:rPr>
        <w:t xml:space="preserve">Los miembros de la Comisión de Disciplina, de conformidad con lo dispuesto por el artículo 40, fracciones V y VI del Reglamento Interior del Consejo de la Judicatura del Poder Judicial del Estado, determinan </w:t>
      </w:r>
      <w:r w:rsidRPr="005308EC">
        <w:rPr>
          <w:bCs/>
        </w:rPr>
        <w:t xml:space="preserve">ordenar la integración de un comité de investigación encomendado a la </w:t>
      </w:r>
      <w:proofErr w:type="spellStart"/>
      <w:r w:rsidRPr="005308EC">
        <w:rPr>
          <w:bCs/>
        </w:rPr>
        <w:t>Visitaduría</w:t>
      </w:r>
      <w:proofErr w:type="spellEnd"/>
      <w:r w:rsidRPr="005308EC">
        <w:rPr>
          <w:bCs/>
        </w:rPr>
        <w:t xml:space="preserve"> Judicial </w:t>
      </w:r>
      <w:r w:rsidRPr="005308EC">
        <w:rPr>
          <w:bCs/>
          <w:lang w:val="es-ES"/>
        </w:rPr>
        <w:t xml:space="preserve">a través del licenciado </w:t>
      </w:r>
      <w:r w:rsidRPr="005308EC">
        <w:rPr>
          <w:b/>
          <w:bCs/>
          <w:lang w:val="es-ES"/>
        </w:rPr>
        <w:t xml:space="preserve"> ELIMINADO </w:t>
      </w:r>
      <w:r w:rsidRPr="005308EC">
        <w:rPr>
          <w:bCs/>
          <w:lang w:val="es-ES"/>
        </w:rPr>
        <w:t xml:space="preserve">, Visitador General o </w:t>
      </w:r>
      <w:r w:rsidRPr="005308EC">
        <w:rPr>
          <w:bCs/>
        </w:rPr>
        <w:t>del Visitador Judicial que al efecto designe,</w:t>
      </w:r>
      <w:r w:rsidRPr="005308EC">
        <w:rPr>
          <w:bCs/>
          <w:lang w:val="es-ES"/>
        </w:rPr>
        <w:t xml:space="preserve"> para que de manera </w:t>
      </w:r>
      <w:r w:rsidRPr="005308EC">
        <w:rPr>
          <w:bCs/>
        </w:rPr>
        <w:t xml:space="preserve">conjunta o indistinta, se realice un análisis del contenido del oficio 684/2019, signado por la licenciada </w:t>
      </w:r>
      <w:r w:rsidRPr="005308EC">
        <w:rPr>
          <w:b/>
          <w:bCs/>
        </w:rPr>
        <w:t xml:space="preserve"> ELIMINADO </w:t>
      </w:r>
      <w:r w:rsidRPr="005308EC">
        <w:rPr>
          <w:bCs/>
        </w:rPr>
        <w:t xml:space="preserve">, titular del Juzgado Tercero del Ramo Familiar y anexos, que se adjuntan, a efecto de establecer si se advierten probables faltas administrativas y la identidad del probable responsable o responsables, recabando para ello, en caso de ser necesario, cualquier medio de prueba que se requiera para en su  momento formular la queja correspondiente, para el inicio del procedimiento administrativo, en los términos del artículo 184 de la Ley Orgánica del Poder Judicial del Estado.- - </w:t>
      </w:r>
    </w:p>
    <w:p w:rsidR="00A073CC" w:rsidRPr="008D3FBF" w:rsidRDefault="005308EC" w:rsidP="00BD43CC">
      <w:pPr>
        <w:jc w:val="both"/>
      </w:pPr>
      <w:r w:rsidRPr="005308EC">
        <w:rPr>
          <w:b/>
          <w:bCs/>
        </w:rPr>
        <w:t>ACUERDO 28</w:t>
      </w:r>
      <w:r w:rsidRPr="005308EC">
        <w:rPr>
          <w:b/>
          <w:bCs/>
          <w:lang w:val="es-ES"/>
        </w:rPr>
        <w:t>/02/2019</w:t>
      </w:r>
      <w:r w:rsidRPr="005308EC">
        <w:rPr>
          <w:b/>
          <w:bCs/>
        </w:rPr>
        <w:t xml:space="preserve">.- </w:t>
      </w:r>
      <w:r w:rsidRPr="005308EC">
        <w:rPr>
          <w:bCs/>
          <w:lang w:val="es-ES"/>
        </w:rPr>
        <w:t xml:space="preserve">Los miembros de la Comisión de Disciplina, de conformidad con lo dispuesto por el artículo 40, fracciones V y VI del Reglamento Interior del Consejo de la Judicatura del Poder Judicial del Estado, determinan </w:t>
      </w:r>
      <w:r w:rsidRPr="005308EC">
        <w:rPr>
          <w:bCs/>
        </w:rPr>
        <w:t xml:space="preserve">ordenar la integración de un comité de investigación encomendado a la Contraloría del Poder Judicial del Estado, </w:t>
      </w:r>
      <w:r w:rsidRPr="005308EC">
        <w:rPr>
          <w:bCs/>
          <w:lang w:val="es-ES"/>
        </w:rPr>
        <w:t xml:space="preserve">a través del </w:t>
      </w:r>
      <w:r w:rsidRPr="005308EC">
        <w:rPr>
          <w:bCs/>
        </w:rPr>
        <w:t xml:space="preserve">contador público Juan </w:t>
      </w:r>
      <w:r w:rsidRPr="005308EC">
        <w:rPr>
          <w:b/>
          <w:bCs/>
        </w:rPr>
        <w:t xml:space="preserve"> ELIMINADO </w:t>
      </w:r>
      <w:r w:rsidRPr="005308EC">
        <w:rPr>
          <w:bCs/>
        </w:rPr>
        <w:t xml:space="preserve"> Contralor del Poder Judicial del Estado</w:t>
      </w:r>
      <w:r w:rsidRPr="005308EC">
        <w:rPr>
          <w:bCs/>
          <w:lang w:val="es-ES"/>
        </w:rPr>
        <w:t xml:space="preserve"> o </w:t>
      </w:r>
      <w:r w:rsidRPr="005308EC">
        <w:rPr>
          <w:bCs/>
        </w:rPr>
        <w:t>del Auditor que al efecto designe,</w:t>
      </w:r>
      <w:r w:rsidRPr="005308EC">
        <w:rPr>
          <w:bCs/>
          <w:lang w:val="es-ES"/>
        </w:rPr>
        <w:t xml:space="preserve"> para que de manera </w:t>
      </w:r>
      <w:r w:rsidRPr="005308EC">
        <w:rPr>
          <w:bCs/>
        </w:rPr>
        <w:t xml:space="preserve">conjunta o indistinta, se realice un análisis del contenido del </w:t>
      </w:r>
      <w:r w:rsidRPr="005308EC">
        <w:rPr>
          <w:bCs/>
          <w:lang w:val="es-ES"/>
        </w:rPr>
        <w:t xml:space="preserve"> oficio 143/2019 de cinco de febrero de dos mil diecinueve, suscrito por el licenciado </w:t>
      </w:r>
      <w:r w:rsidRPr="005308EC">
        <w:rPr>
          <w:b/>
          <w:bCs/>
          <w:lang w:val="es-ES"/>
        </w:rPr>
        <w:t xml:space="preserve"> ELIMINADO </w:t>
      </w:r>
      <w:r w:rsidRPr="005308EC">
        <w:rPr>
          <w:bCs/>
          <w:lang w:val="es-ES"/>
        </w:rPr>
        <w:t>, titular del Juzgado Segundo de Ejecución de Penas y Medidas de Seguridad, Región Centro Altiplano, así como el acta de treinta de enero del presente año,</w:t>
      </w:r>
      <w:r w:rsidRPr="005308EC">
        <w:rPr>
          <w:bCs/>
        </w:rPr>
        <w:t xml:space="preserve"> que se adjuntan, a ef</w:t>
      </w:r>
      <w:bookmarkStart w:id="0" w:name="_GoBack"/>
      <w:bookmarkEnd w:id="0"/>
      <w:r w:rsidRPr="005308EC">
        <w:rPr>
          <w:bCs/>
        </w:rPr>
        <w:t>ecto de establecer si se advierten probables faltas administrativas y la identidad del probable responsable o responsables, recabando para ello, en caso de ser necesario, cualquier medio de prueba que se requiera para en su  momento formular la queja correspondiente, para el inicio del procedimiento administrativo, en los términos del artículo 184 de la Ley Orgánica del Poder Judicial del Estado.</w:t>
      </w:r>
      <w:r w:rsidRPr="005308EC">
        <w:rPr>
          <w:b/>
          <w:bCs/>
        </w:rPr>
        <w:t xml:space="preserve">- - - - - - - - - - - - - - </w:t>
      </w:r>
    </w:p>
    <w:sectPr w:rsidR="00A073CC" w:rsidRPr="008D3F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87C"/>
    <w:rsid w:val="000135D4"/>
    <w:rsid w:val="001B6806"/>
    <w:rsid w:val="00317F3F"/>
    <w:rsid w:val="003A0FA8"/>
    <w:rsid w:val="003C3BC5"/>
    <w:rsid w:val="004050A0"/>
    <w:rsid w:val="004F1311"/>
    <w:rsid w:val="005266ED"/>
    <w:rsid w:val="005308EC"/>
    <w:rsid w:val="00712879"/>
    <w:rsid w:val="0074435B"/>
    <w:rsid w:val="007F0ED9"/>
    <w:rsid w:val="0082395F"/>
    <w:rsid w:val="0087518A"/>
    <w:rsid w:val="00877354"/>
    <w:rsid w:val="008D3FBF"/>
    <w:rsid w:val="0099787C"/>
    <w:rsid w:val="009C0FD2"/>
    <w:rsid w:val="00A073CC"/>
    <w:rsid w:val="00A77B2B"/>
    <w:rsid w:val="00AC7870"/>
    <w:rsid w:val="00B57472"/>
    <w:rsid w:val="00B83AD1"/>
    <w:rsid w:val="00BD43CC"/>
    <w:rsid w:val="00BD4C13"/>
    <w:rsid w:val="00C11A13"/>
    <w:rsid w:val="00C3280F"/>
    <w:rsid w:val="00D748E1"/>
    <w:rsid w:val="00D849C5"/>
    <w:rsid w:val="00F00421"/>
    <w:rsid w:val="00F76E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B01386-223D-45AD-9948-032D13E39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3</Pages>
  <Words>1643</Words>
  <Characters>9037</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CONCEPCION LOZANO  CORONADO</dc:creator>
  <cp:lastModifiedBy>MA. CONCEPCION LOZANO  CORONADO</cp:lastModifiedBy>
  <cp:revision>14</cp:revision>
  <dcterms:created xsi:type="dcterms:W3CDTF">2018-08-07T18:09:00Z</dcterms:created>
  <dcterms:modified xsi:type="dcterms:W3CDTF">2019-04-03T21:09:00Z</dcterms:modified>
</cp:coreProperties>
</file>