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0895" w:rsidRPr="000F0895" w:rsidRDefault="000F0895" w:rsidP="000F0895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es-MX"/>
        </w:rPr>
      </w:pPr>
      <w:r w:rsidRPr="000F0895">
        <w:rPr>
          <w:rFonts w:ascii="Calibri" w:eastAsia="Times New Roman" w:hAnsi="Calibri" w:cs="Times New Roman"/>
          <w:color w:val="000000"/>
          <w:lang w:eastAsia="es-MX"/>
        </w:rPr>
        <w:t xml:space="preserve">De conformidad con lo que estipula el Artículo 32 de la Ley Orgánica de la Administración Pública Estatal y Reglamento Interior de la Secretaría General de Gobierno, no cuenta con atribuciones para llevar a cabo mecanismos de participación ciudadana. </w:t>
      </w:r>
    </w:p>
    <w:p w:rsidR="00326119" w:rsidRDefault="00326119" w:rsidP="000F0895">
      <w:pPr>
        <w:jc w:val="both"/>
      </w:pPr>
      <w:bookmarkStart w:id="0" w:name="_GoBack"/>
      <w:bookmarkEnd w:id="0"/>
    </w:p>
    <w:sectPr w:rsidR="0032611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0895"/>
    <w:rsid w:val="000F0895"/>
    <w:rsid w:val="00326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4C75A03-CF52-4AD3-A228-10EACA2D2D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631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</Words>
  <Characters>215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Maria Montero Calderon</dc:creator>
  <cp:keywords/>
  <dc:description/>
  <cp:lastModifiedBy>Jose Maria Montero Calderon</cp:lastModifiedBy>
  <cp:revision>1</cp:revision>
  <dcterms:created xsi:type="dcterms:W3CDTF">2019-02-06T17:06:00Z</dcterms:created>
  <dcterms:modified xsi:type="dcterms:W3CDTF">2019-02-06T17:08:00Z</dcterms:modified>
</cp:coreProperties>
</file>