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1F42" w:rsidRDefault="00621F42" w:rsidP="00621F42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Arial"/>
          <w:b/>
          <w:bCs/>
          <w:sz w:val="24"/>
          <w:szCs w:val="18"/>
        </w:rPr>
      </w:pPr>
      <w:r>
        <w:rPr>
          <w:rFonts w:ascii="Century Gothic" w:hAnsi="Century Gothic" w:cs="Arial"/>
          <w:b/>
          <w:bCs/>
          <w:sz w:val="24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3pt;height:103.5pt">
            <v:imagedata r:id="rId4" o:title="LOGO CDFDZ 2018-2021 SIN FONDO"/>
          </v:shape>
        </w:pict>
      </w:r>
      <w:bookmarkStart w:id="0" w:name="_GoBack"/>
      <w:bookmarkEnd w:id="0"/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>LEY DE INGRESOS DEL MUNICIPIO DE CIUDAD FERNÁNDEZ, S.L.P.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>CAPÍTULO III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>OTROS DERECHOS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>SECCIÓN ÚNICA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>ARRENDAMIENTO DE INMUEBLES, LOCALES Y ESPACIOS FÍSICOS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 xml:space="preserve">ARTÍCULO 37º. </w:t>
      </w:r>
      <w:r w:rsidRPr="00621F42">
        <w:rPr>
          <w:rFonts w:ascii="Century Gothic" w:hAnsi="Century Gothic" w:cs="Arial"/>
          <w:sz w:val="24"/>
          <w:szCs w:val="18"/>
        </w:rPr>
        <w:t>Por arrendamiento y explotación de bienes públicos, de locales y puestos en los mercados y plazas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sz w:val="24"/>
          <w:szCs w:val="18"/>
        </w:rPr>
      </w:pPr>
      <w:r w:rsidRPr="00621F42">
        <w:rPr>
          <w:rFonts w:ascii="Century Gothic" w:hAnsi="Century Gothic" w:cs="Arial"/>
          <w:sz w:val="24"/>
          <w:szCs w:val="18"/>
        </w:rPr>
        <w:t>Comerciales, se cobrará mensualmente conforme a las siguientes tarifas:</w:t>
      </w:r>
    </w:p>
    <w:p w:rsidR="008B795D" w:rsidRPr="00621F42" w:rsidRDefault="008B795D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sz w:val="24"/>
          <w:szCs w:val="18"/>
        </w:rPr>
      </w:pP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 xml:space="preserve">IV. </w:t>
      </w:r>
      <w:r w:rsidRPr="00621F42">
        <w:rPr>
          <w:rFonts w:ascii="Century Gothic" w:hAnsi="Century Gothic" w:cs="Arial"/>
          <w:sz w:val="24"/>
          <w:szCs w:val="18"/>
        </w:rPr>
        <w:t>Por el uso de lotes en el panteón municipal se aplicará las siguientes cuotas:</w:t>
      </w:r>
    </w:p>
    <w:p w:rsidR="008B795D" w:rsidRPr="00621F42" w:rsidRDefault="008B795D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sz w:val="24"/>
          <w:szCs w:val="18"/>
        </w:rPr>
      </w:pP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 xml:space="preserve">a) </w:t>
      </w:r>
      <w:r w:rsidRPr="00621F42">
        <w:rPr>
          <w:rFonts w:ascii="Century Gothic" w:hAnsi="Century Gothic" w:cs="Arial"/>
          <w:b/>
          <w:sz w:val="24"/>
          <w:szCs w:val="18"/>
        </w:rPr>
        <w:t>Fosa común</w:t>
      </w:r>
      <w:r w:rsidR="00621F42">
        <w:rPr>
          <w:rFonts w:ascii="Century Gothic" w:hAnsi="Century Gothic" w:cs="Arial"/>
          <w:b/>
          <w:sz w:val="24"/>
          <w:szCs w:val="18"/>
        </w:rPr>
        <w:t>:</w:t>
      </w:r>
      <w:r w:rsidRPr="00621F42">
        <w:rPr>
          <w:rFonts w:ascii="Century Gothic" w:hAnsi="Century Gothic" w:cs="Arial"/>
          <w:b/>
          <w:sz w:val="24"/>
          <w:szCs w:val="18"/>
        </w:rPr>
        <w:t xml:space="preserve"> </w:t>
      </w:r>
      <w:r w:rsidRPr="00621F42">
        <w:rPr>
          <w:rFonts w:ascii="Century Gothic" w:hAnsi="Century Gothic" w:cs="Arial"/>
          <w:b/>
          <w:bCs/>
          <w:sz w:val="24"/>
          <w:szCs w:val="18"/>
        </w:rPr>
        <w:t>GRATUITO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 xml:space="preserve">b) </w:t>
      </w:r>
      <w:r w:rsidRPr="00621F42">
        <w:rPr>
          <w:rFonts w:ascii="Century Gothic" w:hAnsi="Century Gothic" w:cs="Arial"/>
          <w:b/>
          <w:sz w:val="24"/>
          <w:szCs w:val="18"/>
        </w:rPr>
        <w:t>A Perpetuidad</w:t>
      </w:r>
      <w:r w:rsidR="00621F42">
        <w:rPr>
          <w:rFonts w:ascii="Century Gothic" w:hAnsi="Century Gothic" w:cs="Arial"/>
          <w:b/>
          <w:sz w:val="24"/>
          <w:szCs w:val="18"/>
        </w:rPr>
        <w:t>:</w:t>
      </w:r>
      <w:r w:rsidRPr="00621F42">
        <w:rPr>
          <w:rFonts w:ascii="Century Gothic" w:hAnsi="Century Gothic" w:cs="Arial"/>
          <w:b/>
          <w:sz w:val="24"/>
          <w:szCs w:val="18"/>
        </w:rPr>
        <w:t xml:space="preserve"> </w:t>
      </w:r>
      <w:r w:rsidRPr="00621F42">
        <w:rPr>
          <w:rFonts w:ascii="Century Gothic" w:hAnsi="Century Gothic" w:cs="Arial"/>
          <w:b/>
          <w:bCs/>
          <w:sz w:val="24"/>
          <w:szCs w:val="18"/>
        </w:rPr>
        <w:t>$ 550.00</w:t>
      </w:r>
    </w:p>
    <w:p w:rsidR="00017FCC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 xml:space="preserve">c) </w:t>
      </w:r>
      <w:r w:rsidRPr="00621F42">
        <w:rPr>
          <w:rFonts w:ascii="Century Gothic" w:hAnsi="Century Gothic" w:cs="Arial"/>
          <w:b/>
          <w:sz w:val="24"/>
          <w:szCs w:val="18"/>
        </w:rPr>
        <w:t>Temporalidad a 7 años</w:t>
      </w:r>
      <w:r w:rsidR="00621F42">
        <w:rPr>
          <w:rFonts w:ascii="Century Gothic" w:hAnsi="Century Gothic" w:cs="Arial"/>
          <w:b/>
          <w:sz w:val="24"/>
          <w:szCs w:val="18"/>
        </w:rPr>
        <w:t>:</w:t>
      </w:r>
      <w:r w:rsidRPr="00621F42">
        <w:rPr>
          <w:rFonts w:ascii="Century Gothic" w:hAnsi="Century Gothic" w:cs="Arial"/>
          <w:b/>
          <w:sz w:val="24"/>
          <w:szCs w:val="18"/>
        </w:rPr>
        <w:t xml:space="preserve"> </w:t>
      </w:r>
      <w:r w:rsidRPr="00621F42">
        <w:rPr>
          <w:rFonts w:ascii="Century Gothic" w:hAnsi="Century Gothic" w:cs="Arial"/>
          <w:b/>
          <w:bCs/>
          <w:sz w:val="24"/>
          <w:szCs w:val="18"/>
        </w:rPr>
        <w:t>$ 280.00</w:t>
      </w:r>
    </w:p>
    <w:p w:rsidR="00017FCC" w:rsidRPr="00621F42" w:rsidRDefault="00017FCC" w:rsidP="00621F42">
      <w:pPr>
        <w:spacing w:line="360" w:lineRule="auto"/>
        <w:jc w:val="both"/>
        <w:rPr>
          <w:rFonts w:ascii="Century Gothic" w:hAnsi="Century Gothic" w:cs="Arial"/>
          <w:b/>
          <w:sz w:val="24"/>
          <w:szCs w:val="18"/>
        </w:rPr>
      </w:pPr>
    </w:p>
    <w:p w:rsidR="006A25C6" w:rsidRPr="00621F42" w:rsidRDefault="005841D1" w:rsidP="00621F42">
      <w:pPr>
        <w:spacing w:line="360" w:lineRule="auto"/>
        <w:jc w:val="right"/>
        <w:rPr>
          <w:rFonts w:ascii="Century Gothic" w:hAnsi="Century Gothic" w:cs="Arial"/>
          <w:b/>
          <w:sz w:val="24"/>
          <w:szCs w:val="18"/>
        </w:rPr>
      </w:pPr>
      <w:r w:rsidRPr="00621F42">
        <w:rPr>
          <w:rFonts w:ascii="Century Gothic" w:hAnsi="Century Gothic" w:cs="Arial"/>
          <w:b/>
          <w:sz w:val="24"/>
          <w:szCs w:val="18"/>
        </w:rPr>
        <w:t>ACTUALIZADO FEBR</w:t>
      </w:r>
      <w:r w:rsidR="00463DFA" w:rsidRPr="00621F42">
        <w:rPr>
          <w:rFonts w:ascii="Century Gothic" w:hAnsi="Century Gothic" w:cs="Arial"/>
          <w:b/>
          <w:sz w:val="24"/>
          <w:szCs w:val="18"/>
        </w:rPr>
        <w:t>ERO 2019</w:t>
      </w:r>
    </w:p>
    <w:sectPr w:rsidR="006A25C6" w:rsidRPr="00621F42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A25C6"/>
    <w:rsid w:val="00017FCC"/>
    <w:rsid w:val="00027FE1"/>
    <w:rsid w:val="00180615"/>
    <w:rsid w:val="00254152"/>
    <w:rsid w:val="00463DFA"/>
    <w:rsid w:val="005841D1"/>
    <w:rsid w:val="00621F42"/>
    <w:rsid w:val="006A25C6"/>
    <w:rsid w:val="007A3F6F"/>
    <w:rsid w:val="008B795D"/>
    <w:rsid w:val="00DB2AD3"/>
    <w:rsid w:val="00E62B6D"/>
    <w:rsid w:val="00F5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CA272F6-3AAB-47FF-A0F0-0F7F0C148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79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79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82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7</cp:revision>
  <dcterms:created xsi:type="dcterms:W3CDTF">2017-08-03T15:43:00Z</dcterms:created>
  <dcterms:modified xsi:type="dcterms:W3CDTF">2019-03-30T19:29:00Z</dcterms:modified>
</cp:coreProperties>
</file>