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4AD" w:rsidRDefault="003B04AD" w:rsidP="003B04AD">
      <w:pPr>
        <w:jc w:val="both"/>
        <w:rPr>
          <w:b/>
          <w:sz w:val="96"/>
        </w:rPr>
      </w:pPr>
    </w:p>
    <w:p w:rsidR="0059489B" w:rsidRPr="00A409A1" w:rsidRDefault="00EB252E" w:rsidP="003B04AD">
      <w:pPr>
        <w:jc w:val="both"/>
        <w:rPr>
          <w:b/>
          <w:sz w:val="96"/>
        </w:rPr>
      </w:pPr>
      <w:bookmarkStart w:id="0" w:name="_GoBack"/>
      <w:bookmarkEnd w:id="0"/>
      <w:r>
        <w:rPr>
          <w:b/>
          <w:sz w:val="96"/>
        </w:rPr>
        <w:t xml:space="preserve"> EL MUNICIPIO</w:t>
      </w:r>
      <w:r w:rsidR="00BB209B">
        <w:rPr>
          <w:b/>
          <w:sz w:val="96"/>
        </w:rPr>
        <w:t xml:space="preserve"> </w:t>
      </w:r>
      <w:r w:rsidR="008F508A">
        <w:rPr>
          <w:b/>
          <w:sz w:val="96"/>
        </w:rPr>
        <w:t xml:space="preserve">DE COXCATLÁN NO CUENTA CON GRANJAS. </w:t>
      </w:r>
      <w:r w:rsidR="00BB209B">
        <w:rPr>
          <w:b/>
          <w:sz w:val="96"/>
        </w:rPr>
        <w:t xml:space="preserve"> </w:t>
      </w:r>
    </w:p>
    <w:sectPr w:rsidR="0059489B" w:rsidRPr="00A409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9A1"/>
    <w:rsid w:val="003B04AD"/>
    <w:rsid w:val="0059489B"/>
    <w:rsid w:val="00683358"/>
    <w:rsid w:val="008F508A"/>
    <w:rsid w:val="00A409A1"/>
    <w:rsid w:val="00BB209B"/>
    <w:rsid w:val="00EB252E"/>
    <w:rsid w:val="00F8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9E778-873B-4BDD-AE88-1E8598EF5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DESARROLLO RURAL</cp:lastModifiedBy>
  <cp:revision>2</cp:revision>
  <dcterms:created xsi:type="dcterms:W3CDTF">2009-01-02T15:27:00Z</dcterms:created>
  <dcterms:modified xsi:type="dcterms:W3CDTF">2009-01-02T15:27:00Z</dcterms:modified>
</cp:coreProperties>
</file>