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3510" w:type="dxa"/>
        <w:tblLook w:val="04A0" w:firstRow="1" w:lastRow="0" w:firstColumn="1" w:lastColumn="0" w:noHBand="0" w:noVBand="1"/>
      </w:tblPr>
      <w:tblGrid>
        <w:gridCol w:w="5034"/>
      </w:tblGrid>
      <w:tr w:rsidR="00153724" w:rsidRPr="00242FBC" w:rsidTr="00BB6B7B">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153724" w:rsidRPr="00242FBC" w:rsidRDefault="00153724" w:rsidP="00BB6B7B">
            <w:pPr>
              <w:spacing w:after="0" w:line="360" w:lineRule="auto"/>
              <w:ind w:left="-108"/>
              <w:jc w:val="both"/>
              <w:rPr>
                <w:rFonts w:ascii="Arial" w:hAnsi="Arial" w:cs="Arial"/>
                <w:sz w:val="24"/>
                <w:szCs w:val="24"/>
              </w:rPr>
            </w:pPr>
            <w:bookmarkStart w:id="0" w:name="_Hlk520393671"/>
            <w:bookmarkStart w:id="1" w:name="_GoBack"/>
            <w:bookmarkEnd w:id="1"/>
            <w:r w:rsidRPr="00242FBC">
              <w:rPr>
                <w:rFonts w:ascii="Arial" w:hAnsi="Arial" w:cs="Arial"/>
                <w:b/>
                <w:sz w:val="24"/>
                <w:szCs w:val="24"/>
              </w:rPr>
              <w:t xml:space="preserve">RECURSO DE REVISIÓN: </w:t>
            </w:r>
            <w:r w:rsidRPr="00242FBC">
              <w:rPr>
                <w:rFonts w:ascii="Arial" w:hAnsi="Arial" w:cs="Arial"/>
                <w:sz w:val="24"/>
                <w:szCs w:val="24"/>
              </w:rPr>
              <w:t>RR</w:t>
            </w:r>
            <w:r w:rsidR="00CF5E9E">
              <w:rPr>
                <w:rFonts w:ascii="Arial" w:hAnsi="Arial" w:cs="Arial"/>
                <w:sz w:val="24"/>
                <w:szCs w:val="24"/>
              </w:rPr>
              <w:t>-821</w:t>
            </w:r>
            <w:r w:rsidRPr="00242FBC">
              <w:rPr>
                <w:rFonts w:ascii="Arial" w:hAnsi="Arial" w:cs="Arial"/>
                <w:sz w:val="24"/>
                <w:szCs w:val="24"/>
              </w:rPr>
              <w:t>/2018-</w:t>
            </w:r>
            <w:r w:rsidR="000219A0">
              <w:rPr>
                <w:rFonts w:ascii="Arial" w:hAnsi="Arial" w:cs="Arial"/>
                <w:sz w:val="24"/>
                <w:szCs w:val="24"/>
              </w:rPr>
              <w:t>2 RETURNADO A PONENCIA 3</w:t>
            </w:r>
          </w:p>
        </w:tc>
      </w:tr>
      <w:tr w:rsidR="00153724" w:rsidRPr="00242FBC" w:rsidTr="00BB6B7B">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153724" w:rsidRPr="00242FBC" w:rsidRDefault="00153724" w:rsidP="00BB6B7B">
            <w:pPr>
              <w:spacing w:after="0" w:line="360" w:lineRule="auto"/>
              <w:ind w:left="-108"/>
              <w:jc w:val="both"/>
              <w:rPr>
                <w:rFonts w:ascii="Arial" w:hAnsi="Arial" w:cs="Arial"/>
                <w:sz w:val="24"/>
                <w:szCs w:val="24"/>
              </w:rPr>
            </w:pPr>
            <w:r w:rsidRPr="00242FBC">
              <w:rPr>
                <w:rFonts w:ascii="Arial" w:hAnsi="Arial" w:cs="Arial"/>
                <w:b/>
                <w:sz w:val="24"/>
                <w:szCs w:val="24"/>
              </w:rPr>
              <w:t>ENTE OBLIGADO:</w:t>
            </w:r>
            <w:r w:rsidRPr="00242FBC">
              <w:rPr>
                <w:rFonts w:ascii="Arial" w:hAnsi="Arial" w:cs="Arial"/>
                <w:sz w:val="24"/>
                <w:szCs w:val="24"/>
              </w:rPr>
              <w:t xml:space="preserve"> SECRETARIA DE EDUCACION DE GOBIERNO DEL ESTADO</w:t>
            </w:r>
            <w:r w:rsidRPr="00242FBC">
              <w:rPr>
                <w:rFonts w:ascii="Arial" w:hAnsi="Arial" w:cs="Arial"/>
                <w:color w:val="000000" w:themeColor="text1"/>
                <w:sz w:val="24"/>
                <w:szCs w:val="24"/>
              </w:rPr>
              <w:t xml:space="preserve">. </w:t>
            </w:r>
          </w:p>
        </w:tc>
      </w:tr>
      <w:tr w:rsidR="00153724" w:rsidRPr="00242FBC" w:rsidTr="00BB6B7B">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153724" w:rsidRPr="00242FBC" w:rsidRDefault="00153724" w:rsidP="00BB6B7B">
            <w:pPr>
              <w:spacing w:after="0" w:line="360" w:lineRule="auto"/>
              <w:ind w:left="-108"/>
              <w:jc w:val="both"/>
              <w:rPr>
                <w:rFonts w:ascii="Arial" w:hAnsi="Arial" w:cs="Arial"/>
                <w:sz w:val="24"/>
                <w:szCs w:val="24"/>
              </w:rPr>
            </w:pPr>
            <w:r w:rsidRPr="00242FBC">
              <w:rPr>
                <w:rFonts w:ascii="Arial" w:hAnsi="Arial" w:cs="Arial"/>
                <w:b/>
                <w:sz w:val="24"/>
                <w:szCs w:val="24"/>
              </w:rPr>
              <w:t xml:space="preserve">COMISIONADO PONENTE: </w:t>
            </w:r>
            <w:r w:rsidRPr="00242FBC">
              <w:rPr>
                <w:rFonts w:ascii="Arial" w:hAnsi="Arial" w:cs="Arial"/>
                <w:sz w:val="24"/>
                <w:szCs w:val="24"/>
              </w:rPr>
              <w:t>MARIAJOSÉ GONZÁLEZ ZARZOSA.</w:t>
            </w:r>
          </w:p>
        </w:tc>
      </w:tr>
    </w:tbl>
    <w:p w:rsidR="00153724" w:rsidRPr="00242FBC" w:rsidRDefault="00153724" w:rsidP="00153724">
      <w:pPr>
        <w:pStyle w:val="Default"/>
        <w:spacing w:line="360" w:lineRule="auto"/>
        <w:jc w:val="both"/>
        <w:rPr>
          <w:rFonts w:ascii="Arial" w:hAnsi="Arial" w:cs="Arial"/>
          <w:b/>
        </w:rPr>
      </w:pPr>
    </w:p>
    <w:p w:rsidR="00153724" w:rsidRPr="00242FBC" w:rsidRDefault="00153724" w:rsidP="00153724">
      <w:pPr>
        <w:pStyle w:val="Default"/>
        <w:spacing w:line="360" w:lineRule="auto"/>
        <w:jc w:val="both"/>
        <w:rPr>
          <w:rFonts w:ascii="Arial" w:eastAsia="Arial Unicode MS" w:hAnsi="Arial" w:cs="Arial"/>
        </w:rPr>
      </w:pPr>
      <w:r w:rsidRPr="00242FBC">
        <w:rPr>
          <w:rFonts w:ascii="Arial" w:eastAsia="Arial Unicode MS" w:hAnsi="Arial" w:cs="Arial"/>
        </w:rPr>
        <w:t xml:space="preserve">San Luis Potosí, San Luis Potosí, </w:t>
      </w:r>
      <w:r w:rsidRPr="00242FBC">
        <w:rPr>
          <w:rFonts w:ascii="Arial" w:eastAsia="BatangChe" w:hAnsi="Arial" w:cs="Arial"/>
        </w:rPr>
        <w:t xml:space="preserve">Sesión Extraordinaria del Pleno de la Comisión Estatal de Garantía de Acceso a la Información Pública, </w:t>
      </w:r>
      <w:r>
        <w:rPr>
          <w:rFonts w:ascii="Arial" w:eastAsia="BatangChe" w:hAnsi="Arial" w:cs="Arial"/>
        </w:rPr>
        <w:t xml:space="preserve">siete </w:t>
      </w:r>
      <w:r w:rsidRPr="00242FBC">
        <w:rPr>
          <w:rFonts w:ascii="Arial" w:eastAsia="Arial Unicode MS" w:hAnsi="Arial" w:cs="Arial"/>
        </w:rPr>
        <w:t xml:space="preserve">de </w:t>
      </w:r>
      <w:r>
        <w:rPr>
          <w:rFonts w:ascii="Arial" w:eastAsia="Arial Unicode MS" w:hAnsi="Arial" w:cs="Arial"/>
        </w:rPr>
        <w:t xml:space="preserve">enero </w:t>
      </w:r>
      <w:r w:rsidRPr="00242FBC">
        <w:rPr>
          <w:rFonts w:ascii="Arial" w:eastAsia="Arial Unicode MS" w:hAnsi="Arial" w:cs="Arial"/>
        </w:rPr>
        <w:t>de dos mil dieci</w:t>
      </w:r>
      <w:r>
        <w:rPr>
          <w:rFonts w:ascii="Arial" w:eastAsia="Arial Unicode MS" w:hAnsi="Arial" w:cs="Arial"/>
        </w:rPr>
        <w:t>nueve</w:t>
      </w:r>
      <w:r w:rsidRPr="00242FBC">
        <w:rPr>
          <w:rFonts w:ascii="Arial" w:eastAsia="Arial Unicode MS" w:hAnsi="Arial" w:cs="Arial"/>
        </w:rPr>
        <w:t>.</w:t>
      </w:r>
    </w:p>
    <w:p w:rsidR="00153724" w:rsidRPr="00242FBC" w:rsidRDefault="00153724" w:rsidP="00153724">
      <w:pPr>
        <w:pStyle w:val="Default"/>
        <w:spacing w:line="360" w:lineRule="auto"/>
        <w:jc w:val="both"/>
        <w:rPr>
          <w:rFonts w:ascii="Arial" w:eastAsia="Arial Unicode MS" w:hAnsi="Arial" w:cs="Arial"/>
        </w:rPr>
      </w:pPr>
    </w:p>
    <w:p w:rsidR="00153724" w:rsidRPr="00242FBC" w:rsidRDefault="00153724" w:rsidP="00153724">
      <w:pPr>
        <w:pStyle w:val="Default"/>
        <w:spacing w:line="360" w:lineRule="auto"/>
        <w:jc w:val="both"/>
        <w:rPr>
          <w:rFonts w:ascii="Arial" w:eastAsia="Arial Unicode MS" w:hAnsi="Arial" w:cs="Arial"/>
          <w:b/>
        </w:rPr>
      </w:pPr>
      <w:r w:rsidRPr="00242FBC">
        <w:rPr>
          <w:rFonts w:ascii="Arial" w:eastAsia="Arial Unicode MS" w:hAnsi="Arial" w:cs="Arial"/>
        </w:rPr>
        <w:t>Vistos, para resolver los autos que conforman el expediente citado al rubro</w:t>
      </w:r>
      <w:r w:rsidRPr="00242FBC">
        <w:rPr>
          <w:rFonts w:ascii="Arial" w:eastAsia="Arial Unicode MS" w:hAnsi="Arial" w:cs="Arial"/>
          <w:b/>
        </w:rPr>
        <w:t xml:space="preserve">; </w:t>
      </w:r>
      <w:r w:rsidRPr="00242FBC">
        <w:rPr>
          <w:rFonts w:ascii="Arial" w:eastAsia="Arial Unicode MS" w:hAnsi="Arial" w:cs="Arial"/>
        </w:rPr>
        <w:t>y</w:t>
      </w:r>
      <w:r w:rsidRPr="00242FBC">
        <w:rPr>
          <w:rFonts w:ascii="Arial" w:eastAsia="Arial Unicode MS" w:hAnsi="Arial" w:cs="Arial"/>
          <w:b/>
        </w:rPr>
        <w:t xml:space="preserve">  </w:t>
      </w:r>
    </w:p>
    <w:p w:rsidR="00153724" w:rsidRPr="00242FBC" w:rsidRDefault="00153724" w:rsidP="00153724">
      <w:pPr>
        <w:pStyle w:val="Default"/>
        <w:spacing w:line="360" w:lineRule="auto"/>
        <w:jc w:val="both"/>
        <w:rPr>
          <w:rFonts w:ascii="Arial" w:eastAsia="Arial Unicode MS" w:hAnsi="Arial" w:cs="Arial"/>
          <w:color w:val="000000" w:themeColor="text1"/>
        </w:rPr>
      </w:pPr>
    </w:p>
    <w:p w:rsidR="00153724" w:rsidRDefault="00153724" w:rsidP="00153724">
      <w:pPr>
        <w:pStyle w:val="Default"/>
        <w:spacing w:line="360" w:lineRule="auto"/>
        <w:ind w:firstLine="900"/>
        <w:jc w:val="center"/>
        <w:rPr>
          <w:rFonts w:ascii="Arial" w:eastAsia="Arial Unicode MS" w:hAnsi="Arial" w:cs="Arial"/>
          <w:b/>
          <w:color w:val="000000" w:themeColor="text1"/>
        </w:rPr>
      </w:pPr>
      <w:r w:rsidRPr="00242FBC">
        <w:rPr>
          <w:rFonts w:ascii="Arial" w:eastAsia="Arial Unicode MS" w:hAnsi="Arial" w:cs="Arial"/>
          <w:b/>
          <w:color w:val="000000" w:themeColor="text1"/>
        </w:rPr>
        <w:t>R E S U L T A N D O:</w:t>
      </w:r>
    </w:p>
    <w:p w:rsidR="00153724" w:rsidRPr="00242FBC" w:rsidRDefault="00153724" w:rsidP="00153724">
      <w:pPr>
        <w:pStyle w:val="Default"/>
        <w:spacing w:line="360" w:lineRule="auto"/>
        <w:ind w:firstLine="900"/>
        <w:jc w:val="center"/>
        <w:rPr>
          <w:rFonts w:ascii="Arial" w:eastAsia="Arial Unicode MS" w:hAnsi="Arial" w:cs="Arial"/>
          <w:b/>
          <w:color w:val="000000" w:themeColor="text1"/>
        </w:rPr>
      </w:pPr>
    </w:p>
    <w:p w:rsidR="00153724" w:rsidRDefault="00153724" w:rsidP="00153724">
      <w:pPr>
        <w:spacing w:after="0" w:line="360" w:lineRule="auto"/>
        <w:jc w:val="both"/>
        <w:rPr>
          <w:rFonts w:ascii="Arial" w:eastAsia="Arial Unicode MS" w:hAnsi="Arial" w:cs="Arial"/>
          <w:color w:val="000000" w:themeColor="text1"/>
          <w:sz w:val="24"/>
          <w:szCs w:val="24"/>
        </w:rPr>
      </w:pPr>
      <w:r w:rsidRPr="00242FBC">
        <w:rPr>
          <w:rFonts w:ascii="Arial" w:eastAsia="Arial Unicode MS" w:hAnsi="Arial" w:cs="Arial"/>
          <w:b/>
          <w:color w:val="000000" w:themeColor="text1"/>
          <w:sz w:val="24"/>
          <w:szCs w:val="24"/>
        </w:rPr>
        <w:t>PRIMERO.</w:t>
      </w:r>
      <w:r w:rsidRPr="00242FBC">
        <w:rPr>
          <w:rFonts w:ascii="Arial" w:eastAsia="Arial Unicode MS" w:hAnsi="Arial" w:cs="Arial"/>
          <w:color w:val="000000" w:themeColor="text1"/>
          <w:sz w:val="24"/>
          <w:szCs w:val="24"/>
        </w:rPr>
        <w:t xml:space="preserve"> El </w:t>
      </w:r>
      <w:r w:rsidR="006025C1">
        <w:rPr>
          <w:rFonts w:ascii="Arial" w:eastAsia="Arial Unicode MS" w:hAnsi="Arial" w:cs="Arial"/>
          <w:color w:val="000000" w:themeColor="text1"/>
          <w:sz w:val="24"/>
          <w:szCs w:val="24"/>
        </w:rPr>
        <w:t>veintiocho</w:t>
      </w:r>
      <w:r>
        <w:rPr>
          <w:rFonts w:ascii="Arial" w:eastAsia="Arial Unicode MS" w:hAnsi="Arial" w:cs="Arial"/>
          <w:color w:val="000000" w:themeColor="text1"/>
          <w:sz w:val="24"/>
          <w:szCs w:val="24"/>
        </w:rPr>
        <w:t xml:space="preserve"> </w:t>
      </w:r>
      <w:r w:rsidRPr="00242FBC">
        <w:rPr>
          <w:rFonts w:ascii="Arial" w:eastAsia="Arial Unicode MS" w:hAnsi="Arial" w:cs="Arial"/>
          <w:color w:val="000000" w:themeColor="text1"/>
          <w:sz w:val="24"/>
          <w:szCs w:val="24"/>
        </w:rPr>
        <w:t xml:space="preserve">de agosto de dos mil dieciocho, el recurrente presentó, una solicitud de información a la </w:t>
      </w:r>
      <w:r w:rsidRPr="00242FBC">
        <w:rPr>
          <w:rFonts w:ascii="Arial" w:eastAsia="Arial Unicode MS" w:hAnsi="Arial" w:cs="Arial"/>
          <w:b/>
          <w:color w:val="000000" w:themeColor="text1"/>
          <w:sz w:val="24"/>
          <w:szCs w:val="24"/>
        </w:rPr>
        <w:t>SECRETARÍA DE EDUCACIÓN DEL GOBIERNO</w:t>
      </w:r>
      <w:r w:rsidRPr="00242FBC">
        <w:rPr>
          <w:rFonts w:ascii="Arial" w:eastAsia="Arial Unicode MS" w:hAnsi="Arial" w:cs="Arial"/>
          <w:color w:val="000000" w:themeColor="text1"/>
          <w:sz w:val="24"/>
          <w:szCs w:val="24"/>
        </w:rPr>
        <w:t xml:space="preserve"> </w:t>
      </w:r>
      <w:r w:rsidRPr="00242FBC">
        <w:rPr>
          <w:rFonts w:ascii="Arial" w:eastAsia="Arial Unicode MS" w:hAnsi="Arial" w:cs="Arial"/>
          <w:b/>
          <w:color w:val="000000" w:themeColor="text1"/>
          <w:sz w:val="24"/>
          <w:szCs w:val="24"/>
        </w:rPr>
        <w:t>DEL ESTADO</w:t>
      </w:r>
      <w:r w:rsidRPr="00242FBC">
        <w:rPr>
          <w:rFonts w:ascii="Arial" w:eastAsia="Arial Unicode MS" w:hAnsi="Arial" w:cs="Arial"/>
          <w:color w:val="000000" w:themeColor="text1"/>
          <w:sz w:val="24"/>
          <w:szCs w:val="24"/>
        </w:rPr>
        <w:t xml:space="preserve">, a la cual le fue asignado el folio número </w:t>
      </w:r>
      <w:r w:rsidR="006025C1">
        <w:rPr>
          <w:rFonts w:ascii="Arial" w:eastAsia="Arial Unicode MS" w:hAnsi="Arial" w:cs="Arial"/>
          <w:color w:val="000000" w:themeColor="text1"/>
          <w:sz w:val="24"/>
          <w:szCs w:val="24"/>
        </w:rPr>
        <w:t>317/0370</w:t>
      </w:r>
      <w:r w:rsidRPr="00242FBC">
        <w:rPr>
          <w:rFonts w:ascii="Arial" w:eastAsia="Arial Unicode MS" w:hAnsi="Arial" w:cs="Arial"/>
          <w:color w:val="000000" w:themeColor="text1"/>
          <w:sz w:val="24"/>
          <w:szCs w:val="24"/>
        </w:rPr>
        <w:t>/2018.</w:t>
      </w:r>
    </w:p>
    <w:p w:rsidR="00153724" w:rsidRPr="00242FBC" w:rsidRDefault="00153724" w:rsidP="00153724">
      <w:pPr>
        <w:spacing w:after="0" w:line="360" w:lineRule="auto"/>
        <w:jc w:val="both"/>
        <w:rPr>
          <w:rFonts w:ascii="Arial" w:eastAsia="Arial Unicode MS" w:hAnsi="Arial" w:cs="Arial"/>
          <w:color w:val="000000" w:themeColor="text1"/>
          <w:sz w:val="24"/>
          <w:szCs w:val="24"/>
        </w:rPr>
      </w:pPr>
    </w:p>
    <w:p w:rsidR="00153724" w:rsidRDefault="00153724" w:rsidP="00153724">
      <w:pPr>
        <w:spacing w:after="0" w:line="360" w:lineRule="auto"/>
        <w:jc w:val="both"/>
        <w:rPr>
          <w:rFonts w:ascii="Arial" w:hAnsi="Arial" w:cs="Arial"/>
          <w:sz w:val="24"/>
          <w:szCs w:val="24"/>
        </w:rPr>
      </w:pPr>
      <w:r w:rsidRPr="00242FBC">
        <w:rPr>
          <w:rFonts w:ascii="Arial" w:eastAsia="Arial Unicode MS" w:hAnsi="Arial" w:cs="Arial"/>
          <w:b/>
          <w:color w:val="000000" w:themeColor="text1"/>
          <w:sz w:val="24"/>
          <w:szCs w:val="24"/>
        </w:rPr>
        <w:t>SEGUNDO.</w:t>
      </w:r>
      <w:r w:rsidRPr="00242FBC">
        <w:rPr>
          <w:rFonts w:ascii="Arial" w:eastAsia="Arial Unicode MS" w:hAnsi="Arial" w:cs="Arial"/>
          <w:color w:val="000000" w:themeColor="text1"/>
          <w:sz w:val="24"/>
          <w:szCs w:val="24"/>
        </w:rPr>
        <w:t xml:space="preserve"> </w:t>
      </w:r>
      <w:r w:rsidRPr="00242FBC">
        <w:rPr>
          <w:rFonts w:ascii="Arial" w:hAnsi="Arial" w:cs="Arial"/>
          <w:sz w:val="24"/>
          <w:szCs w:val="24"/>
        </w:rPr>
        <w:t xml:space="preserve">El </w:t>
      </w:r>
      <w:r w:rsidR="006025C1">
        <w:rPr>
          <w:rFonts w:ascii="Arial" w:hAnsi="Arial" w:cs="Arial"/>
          <w:sz w:val="24"/>
          <w:szCs w:val="24"/>
        </w:rPr>
        <w:t xml:space="preserve">cinco de septiembre </w:t>
      </w:r>
      <w:r w:rsidRPr="00242FBC">
        <w:rPr>
          <w:rFonts w:ascii="Arial" w:hAnsi="Arial" w:cs="Arial"/>
          <w:sz w:val="24"/>
          <w:szCs w:val="24"/>
        </w:rPr>
        <w:t xml:space="preserve">de dos mil dieciocho, según consta en la Cédula de Notificación por Estrados, el sujeto obligado </w:t>
      </w:r>
      <w:r>
        <w:rPr>
          <w:rFonts w:ascii="Arial" w:hAnsi="Arial" w:cs="Arial"/>
          <w:sz w:val="24"/>
          <w:szCs w:val="24"/>
        </w:rPr>
        <w:t xml:space="preserve">notificó al particular su </w:t>
      </w:r>
      <w:r w:rsidRPr="00242FBC">
        <w:rPr>
          <w:rFonts w:ascii="Arial" w:hAnsi="Arial" w:cs="Arial"/>
          <w:sz w:val="24"/>
          <w:szCs w:val="24"/>
        </w:rPr>
        <w:t>respuesta</w:t>
      </w:r>
      <w:r w:rsidR="006025C1">
        <w:rPr>
          <w:rFonts w:ascii="Arial" w:hAnsi="Arial" w:cs="Arial"/>
          <w:sz w:val="24"/>
          <w:szCs w:val="24"/>
        </w:rPr>
        <w:t xml:space="preserve"> emitida mediante oficio UT-1451</w:t>
      </w:r>
      <w:r>
        <w:rPr>
          <w:rFonts w:ascii="Arial" w:hAnsi="Arial" w:cs="Arial"/>
          <w:sz w:val="24"/>
          <w:szCs w:val="24"/>
        </w:rPr>
        <w:t>/2018 en la misma fecha.</w:t>
      </w:r>
    </w:p>
    <w:p w:rsidR="00153724" w:rsidRPr="00242FBC" w:rsidRDefault="00153724" w:rsidP="00153724">
      <w:pPr>
        <w:spacing w:after="0" w:line="360" w:lineRule="auto"/>
        <w:jc w:val="both"/>
        <w:rPr>
          <w:rFonts w:ascii="Arial" w:hAnsi="Arial" w:cs="Arial"/>
          <w:color w:val="000000" w:themeColor="text1"/>
          <w:sz w:val="24"/>
          <w:szCs w:val="24"/>
        </w:rPr>
      </w:pPr>
      <w:r w:rsidRPr="00242FBC">
        <w:rPr>
          <w:rFonts w:ascii="Arial" w:hAnsi="Arial" w:cs="Arial"/>
          <w:color w:val="000000" w:themeColor="text1"/>
          <w:sz w:val="24"/>
          <w:szCs w:val="24"/>
        </w:rPr>
        <w:t xml:space="preserve"> </w:t>
      </w:r>
    </w:p>
    <w:p w:rsidR="00153724" w:rsidRDefault="00153724" w:rsidP="00153724">
      <w:pPr>
        <w:spacing w:after="0" w:line="360" w:lineRule="auto"/>
        <w:jc w:val="both"/>
        <w:rPr>
          <w:rFonts w:ascii="Arial" w:eastAsia="Arial Unicode MS" w:hAnsi="Arial" w:cs="Arial"/>
          <w:b/>
          <w:color w:val="000000" w:themeColor="text1"/>
          <w:sz w:val="24"/>
          <w:szCs w:val="24"/>
        </w:rPr>
      </w:pPr>
      <w:r w:rsidRPr="00242FBC">
        <w:rPr>
          <w:rFonts w:ascii="Arial" w:hAnsi="Arial" w:cs="Arial"/>
          <w:b/>
          <w:color w:val="000000" w:themeColor="text1"/>
          <w:sz w:val="24"/>
          <w:szCs w:val="24"/>
        </w:rPr>
        <w:t xml:space="preserve">TERCERO. </w:t>
      </w:r>
      <w:r w:rsidRPr="00242FBC">
        <w:rPr>
          <w:rFonts w:ascii="Arial" w:hAnsi="Arial" w:cs="Arial"/>
          <w:sz w:val="24"/>
          <w:szCs w:val="24"/>
        </w:rPr>
        <w:t>El once de septiembre de dos mil dieciocho, el recurrente interpuso</w:t>
      </w:r>
      <w:r>
        <w:rPr>
          <w:rFonts w:ascii="Arial" w:hAnsi="Arial" w:cs="Arial"/>
          <w:sz w:val="24"/>
          <w:szCs w:val="24"/>
        </w:rPr>
        <w:t xml:space="preserve"> ante este Órgano Garante</w:t>
      </w:r>
      <w:r w:rsidRPr="00242FBC">
        <w:rPr>
          <w:rFonts w:ascii="Arial" w:hAnsi="Arial" w:cs="Arial"/>
          <w:sz w:val="24"/>
          <w:szCs w:val="24"/>
        </w:rPr>
        <w:t xml:space="preserve"> el presente medio de defensa en contra de la respuesta emitida por parte de la </w:t>
      </w:r>
      <w:r w:rsidRPr="00242FBC">
        <w:rPr>
          <w:rFonts w:ascii="Arial" w:eastAsia="Arial Unicode MS" w:hAnsi="Arial" w:cs="Arial"/>
          <w:b/>
          <w:color w:val="000000" w:themeColor="text1"/>
          <w:sz w:val="24"/>
          <w:szCs w:val="24"/>
        </w:rPr>
        <w:t>SECRETARÍA DE EDUCACIÓN DEL GOBIERNO</w:t>
      </w:r>
      <w:r w:rsidRPr="00242FBC">
        <w:rPr>
          <w:rFonts w:ascii="Arial" w:eastAsia="Arial Unicode MS" w:hAnsi="Arial" w:cs="Arial"/>
          <w:color w:val="000000" w:themeColor="text1"/>
          <w:sz w:val="24"/>
          <w:szCs w:val="24"/>
        </w:rPr>
        <w:t xml:space="preserve"> </w:t>
      </w:r>
      <w:r w:rsidRPr="00242FBC">
        <w:rPr>
          <w:rFonts w:ascii="Arial" w:eastAsia="Arial Unicode MS" w:hAnsi="Arial" w:cs="Arial"/>
          <w:b/>
          <w:color w:val="000000" w:themeColor="text1"/>
          <w:sz w:val="24"/>
          <w:szCs w:val="24"/>
        </w:rPr>
        <w:t>DEL ESTADO.</w:t>
      </w:r>
    </w:p>
    <w:p w:rsidR="00153724" w:rsidRPr="00242FBC" w:rsidRDefault="00153724" w:rsidP="00153724">
      <w:pPr>
        <w:spacing w:after="0" w:line="360" w:lineRule="auto"/>
        <w:jc w:val="both"/>
        <w:rPr>
          <w:rFonts w:ascii="Arial" w:hAnsi="Arial" w:cs="Arial"/>
          <w:b/>
          <w:sz w:val="24"/>
          <w:szCs w:val="24"/>
        </w:rPr>
      </w:pPr>
      <w:r w:rsidRPr="00242FBC">
        <w:rPr>
          <w:rFonts w:ascii="Arial" w:eastAsia="Arial Unicode MS" w:hAnsi="Arial" w:cs="Arial"/>
          <w:b/>
          <w:color w:val="000000" w:themeColor="text1"/>
          <w:sz w:val="24"/>
          <w:szCs w:val="24"/>
        </w:rPr>
        <w:t xml:space="preserve"> </w:t>
      </w:r>
    </w:p>
    <w:p w:rsidR="00153724" w:rsidRPr="00242FBC" w:rsidRDefault="00153724" w:rsidP="00153724">
      <w:pPr>
        <w:spacing w:after="0" w:line="360" w:lineRule="auto"/>
        <w:jc w:val="both"/>
        <w:rPr>
          <w:rFonts w:ascii="Arial" w:hAnsi="Arial" w:cs="Arial"/>
          <w:color w:val="000000" w:themeColor="text1"/>
          <w:sz w:val="24"/>
          <w:szCs w:val="24"/>
        </w:rPr>
      </w:pPr>
      <w:r w:rsidRPr="00242FBC">
        <w:rPr>
          <w:rFonts w:ascii="Arial" w:hAnsi="Arial" w:cs="Arial"/>
          <w:b/>
          <w:color w:val="000000" w:themeColor="text1"/>
          <w:sz w:val="24"/>
          <w:szCs w:val="24"/>
        </w:rPr>
        <w:t>CUARTO.</w:t>
      </w:r>
      <w:r w:rsidRPr="00242FBC">
        <w:rPr>
          <w:rFonts w:ascii="Arial" w:hAnsi="Arial" w:cs="Arial"/>
          <w:color w:val="000000" w:themeColor="text1"/>
          <w:sz w:val="24"/>
          <w:szCs w:val="24"/>
        </w:rPr>
        <w:t xml:space="preserve"> El </w:t>
      </w:r>
      <w:r>
        <w:rPr>
          <w:rFonts w:ascii="Arial" w:hAnsi="Arial" w:cs="Arial"/>
          <w:color w:val="000000" w:themeColor="text1"/>
          <w:sz w:val="24"/>
          <w:szCs w:val="24"/>
        </w:rPr>
        <w:t>treinta</w:t>
      </w:r>
      <w:r w:rsidRPr="00242FBC">
        <w:rPr>
          <w:rFonts w:ascii="Arial" w:hAnsi="Arial" w:cs="Arial"/>
          <w:color w:val="000000" w:themeColor="text1"/>
          <w:sz w:val="24"/>
          <w:szCs w:val="24"/>
        </w:rPr>
        <w:t xml:space="preserve"> de </w:t>
      </w:r>
      <w:r>
        <w:rPr>
          <w:rFonts w:ascii="Arial" w:hAnsi="Arial" w:cs="Arial"/>
          <w:color w:val="000000" w:themeColor="text1"/>
          <w:sz w:val="24"/>
          <w:szCs w:val="24"/>
        </w:rPr>
        <w:t xml:space="preserve">octubre </w:t>
      </w:r>
      <w:r w:rsidRPr="00242FBC">
        <w:rPr>
          <w:rFonts w:ascii="Arial" w:hAnsi="Arial" w:cs="Arial"/>
          <w:color w:val="000000" w:themeColor="text1"/>
          <w:sz w:val="24"/>
          <w:szCs w:val="24"/>
        </w:rPr>
        <w:t>de dos mil dieciocho y de conformidad con el artículo 174 fracción I de la Ley de Transparencia y Acceso a la Información Pública del Estado, el recurso de revisión que se resuelve fue turnado a la Comisionada Ponente, a efecto de determinar su admisión o su desechamiento.</w:t>
      </w:r>
    </w:p>
    <w:p w:rsidR="00153724" w:rsidRPr="00242FBC" w:rsidRDefault="00153724" w:rsidP="00153724">
      <w:pPr>
        <w:spacing w:after="0" w:line="360" w:lineRule="auto"/>
        <w:jc w:val="both"/>
        <w:rPr>
          <w:rFonts w:ascii="Arial" w:hAnsi="Arial" w:cs="Arial"/>
          <w:b/>
          <w:color w:val="000000" w:themeColor="text1"/>
          <w:sz w:val="24"/>
          <w:szCs w:val="24"/>
        </w:rPr>
      </w:pPr>
    </w:p>
    <w:p w:rsidR="00153724" w:rsidRDefault="00153724" w:rsidP="00153724">
      <w:pPr>
        <w:spacing w:after="0" w:line="360" w:lineRule="auto"/>
        <w:jc w:val="both"/>
        <w:rPr>
          <w:rFonts w:ascii="Arial" w:hAnsi="Arial" w:cs="Arial"/>
          <w:color w:val="000000" w:themeColor="text1"/>
          <w:sz w:val="24"/>
          <w:szCs w:val="24"/>
        </w:rPr>
      </w:pPr>
      <w:r w:rsidRPr="00242FBC">
        <w:rPr>
          <w:rFonts w:ascii="Arial" w:hAnsi="Arial" w:cs="Arial"/>
          <w:b/>
          <w:color w:val="000000" w:themeColor="text1"/>
          <w:sz w:val="24"/>
          <w:szCs w:val="24"/>
        </w:rPr>
        <w:t>QUINTO.</w:t>
      </w:r>
      <w:r w:rsidRPr="00242FBC">
        <w:rPr>
          <w:rFonts w:ascii="Arial" w:hAnsi="Arial" w:cs="Arial"/>
          <w:color w:val="000000" w:themeColor="text1"/>
          <w:sz w:val="24"/>
          <w:szCs w:val="24"/>
        </w:rPr>
        <w:t xml:space="preserve"> El </w:t>
      </w:r>
      <w:r>
        <w:rPr>
          <w:rFonts w:ascii="Arial" w:hAnsi="Arial" w:cs="Arial"/>
          <w:color w:val="000000" w:themeColor="text1"/>
          <w:sz w:val="24"/>
          <w:szCs w:val="24"/>
        </w:rPr>
        <w:t xml:space="preserve">siete </w:t>
      </w:r>
      <w:r w:rsidRPr="00242FBC">
        <w:rPr>
          <w:rFonts w:ascii="Arial" w:hAnsi="Arial" w:cs="Arial"/>
          <w:color w:val="000000" w:themeColor="text1"/>
          <w:sz w:val="24"/>
          <w:szCs w:val="24"/>
        </w:rPr>
        <w:t xml:space="preserve">de </w:t>
      </w:r>
      <w:r>
        <w:rPr>
          <w:rFonts w:ascii="Arial" w:hAnsi="Arial" w:cs="Arial"/>
          <w:color w:val="000000" w:themeColor="text1"/>
          <w:sz w:val="24"/>
          <w:szCs w:val="24"/>
        </w:rPr>
        <w:t xml:space="preserve">noviembre </w:t>
      </w:r>
      <w:r w:rsidRPr="00242FBC">
        <w:rPr>
          <w:rFonts w:ascii="Arial" w:hAnsi="Arial" w:cs="Arial"/>
          <w:color w:val="000000" w:themeColor="text1"/>
          <w:sz w:val="24"/>
          <w:szCs w:val="24"/>
        </w:rPr>
        <w:t xml:space="preserve">de dos mil dieciocho, se dictó Acuerdo en el que se admitió el presente medio de impugnación, integrándose el expediente </w:t>
      </w:r>
      <w:r w:rsidRPr="00242FBC">
        <w:rPr>
          <w:rFonts w:ascii="Arial" w:hAnsi="Arial" w:cs="Arial"/>
          <w:color w:val="000000" w:themeColor="text1"/>
          <w:sz w:val="24"/>
          <w:szCs w:val="24"/>
        </w:rPr>
        <w:lastRenderedPageBreak/>
        <w:t>respectivo, el cual se puso a disposición de las partes para que en el plazo que reconoce la ley manifestaran lo que a su derecho conviniera y ofrecieran las pruebas que consideraran pertinentes, esto según lo dispuesto en la fracción VI del artículo 174 de la Ley de Transparencia y Acceso a la Información Pública del Estado.</w:t>
      </w:r>
      <w:r>
        <w:rPr>
          <w:rFonts w:ascii="Arial" w:hAnsi="Arial" w:cs="Arial"/>
          <w:color w:val="000000" w:themeColor="text1"/>
          <w:sz w:val="24"/>
          <w:szCs w:val="24"/>
        </w:rPr>
        <w:t xml:space="preserve"> </w:t>
      </w:r>
    </w:p>
    <w:p w:rsidR="00153724" w:rsidRDefault="00153724" w:rsidP="00153724">
      <w:pPr>
        <w:spacing w:after="0" w:line="360" w:lineRule="auto"/>
        <w:jc w:val="both"/>
        <w:rPr>
          <w:rFonts w:ascii="Arial" w:hAnsi="Arial" w:cs="Arial"/>
          <w:color w:val="000000" w:themeColor="text1"/>
          <w:sz w:val="24"/>
          <w:szCs w:val="24"/>
        </w:rPr>
      </w:pPr>
    </w:p>
    <w:p w:rsidR="00153724" w:rsidRDefault="00153724" w:rsidP="00153724">
      <w:pPr>
        <w:spacing w:after="0" w:line="360" w:lineRule="auto"/>
        <w:jc w:val="both"/>
        <w:rPr>
          <w:rFonts w:ascii="Arial" w:hAnsi="Arial" w:cs="Arial"/>
          <w:color w:val="000000" w:themeColor="text1"/>
          <w:sz w:val="24"/>
        </w:rPr>
      </w:pPr>
      <w:r w:rsidRPr="00242FBC">
        <w:rPr>
          <w:rFonts w:ascii="Arial" w:hAnsi="Arial" w:cs="Arial"/>
          <w:b/>
          <w:color w:val="000000" w:themeColor="text1"/>
          <w:sz w:val="24"/>
          <w:szCs w:val="24"/>
        </w:rPr>
        <w:t xml:space="preserve">SEXTO. </w:t>
      </w:r>
      <w:r w:rsidRPr="00242FBC">
        <w:rPr>
          <w:rFonts w:ascii="Arial" w:hAnsi="Arial" w:cs="Arial"/>
          <w:color w:val="000000" w:themeColor="text1"/>
          <w:sz w:val="24"/>
          <w:szCs w:val="24"/>
        </w:rPr>
        <w:t xml:space="preserve">El </w:t>
      </w:r>
      <w:r>
        <w:rPr>
          <w:rFonts w:ascii="Arial" w:hAnsi="Arial" w:cs="Arial"/>
          <w:color w:val="000000" w:themeColor="text1"/>
          <w:sz w:val="24"/>
          <w:szCs w:val="24"/>
        </w:rPr>
        <w:t xml:space="preserve">siete de diciembre </w:t>
      </w:r>
      <w:r w:rsidRPr="00242FBC">
        <w:rPr>
          <w:rFonts w:ascii="Arial" w:hAnsi="Arial" w:cs="Arial"/>
          <w:color w:val="000000" w:themeColor="text1"/>
          <w:sz w:val="24"/>
          <w:szCs w:val="24"/>
        </w:rPr>
        <w:t>de dos mil dieciocho,</w:t>
      </w:r>
      <w:r w:rsidRPr="00242FBC">
        <w:rPr>
          <w:rFonts w:ascii="Arial" w:hAnsi="Arial" w:cs="Arial"/>
          <w:b/>
          <w:color w:val="000000" w:themeColor="text1"/>
          <w:sz w:val="24"/>
          <w:szCs w:val="24"/>
        </w:rPr>
        <w:t xml:space="preserve"> </w:t>
      </w:r>
      <w:r w:rsidRPr="00242FBC">
        <w:rPr>
          <w:rFonts w:ascii="Arial" w:hAnsi="Arial" w:cs="Arial"/>
          <w:color w:val="000000" w:themeColor="text1"/>
          <w:sz w:val="24"/>
          <w:szCs w:val="24"/>
        </w:rPr>
        <w:t>se dictó acuerdo por medio del cual se tuv</w:t>
      </w:r>
      <w:r w:rsidR="000219A0">
        <w:rPr>
          <w:rFonts w:ascii="Arial" w:hAnsi="Arial" w:cs="Arial"/>
          <w:color w:val="000000" w:themeColor="text1"/>
          <w:sz w:val="24"/>
          <w:szCs w:val="24"/>
        </w:rPr>
        <w:t>o por recibido el oficio UT-2073</w:t>
      </w:r>
      <w:r w:rsidRPr="00242FBC">
        <w:rPr>
          <w:rFonts w:ascii="Arial" w:hAnsi="Arial" w:cs="Arial"/>
          <w:color w:val="000000" w:themeColor="text1"/>
          <w:sz w:val="24"/>
          <w:szCs w:val="24"/>
        </w:rPr>
        <w:t>/2018</w:t>
      </w:r>
      <w:r>
        <w:rPr>
          <w:rFonts w:ascii="Arial" w:hAnsi="Arial" w:cs="Arial"/>
          <w:color w:val="000000" w:themeColor="text1"/>
          <w:sz w:val="24"/>
          <w:szCs w:val="24"/>
        </w:rPr>
        <w:t xml:space="preserve"> de fecha tres de diciembre del mismo año</w:t>
      </w:r>
      <w:r w:rsidRPr="00242FBC">
        <w:rPr>
          <w:rFonts w:ascii="Arial" w:hAnsi="Arial" w:cs="Arial"/>
          <w:color w:val="000000" w:themeColor="text1"/>
          <w:sz w:val="24"/>
          <w:szCs w:val="24"/>
        </w:rPr>
        <w:t xml:space="preserve"> </w:t>
      </w:r>
      <w:r>
        <w:rPr>
          <w:rFonts w:ascii="Arial" w:hAnsi="Arial" w:cs="Arial"/>
          <w:color w:val="000000" w:themeColor="text1"/>
          <w:sz w:val="24"/>
          <w:szCs w:val="24"/>
        </w:rPr>
        <w:t xml:space="preserve">y cinco anexos, y en el mismo acuerdo </w:t>
      </w:r>
      <w:r>
        <w:rPr>
          <w:rFonts w:ascii="Arial" w:hAnsi="Arial" w:cs="Arial"/>
          <w:color w:val="000000" w:themeColor="text1"/>
          <w:sz w:val="24"/>
        </w:rPr>
        <w:t>se decretó el cierre de instrucción en el presente procedimiento, para efecto de elaborar el proyecto de resolución correspondiente, de igual forma, se tuvieron por hechas las manifestaciones al sujeto obligado; en cuanto al recurrente se hizo constar que no realizó manifestación alguna, ni presentó prueba alguna, y</w:t>
      </w:r>
    </w:p>
    <w:p w:rsidR="00153724" w:rsidRDefault="00153724" w:rsidP="00153724">
      <w:pPr>
        <w:spacing w:after="0" w:line="360" w:lineRule="auto"/>
        <w:jc w:val="both"/>
        <w:rPr>
          <w:rFonts w:ascii="Arial" w:hAnsi="Arial" w:cs="Arial"/>
          <w:color w:val="000000" w:themeColor="text1"/>
          <w:sz w:val="24"/>
          <w:szCs w:val="24"/>
        </w:rPr>
      </w:pPr>
    </w:p>
    <w:p w:rsidR="00153724" w:rsidRPr="00242FBC" w:rsidRDefault="00153724" w:rsidP="00153724">
      <w:pPr>
        <w:spacing w:after="0" w:line="360" w:lineRule="auto"/>
        <w:jc w:val="center"/>
        <w:outlineLvl w:val="0"/>
        <w:rPr>
          <w:rFonts w:ascii="Arial" w:hAnsi="Arial" w:cs="Arial"/>
          <w:b/>
          <w:sz w:val="24"/>
          <w:szCs w:val="24"/>
        </w:rPr>
      </w:pPr>
      <w:r w:rsidRPr="00242FBC">
        <w:rPr>
          <w:rFonts w:ascii="Arial" w:hAnsi="Arial" w:cs="Arial"/>
          <w:b/>
          <w:sz w:val="24"/>
          <w:szCs w:val="24"/>
        </w:rPr>
        <w:t>C O N S I D E R A N D O</w:t>
      </w:r>
    </w:p>
    <w:p w:rsidR="00153724" w:rsidRPr="00242FBC" w:rsidRDefault="00153724" w:rsidP="00153724">
      <w:pPr>
        <w:spacing w:after="0" w:line="360" w:lineRule="auto"/>
        <w:jc w:val="both"/>
        <w:outlineLvl w:val="0"/>
        <w:rPr>
          <w:rFonts w:ascii="Arial" w:hAnsi="Arial" w:cs="Arial"/>
          <w:b/>
          <w:sz w:val="24"/>
          <w:szCs w:val="24"/>
        </w:rPr>
      </w:pPr>
    </w:p>
    <w:p w:rsidR="00153724" w:rsidRPr="00242FBC" w:rsidRDefault="00153724" w:rsidP="00153724">
      <w:pPr>
        <w:spacing w:after="0" w:line="360" w:lineRule="auto"/>
        <w:jc w:val="both"/>
        <w:rPr>
          <w:rFonts w:ascii="Arial" w:eastAsia="Arial Unicode MS" w:hAnsi="Arial" w:cs="Arial"/>
          <w:sz w:val="24"/>
          <w:szCs w:val="24"/>
        </w:rPr>
      </w:pPr>
      <w:r w:rsidRPr="00242FBC">
        <w:rPr>
          <w:rFonts w:ascii="Arial" w:eastAsia="Arial Unicode MS" w:hAnsi="Arial" w:cs="Arial"/>
          <w:b/>
          <w:sz w:val="24"/>
          <w:szCs w:val="24"/>
        </w:rPr>
        <w:t>PRIMERO.</w:t>
      </w:r>
      <w:r w:rsidRPr="00242FBC">
        <w:rPr>
          <w:rFonts w:ascii="Arial" w:eastAsia="Arial Unicode MS" w:hAnsi="Arial" w:cs="Arial"/>
          <w:sz w:val="24"/>
          <w:szCs w:val="24"/>
        </w:rPr>
        <w:t xml:space="preserve"> El Pleno de esta Comisión Estatal de Garantía de Acceso a la Información Pública es competente para resolver el presente recurso de revisión de conformidad con los artículos 6° apartado A, fracción IV de la Constitución Política de los Estados Unidos Mexicanos; 17, fracción III, párrafo tercero de la Constitución Política del Estado Libre y Soberano de San Luis Potosí; 37, 42, fracciones I y II, 142 y 151 de la Ley General de Transparencia y Acceso a la Información Pública; 27, 34, fracciones I y II, 166 y 175 de la Ley de Transparencia y Acceso a la Información Pública del Estado de San Luis Potosí; así como de los artículos 1°, 2°, 9°, 12, fracciones XI y XXV del Reglamento Interior de la Comisión Estatal de Garantía de Acceso a la Información Pública.</w:t>
      </w:r>
    </w:p>
    <w:p w:rsidR="00153724" w:rsidRPr="00242FBC" w:rsidRDefault="00153724" w:rsidP="00153724">
      <w:pPr>
        <w:spacing w:after="0" w:line="360" w:lineRule="auto"/>
        <w:jc w:val="both"/>
        <w:rPr>
          <w:rFonts w:ascii="Arial" w:hAnsi="Arial" w:cs="Arial"/>
          <w:b/>
          <w:sz w:val="24"/>
          <w:szCs w:val="24"/>
        </w:rPr>
      </w:pPr>
    </w:p>
    <w:p w:rsidR="00153724" w:rsidRPr="00242FBC" w:rsidRDefault="00153724" w:rsidP="00153724">
      <w:pPr>
        <w:spacing w:after="0" w:line="360" w:lineRule="auto"/>
        <w:jc w:val="both"/>
        <w:rPr>
          <w:rFonts w:ascii="Arial" w:eastAsia="Arial Unicode MS" w:hAnsi="Arial" w:cs="Arial"/>
          <w:sz w:val="24"/>
          <w:szCs w:val="24"/>
        </w:rPr>
      </w:pPr>
      <w:r w:rsidRPr="00242FBC">
        <w:rPr>
          <w:rFonts w:ascii="Arial" w:eastAsia="Arial Unicode MS" w:hAnsi="Arial" w:cs="Arial"/>
          <w:b/>
          <w:sz w:val="24"/>
          <w:szCs w:val="24"/>
        </w:rPr>
        <w:t xml:space="preserve">SEGUNDO. </w:t>
      </w:r>
      <w:r w:rsidRPr="00242FBC">
        <w:rPr>
          <w:rFonts w:ascii="Arial" w:eastAsia="Arial Unicode MS" w:hAnsi="Arial" w:cs="Arial"/>
          <w:sz w:val="24"/>
          <w:szCs w:val="24"/>
        </w:rPr>
        <w:t>Previo al análisis de fondo del asunto, esta Comisión realiza el estudio oficioso de las causales de procedencia, por tratarse de una cuestión de orden público y de estudio preferente, atento a lo establecido por la Jurisprudencia que por analogía resulta aplicable y, que a la letra señala:</w:t>
      </w:r>
    </w:p>
    <w:p w:rsidR="00153724" w:rsidRPr="00242FBC" w:rsidRDefault="00153724" w:rsidP="00153724">
      <w:pPr>
        <w:spacing w:after="0" w:line="360" w:lineRule="auto"/>
        <w:jc w:val="both"/>
        <w:rPr>
          <w:rFonts w:ascii="Arial" w:eastAsia="Arial Unicode MS" w:hAnsi="Arial" w:cs="Arial"/>
          <w:sz w:val="24"/>
          <w:szCs w:val="24"/>
        </w:rPr>
      </w:pPr>
    </w:p>
    <w:p w:rsidR="00153724" w:rsidRPr="00066CBA" w:rsidRDefault="00153724" w:rsidP="00153724">
      <w:pPr>
        <w:spacing w:after="0" w:line="240" w:lineRule="auto"/>
        <w:ind w:left="567" w:right="618"/>
        <w:jc w:val="both"/>
        <w:rPr>
          <w:rFonts w:ascii="Arial" w:hAnsi="Arial" w:cs="Arial"/>
          <w:sz w:val="18"/>
          <w:szCs w:val="18"/>
          <w:lang w:val="es-ES_tradnl"/>
        </w:rPr>
      </w:pPr>
      <w:r w:rsidRPr="00066CBA">
        <w:rPr>
          <w:rFonts w:ascii="Arial" w:hAnsi="Arial" w:cs="Arial"/>
          <w:b/>
        </w:rPr>
        <w:lastRenderedPageBreak/>
        <w:t>IMPROCEDENCIA.</w:t>
      </w:r>
      <w:r w:rsidRPr="00066CBA">
        <w:rPr>
          <w:rFonts w:ascii="Arial" w:hAnsi="Arial" w:cs="Arial"/>
        </w:rPr>
        <w:t xml:space="preserve"> Sea que las partes la aleguen o no, debe examinarse previamente la procedencia del juicio de amparo, por ser esa cuestión de orden público en el juicio de garantías</w:t>
      </w:r>
      <w:r w:rsidRPr="00066CBA">
        <w:rPr>
          <w:rFonts w:ascii="Arial" w:hAnsi="Arial" w:cs="Arial"/>
          <w:sz w:val="18"/>
          <w:szCs w:val="18"/>
          <w:lang w:val="es-ES_tradnl"/>
        </w:rPr>
        <w:t>.</w:t>
      </w:r>
      <w:r w:rsidRPr="00066CBA">
        <w:rPr>
          <w:rFonts w:ascii="Arial" w:hAnsi="Arial" w:cs="Arial"/>
          <w:sz w:val="18"/>
          <w:szCs w:val="18"/>
          <w:lang w:val="es-ES_tradnl"/>
        </w:rPr>
        <w:footnoteReference w:id="1"/>
      </w:r>
    </w:p>
    <w:p w:rsidR="00153724" w:rsidRPr="00242FBC" w:rsidRDefault="00153724" w:rsidP="00153724">
      <w:pPr>
        <w:spacing w:after="0" w:line="360" w:lineRule="auto"/>
        <w:ind w:left="567" w:right="618"/>
        <w:jc w:val="both"/>
        <w:rPr>
          <w:rFonts w:ascii="Arial" w:hAnsi="Arial" w:cs="Arial"/>
          <w:sz w:val="24"/>
          <w:szCs w:val="24"/>
          <w:lang w:val="es-ES_tradnl"/>
        </w:rPr>
      </w:pPr>
    </w:p>
    <w:p w:rsidR="00153724" w:rsidRPr="00242FBC" w:rsidRDefault="00153724" w:rsidP="00153724">
      <w:pPr>
        <w:spacing w:after="0" w:line="360" w:lineRule="auto"/>
        <w:jc w:val="both"/>
        <w:rPr>
          <w:rFonts w:ascii="Arial" w:eastAsia="Arial Unicode MS" w:hAnsi="Arial" w:cs="Arial"/>
          <w:sz w:val="24"/>
          <w:szCs w:val="24"/>
        </w:rPr>
      </w:pPr>
      <w:r w:rsidRPr="00242FBC">
        <w:rPr>
          <w:rFonts w:ascii="Arial" w:eastAsia="Arial Unicode MS" w:hAnsi="Arial" w:cs="Arial"/>
          <w:sz w:val="24"/>
          <w:szCs w:val="24"/>
        </w:rPr>
        <w:t>Para tal efecto se cita a continuación el contenido del artículo 167 de Ley de Transparencia y Acceso a la Información Pública del Estado de San Luis Potosí, que en la porción normativa que interesa establece:</w:t>
      </w:r>
    </w:p>
    <w:p w:rsidR="00153724" w:rsidRPr="00242FBC" w:rsidRDefault="00153724" w:rsidP="00153724">
      <w:pPr>
        <w:pStyle w:val="Default"/>
        <w:spacing w:line="360" w:lineRule="auto"/>
        <w:ind w:firstLine="900"/>
        <w:jc w:val="both"/>
        <w:rPr>
          <w:rFonts w:ascii="Arial" w:eastAsia="Arial Unicode MS" w:hAnsi="Arial" w:cs="Arial"/>
          <w:sz w:val="22"/>
          <w:szCs w:val="22"/>
          <w:highlight w:val="yellow"/>
          <w:lang w:val="es-ES_tradnl"/>
        </w:rPr>
      </w:pPr>
    </w:p>
    <w:p w:rsidR="00153724" w:rsidRPr="00242FBC" w:rsidRDefault="00153724" w:rsidP="00153724">
      <w:pPr>
        <w:pStyle w:val="Default"/>
        <w:ind w:left="851" w:right="1185"/>
        <w:jc w:val="both"/>
        <w:rPr>
          <w:rFonts w:ascii="Arial" w:eastAsia="Arial Unicode MS" w:hAnsi="Arial" w:cs="Arial"/>
          <w:sz w:val="22"/>
          <w:szCs w:val="22"/>
          <w:lang w:val="es-ES_tradnl"/>
        </w:rPr>
      </w:pPr>
      <w:r w:rsidRPr="00242FBC">
        <w:rPr>
          <w:rFonts w:ascii="Arial" w:eastAsia="Arial Unicode MS" w:hAnsi="Arial" w:cs="Arial"/>
          <w:sz w:val="22"/>
          <w:szCs w:val="22"/>
          <w:lang w:val="es-ES_tradnl"/>
        </w:rPr>
        <w:t xml:space="preserve">“Articulo 167. El recurso de revisión procederá en contra de: </w:t>
      </w:r>
    </w:p>
    <w:p w:rsidR="00153724" w:rsidRPr="00242FBC" w:rsidRDefault="00153724" w:rsidP="00153724">
      <w:pPr>
        <w:pStyle w:val="Default"/>
        <w:ind w:left="851" w:right="1185"/>
        <w:jc w:val="both"/>
        <w:rPr>
          <w:rFonts w:ascii="Arial" w:eastAsia="Arial Unicode MS" w:hAnsi="Arial" w:cs="Arial"/>
          <w:sz w:val="22"/>
          <w:szCs w:val="22"/>
          <w:lang w:val="es-ES_tradnl"/>
        </w:rPr>
      </w:pPr>
    </w:p>
    <w:p w:rsidR="00153724" w:rsidRPr="00242FBC" w:rsidRDefault="00153724" w:rsidP="00153724">
      <w:pPr>
        <w:pStyle w:val="Default"/>
        <w:ind w:left="851" w:right="1185"/>
        <w:jc w:val="both"/>
        <w:rPr>
          <w:rFonts w:ascii="Arial" w:eastAsia="Arial Unicode MS" w:hAnsi="Arial" w:cs="Arial"/>
          <w:sz w:val="22"/>
          <w:szCs w:val="22"/>
          <w:lang w:val="es-ES_tradnl"/>
        </w:rPr>
      </w:pPr>
      <w:r w:rsidRPr="00242FBC">
        <w:rPr>
          <w:rFonts w:ascii="Arial" w:eastAsia="Arial Unicode MS" w:hAnsi="Arial" w:cs="Arial"/>
          <w:sz w:val="22"/>
          <w:szCs w:val="22"/>
          <w:lang w:val="es-ES_tradnl"/>
        </w:rPr>
        <w:t>[…]</w:t>
      </w:r>
    </w:p>
    <w:p w:rsidR="00153724" w:rsidRPr="00242FBC" w:rsidRDefault="00153724" w:rsidP="00153724">
      <w:pPr>
        <w:pStyle w:val="Default"/>
        <w:ind w:left="851" w:right="1185"/>
        <w:jc w:val="both"/>
        <w:rPr>
          <w:rFonts w:ascii="Arial" w:eastAsia="Arial Unicode MS" w:hAnsi="Arial" w:cs="Arial"/>
          <w:sz w:val="22"/>
          <w:szCs w:val="22"/>
          <w:lang w:val="es-ES_tradnl"/>
        </w:rPr>
      </w:pPr>
    </w:p>
    <w:p w:rsidR="00153724" w:rsidRPr="00242FBC" w:rsidRDefault="00153724" w:rsidP="00153724">
      <w:pPr>
        <w:pStyle w:val="Default"/>
        <w:ind w:left="851" w:right="1185"/>
        <w:jc w:val="both"/>
        <w:rPr>
          <w:rFonts w:ascii="Arial" w:eastAsia="Arial Unicode MS" w:hAnsi="Arial" w:cs="Arial"/>
          <w:b/>
          <w:sz w:val="22"/>
          <w:szCs w:val="22"/>
          <w:lang w:val="es-ES_tradnl"/>
        </w:rPr>
      </w:pPr>
      <w:r w:rsidRPr="00242FBC">
        <w:rPr>
          <w:rFonts w:ascii="Arial" w:eastAsia="Arial Unicode MS" w:hAnsi="Arial" w:cs="Arial"/>
          <w:b/>
          <w:sz w:val="22"/>
          <w:szCs w:val="22"/>
          <w:lang w:val="es-ES_tradnl"/>
        </w:rPr>
        <w:t>III. La declaración de incompetencia por el sujeto obligado;</w:t>
      </w:r>
    </w:p>
    <w:p w:rsidR="00153724" w:rsidRPr="00242FBC" w:rsidRDefault="00153724" w:rsidP="00153724">
      <w:pPr>
        <w:pStyle w:val="Default"/>
        <w:ind w:left="851" w:right="1185"/>
        <w:jc w:val="both"/>
        <w:rPr>
          <w:rFonts w:ascii="Arial" w:eastAsia="Arial Unicode MS" w:hAnsi="Arial" w:cs="Arial"/>
          <w:b/>
          <w:sz w:val="22"/>
          <w:szCs w:val="22"/>
          <w:lang w:val="es-ES_tradnl"/>
        </w:rPr>
      </w:pPr>
    </w:p>
    <w:p w:rsidR="00153724" w:rsidRPr="00242FBC" w:rsidRDefault="00153724" w:rsidP="00153724">
      <w:pPr>
        <w:pStyle w:val="Default"/>
        <w:ind w:left="851" w:right="1185"/>
        <w:jc w:val="both"/>
        <w:rPr>
          <w:rFonts w:ascii="Arial" w:eastAsia="Arial Unicode MS" w:hAnsi="Arial" w:cs="Arial"/>
          <w:sz w:val="22"/>
          <w:szCs w:val="22"/>
          <w:lang w:val="es-ES_tradnl"/>
        </w:rPr>
      </w:pPr>
      <w:r w:rsidRPr="00242FBC">
        <w:rPr>
          <w:rFonts w:ascii="Arial" w:eastAsia="Arial Unicode MS" w:hAnsi="Arial" w:cs="Arial"/>
          <w:sz w:val="22"/>
          <w:szCs w:val="22"/>
          <w:lang w:val="es-ES_tradnl"/>
        </w:rPr>
        <w:t>[…]”</w:t>
      </w:r>
    </w:p>
    <w:p w:rsidR="00153724" w:rsidRPr="00242FBC" w:rsidRDefault="00153724" w:rsidP="00153724">
      <w:pPr>
        <w:pStyle w:val="Default"/>
        <w:ind w:left="851" w:right="1185" w:firstLine="567"/>
        <w:jc w:val="both"/>
        <w:rPr>
          <w:rFonts w:ascii="Arial" w:hAnsi="Arial" w:cs="Arial"/>
          <w:sz w:val="22"/>
          <w:szCs w:val="22"/>
        </w:rPr>
      </w:pPr>
    </w:p>
    <w:p w:rsidR="00153724" w:rsidRPr="00242FBC" w:rsidRDefault="00153724" w:rsidP="00153724">
      <w:pPr>
        <w:pStyle w:val="Default"/>
        <w:ind w:left="851" w:right="1185" w:firstLine="567"/>
        <w:jc w:val="both"/>
        <w:rPr>
          <w:rFonts w:ascii="Arial" w:hAnsi="Arial" w:cs="Arial"/>
          <w:b/>
          <w:sz w:val="22"/>
          <w:szCs w:val="22"/>
        </w:rPr>
      </w:pPr>
      <w:r w:rsidRPr="00242FBC">
        <w:rPr>
          <w:rFonts w:ascii="Arial" w:hAnsi="Arial" w:cs="Arial"/>
          <w:b/>
          <w:sz w:val="22"/>
          <w:szCs w:val="22"/>
        </w:rPr>
        <w:tab/>
      </w:r>
      <w:r w:rsidRPr="00242FBC">
        <w:rPr>
          <w:rFonts w:ascii="Arial" w:hAnsi="Arial" w:cs="Arial"/>
          <w:b/>
          <w:sz w:val="22"/>
          <w:szCs w:val="22"/>
        </w:rPr>
        <w:tab/>
      </w:r>
      <w:r w:rsidRPr="00242FBC">
        <w:rPr>
          <w:rFonts w:ascii="Arial" w:hAnsi="Arial" w:cs="Arial"/>
          <w:b/>
          <w:sz w:val="22"/>
          <w:szCs w:val="22"/>
        </w:rPr>
        <w:tab/>
      </w:r>
      <w:r w:rsidRPr="00242FBC">
        <w:rPr>
          <w:rFonts w:ascii="Arial" w:hAnsi="Arial" w:cs="Arial"/>
          <w:b/>
          <w:sz w:val="22"/>
          <w:szCs w:val="22"/>
        </w:rPr>
        <w:tab/>
      </w:r>
      <w:r w:rsidRPr="00242FBC">
        <w:rPr>
          <w:rFonts w:ascii="Arial" w:hAnsi="Arial" w:cs="Arial"/>
          <w:b/>
          <w:sz w:val="22"/>
          <w:szCs w:val="22"/>
        </w:rPr>
        <w:tab/>
        <w:t>[Énfasis añadido]</w:t>
      </w:r>
    </w:p>
    <w:p w:rsidR="00153724" w:rsidRPr="00242FBC" w:rsidRDefault="00153724" w:rsidP="00153724">
      <w:pPr>
        <w:tabs>
          <w:tab w:val="left" w:pos="3030"/>
        </w:tabs>
        <w:spacing w:after="0" w:line="360" w:lineRule="auto"/>
        <w:ind w:left="851" w:right="1183"/>
        <w:jc w:val="both"/>
        <w:rPr>
          <w:rFonts w:ascii="Arial" w:hAnsi="Arial" w:cs="Arial"/>
          <w:sz w:val="24"/>
          <w:szCs w:val="24"/>
        </w:rPr>
      </w:pPr>
    </w:p>
    <w:p w:rsidR="00153724" w:rsidRPr="00242FBC" w:rsidRDefault="00153724" w:rsidP="00153724">
      <w:pPr>
        <w:tabs>
          <w:tab w:val="left" w:pos="3030"/>
        </w:tabs>
        <w:spacing w:after="0" w:line="360" w:lineRule="auto"/>
        <w:jc w:val="both"/>
        <w:rPr>
          <w:rFonts w:ascii="Arial" w:hAnsi="Arial" w:cs="Arial"/>
          <w:sz w:val="24"/>
          <w:szCs w:val="24"/>
        </w:rPr>
      </w:pPr>
      <w:r w:rsidRPr="00242FBC">
        <w:rPr>
          <w:rFonts w:ascii="Arial" w:hAnsi="Arial" w:cs="Arial"/>
          <w:sz w:val="24"/>
          <w:szCs w:val="24"/>
        </w:rPr>
        <w:t xml:space="preserve">Ahora bien, del análisis realizado a las constancias que corren agregadas al expediente en que se actúa, se advierte que la inconformidad que da origen al presente procedimiento consiste en que el recurrente alega que no está de acuerdo con la declaración de incompetencia del sujeto obligado, alegando que si el </w:t>
      </w:r>
      <w:r w:rsidR="00543DA2">
        <w:rPr>
          <w:rFonts w:ascii="Arial" w:hAnsi="Arial" w:cs="Arial"/>
          <w:sz w:val="24"/>
          <w:szCs w:val="24"/>
        </w:rPr>
        <w:t xml:space="preserve">Sistema Educativo Estatal Regular, en adelante </w:t>
      </w:r>
      <w:r w:rsidRPr="00242FBC">
        <w:rPr>
          <w:rFonts w:ascii="Arial" w:hAnsi="Arial" w:cs="Arial"/>
          <w:sz w:val="24"/>
          <w:szCs w:val="24"/>
        </w:rPr>
        <w:t xml:space="preserve">S.E.E.R ya no pertenece a la </w:t>
      </w:r>
      <w:r w:rsidR="00543DA2">
        <w:rPr>
          <w:rFonts w:ascii="Arial" w:hAnsi="Arial" w:cs="Arial"/>
          <w:sz w:val="24"/>
          <w:szCs w:val="24"/>
        </w:rPr>
        <w:t xml:space="preserve">Secretaria de Educación de Gobierno del Estado, en adelante </w:t>
      </w:r>
      <w:r w:rsidRPr="00242FBC">
        <w:rPr>
          <w:rFonts w:ascii="Arial" w:hAnsi="Arial" w:cs="Arial"/>
          <w:sz w:val="24"/>
          <w:szCs w:val="24"/>
        </w:rPr>
        <w:t>S.E.G.E, deberán fundarlo y motivarlo, configurándose entonces la causal prevista por la fracción III, del artículo antes transcrito.</w:t>
      </w:r>
    </w:p>
    <w:p w:rsidR="00153724" w:rsidRPr="00242FBC" w:rsidRDefault="00153724" w:rsidP="00153724">
      <w:pPr>
        <w:spacing w:after="0" w:line="360" w:lineRule="auto"/>
        <w:jc w:val="both"/>
        <w:rPr>
          <w:rFonts w:ascii="Arial" w:hAnsi="Arial" w:cs="Arial"/>
          <w:sz w:val="24"/>
          <w:szCs w:val="24"/>
        </w:rPr>
      </w:pPr>
    </w:p>
    <w:p w:rsidR="00153724" w:rsidRPr="00242FBC" w:rsidRDefault="00153724" w:rsidP="00153724">
      <w:pPr>
        <w:spacing w:after="0" w:line="360" w:lineRule="auto"/>
        <w:jc w:val="both"/>
        <w:rPr>
          <w:rFonts w:ascii="Arial" w:hAnsi="Arial" w:cs="Arial"/>
          <w:sz w:val="24"/>
          <w:szCs w:val="24"/>
        </w:rPr>
      </w:pPr>
      <w:r w:rsidRPr="00242FBC">
        <w:rPr>
          <w:rFonts w:ascii="Arial" w:hAnsi="Arial" w:cs="Arial"/>
          <w:sz w:val="24"/>
          <w:szCs w:val="24"/>
        </w:rPr>
        <w:t xml:space="preserve">Por lo anterior, es procedente el presente recurso de revisión y a continuación se emitirá la Resolución correspondiente, atendiendo lo dispuesto en el artículo 170 de </w:t>
      </w:r>
      <w:r w:rsidRPr="00242FBC">
        <w:rPr>
          <w:rFonts w:ascii="Arial" w:eastAsia="Arial Unicode MS" w:hAnsi="Arial" w:cs="Arial"/>
          <w:sz w:val="24"/>
          <w:szCs w:val="24"/>
          <w:lang w:val="es-ES_tradnl"/>
        </w:rPr>
        <w:t>Ley de Transparencia y Acceso a la Información Pública del Estado de San Luis Potosí</w:t>
      </w:r>
      <w:r w:rsidRPr="00242FBC">
        <w:rPr>
          <w:rFonts w:ascii="Arial" w:hAnsi="Arial" w:cs="Arial"/>
          <w:sz w:val="24"/>
          <w:szCs w:val="24"/>
        </w:rPr>
        <w:footnoteReference w:id="2"/>
      </w:r>
      <w:r w:rsidRPr="00242FBC">
        <w:rPr>
          <w:rFonts w:ascii="Arial" w:hAnsi="Arial" w:cs="Arial"/>
          <w:sz w:val="24"/>
          <w:szCs w:val="24"/>
        </w:rPr>
        <w:t xml:space="preserve"> .</w:t>
      </w:r>
    </w:p>
    <w:p w:rsidR="00153724" w:rsidRDefault="00153724" w:rsidP="00153724">
      <w:pPr>
        <w:autoSpaceDE w:val="0"/>
        <w:autoSpaceDN w:val="0"/>
        <w:adjustRightInd w:val="0"/>
        <w:spacing w:after="0" w:line="360" w:lineRule="auto"/>
        <w:jc w:val="both"/>
        <w:rPr>
          <w:rFonts w:ascii="Arial" w:hAnsi="Arial" w:cs="Arial"/>
          <w:b/>
          <w:sz w:val="24"/>
          <w:szCs w:val="24"/>
        </w:rPr>
      </w:pPr>
    </w:p>
    <w:p w:rsidR="00153724" w:rsidRDefault="00153724" w:rsidP="00153724">
      <w:pPr>
        <w:autoSpaceDE w:val="0"/>
        <w:autoSpaceDN w:val="0"/>
        <w:adjustRightInd w:val="0"/>
        <w:spacing w:after="0" w:line="360" w:lineRule="auto"/>
        <w:jc w:val="both"/>
        <w:rPr>
          <w:rFonts w:ascii="Arial" w:hAnsi="Arial" w:cs="Arial"/>
          <w:sz w:val="24"/>
          <w:szCs w:val="24"/>
        </w:rPr>
      </w:pPr>
      <w:r w:rsidRPr="00242FBC">
        <w:rPr>
          <w:rFonts w:ascii="Arial" w:hAnsi="Arial" w:cs="Arial"/>
          <w:b/>
          <w:sz w:val="24"/>
          <w:szCs w:val="24"/>
        </w:rPr>
        <w:lastRenderedPageBreak/>
        <w:t xml:space="preserve">TERCERO. </w:t>
      </w:r>
      <w:r w:rsidRPr="00242FBC">
        <w:rPr>
          <w:rFonts w:ascii="Arial" w:hAnsi="Arial" w:cs="Arial"/>
          <w:sz w:val="24"/>
          <w:szCs w:val="24"/>
          <w:lang w:eastAsia="es-MX"/>
        </w:rPr>
        <w:t>Por cuestión de método,</w:t>
      </w:r>
      <w:r w:rsidRPr="00242FBC">
        <w:rPr>
          <w:rFonts w:ascii="Arial" w:hAnsi="Arial" w:cs="Arial"/>
          <w:b/>
          <w:sz w:val="24"/>
          <w:szCs w:val="24"/>
          <w:lang w:eastAsia="es-MX"/>
        </w:rPr>
        <w:t xml:space="preserve"> </w:t>
      </w:r>
      <w:r w:rsidRPr="00242FBC">
        <w:rPr>
          <w:rFonts w:ascii="Arial" w:hAnsi="Arial" w:cs="Arial"/>
          <w:sz w:val="24"/>
          <w:szCs w:val="24"/>
        </w:rPr>
        <w:t xml:space="preserve">en el presente Considerando se delimita la controversia planteada, para lo cual, con el objeto de lograr claridad, se precisa que las posiciones de las partes fueron sustentadas en los siguientes términos.  </w:t>
      </w:r>
    </w:p>
    <w:p w:rsidR="00153724" w:rsidRPr="00242FBC" w:rsidRDefault="00153724" w:rsidP="00153724">
      <w:pPr>
        <w:autoSpaceDE w:val="0"/>
        <w:autoSpaceDN w:val="0"/>
        <w:adjustRightInd w:val="0"/>
        <w:spacing w:after="0" w:line="360" w:lineRule="auto"/>
        <w:jc w:val="both"/>
        <w:rPr>
          <w:rFonts w:ascii="Arial" w:hAnsi="Arial" w:cs="Arial"/>
          <w:sz w:val="24"/>
          <w:szCs w:val="24"/>
        </w:rPr>
      </w:pPr>
    </w:p>
    <w:p w:rsidR="00153724" w:rsidRPr="00242FBC" w:rsidRDefault="00153724" w:rsidP="00153724">
      <w:pPr>
        <w:numPr>
          <w:ilvl w:val="0"/>
          <w:numId w:val="1"/>
        </w:numPr>
        <w:spacing w:after="0" w:line="360" w:lineRule="auto"/>
        <w:ind w:left="567" w:hanging="425"/>
        <w:jc w:val="both"/>
        <w:rPr>
          <w:rFonts w:ascii="Arial" w:hAnsi="Arial" w:cs="Arial"/>
          <w:sz w:val="24"/>
          <w:szCs w:val="24"/>
        </w:rPr>
      </w:pPr>
      <w:r w:rsidRPr="000219A0">
        <w:rPr>
          <w:rFonts w:ascii="Arial" w:hAnsi="Arial" w:cs="Arial"/>
          <w:sz w:val="24"/>
          <w:szCs w:val="24"/>
        </w:rPr>
        <w:t xml:space="preserve">El </w:t>
      </w:r>
      <w:r w:rsidR="000219A0">
        <w:rPr>
          <w:rFonts w:ascii="Arial" w:hAnsi="Arial" w:cs="Arial"/>
          <w:sz w:val="24"/>
          <w:szCs w:val="24"/>
        </w:rPr>
        <w:t>veintiocho</w:t>
      </w:r>
      <w:r w:rsidRPr="000219A0">
        <w:rPr>
          <w:rFonts w:ascii="Arial" w:hAnsi="Arial" w:cs="Arial"/>
          <w:sz w:val="24"/>
          <w:szCs w:val="24"/>
        </w:rPr>
        <w:t xml:space="preserve"> de agosto de dos mil dieciocho, el recurrente presentó una solicitud de información ante la </w:t>
      </w:r>
      <w:r w:rsidRPr="000219A0">
        <w:rPr>
          <w:rFonts w:ascii="Arial" w:eastAsia="Arial Unicode MS" w:hAnsi="Arial" w:cs="Arial"/>
          <w:b/>
          <w:color w:val="000000" w:themeColor="text1"/>
          <w:sz w:val="24"/>
          <w:szCs w:val="24"/>
        </w:rPr>
        <w:t>SECRETARÍA DE</w:t>
      </w:r>
      <w:r w:rsidRPr="00242FBC">
        <w:rPr>
          <w:rFonts w:ascii="Arial" w:eastAsia="Arial Unicode MS" w:hAnsi="Arial" w:cs="Arial"/>
          <w:b/>
          <w:color w:val="000000" w:themeColor="text1"/>
          <w:sz w:val="24"/>
          <w:szCs w:val="24"/>
        </w:rPr>
        <w:t xml:space="preserve"> EDUCACIÓN DEL GOBIERNO</w:t>
      </w:r>
      <w:r w:rsidRPr="00242FBC">
        <w:rPr>
          <w:rFonts w:ascii="Arial" w:eastAsia="Arial Unicode MS" w:hAnsi="Arial" w:cs="Arial"/>
          <w:color w:val="000000" w:themeColor="text1"/>
          <w:sz w:val="24"/>
          <w:szCs w:val="24"/>
        </w:rPr>
        <w:t xml:space="preserve"> </w:t>
      </w:r>
      <w:r w:rsidRPr="00242FBC">
        <w:rPr>
          <w:rFonts w:ascii="Arial" w:eastAsia="Arial Unicode MS" w:hAnsi="Arial" w:cs="Arial"/>
          <w:b/>
          <w:color w:val="000000" w:themeColor="text1"/>
          <w:sz w:val="24"/>
          <w:szCs w:val="24"/>
        </w:rPr>
        <w:t>DEL ESTADO,</w:t>
      </w:r>
      <w:r w:rsidRPr="00242FBC">
        <w:rPr>
          <w:rFonts w:ascii="Arial" w:hAnsi="Arial" w:cs="Arial"/>
          <w:sz w:val="24"/>
          <w:szCs w:val="24"/>
        </w:rPr>
        <w:t xml:space="preserve"> </w:t>
      </w:r>
      <w:r w:rsidR="000219A0">
        <w:rPr>
          <w:rFonts w:ascii="Arial" w:hAnsi="Arial" w:cs="Arial"/>
          <w:sz w:val="24"/>
          <w:szCs w:val="24"/>
        </w:rPr>
        <w:t xml:space="preserve">en la que requirió </w:t>
      </w:r>
      <w:r w:rsidRPr="00242FBC">
        <w:rPr>
          <w:rFonts w:ascii="Arial" w:hAnsi="Arial" w:cs="Arial"/>
          <w:sz w:val="24"/>
          <w:szCs w:val="24"/>
        </w:rPr>
        <w:t>lo siguiente:</w:t>
      </w:r>
    </w:p>
    <w:p w:rsidR="00153724" w:rsidRDefault="00153724" w:rsidP="00153724">
      <w:pPr>
        <w:spacing w:after="0" w:line="240" w:lineRule="auto"/>
        <w:ind w:left="1701"/>
        <w:jc w:val="both"/>
        <w:rPr>
          <w:rFonts w:ascii="Arial" w:hAnsi="Arial" w:cs="Arial"/>
          <w:i/>
          <w:sz w:val="24"/>
          <w:szCs w:val="24"/>
        </w:rPr>
      </w:pPr>
    </w:p>
    <w:p w:rsidR="00153724" w:rsidRDefault="00153724" w:rsidP="00153724">
      <w:pPr>
        <w:spacing w:after="0" w:line="240" w:lineRule="auto"/>
        <w:ind w:left="1701"/>
        <w:jc w:val="both"/>
        <w:rPr>
          <w:rFonts w:ascii="Arial" w:hAnsi="Arial" w:cs="Arial"/>
          <w:i/>
        </w:rPr>
      </w:pPr>
      <w:r w:rsidRPr="00066CBA">
        <w:rPr>
          <w:rFonts w:ascii="Arial" w:hAnsi="Arial" w:cs="Arial"/>
          <w:i/>
        </w:rPr>
        <w:t>[…]</w:t>
      </w:r>
    </w:p>
    <w:p w:rsidR="00153724" w:rsidRPr="00066CBA" w:rsidRDefault="00153724" w:rsidP="00153724">
      <w:pPr>
        <w:spacing w:after="0" w:line="240" w:lineRule="auto"/>
        <w:ind w:left="1701"/>
        <w:jc w:val="both"/>
        <w:rPr>
          <w:rFonts w:ascii="Arial" w:hAnsi="Arial" w:cs="Arial"/>
          <w:i/>
        </w:rPr>
      </w:pPr>
    </w:p>
    <w:p w:rsidR="000219A0" w:rsidRDefault="00153724" w:rsidP="000219A0">
      <w:pPr>
        <w:spacing w:after="0" w:line="240" w:lineRule="auto"/>
        <w:ind w:left="1701" w:right="902"/>
        <w:jc w:val="both"/>
        <w:rPr>
          <w:rFonts w:ascii="Arial" w:hAnsi="Arial" w:cs="Arial"/>
          <w:i/>
        </w:rPr>
      </w:pPr>
      <w:r w:rsidRPr="000219A0">
        <w:rPr>
          <w:rFonts w:ascii="Arial" w:hAnsi="Arial" w:cs="Arial"/>
          <w:i/>
          <w:color w:val="000000" w:themeColor="text1"/>
        </w:rPr>
        <w:t>“</w:t>
      </w:r>
      <w:r w:rsidR="000219A0" w:rsidRPr="000219A0">
        <w:rPr>
          <w:rFonts w:ascii="Arial" w:hAnsi="Arial" w:cs="Arial"/>
          <w:i/>
        </w:rPr>
        <w:t>La documentación publica que Pruebe y Sustente la AUTORIZACION para que la asociación de Padres de Familia y la mesa Directiva: Presidente, Secretario y Tesorero, DISPONGAN, APLIQUEN Y DESTINEN el Recurso que obtienen de las Cuotas Impuestas a los Padres y Madres de Familia, mismas que se dicen son “VOLUNTARIAS” y para INVITAR A TODOS LOS PROFESORES Y POR ENDE A LA DIRECTORA de la escuela Prim. Oficial “MARGARITA MAZA DE JUAREZ”, a Comidas, Desayunos y más…. durante los Ciclos Escolares en los que se ha Desempeñado como Presidente de la Asociación y Mesa de la citada escuela Oficial…</w:t>
      </w:r>
    </w:p>
    <w:p w:rsidR="000219A0" w:rsidRPr="000219A0" w:rsidRDefault="000219A0" w:rsidP="000219A0">
      <w:pPr>
        <w:spacing w:after="0" w:line="240" w:lineRule="auto"/>
        <w:ind w:left="1701" w:right="902"/>
        <w:jc w:val="both"/>
        <w:rPr>
          <w:rFonts w:ascii="Arial" w:hAnsi="Arial" w:cs="Arial"/>
          <w:i/>
        </w:rPr>
      </w:pPr>
      <w:r w:rsidRPr="000219A0">
        <w:rPr>
          <w:rFonts w:ascii="Arial" w:hAnsi="Arial" w:cs="Arial"/>
          <w:i/>
        </w:rPr>
        <w:t>EL ING. JOEL RAMIREZ DIAZ, DEBE INFORMARSE CUAL ES LA CANTIDAD TOTAL QUE SE LE ENTREGA MENSUALMENTE A LA ASOCIACION ESTATAL DE PADRES DE FAMILIA…</w:t>
      </w:r>
    </w:p>
    <w:p w:rsidR="000219A0" w:rsidRPr="000219A0" w:rsidRDefault="000219A0" w:rsidP="000219A0">
      <w:pPr>
        <w:spacing w:after="0" w:line="240" w:lineRule="auto"/>
        <w:ind w:left="1701" w:right="902"/>
        <w:jc w:val="both"/>
        <w:rPr>
          <w:rFonts w:ascii="Arial" w:hAnsi="Arial" w:cs="Arial"/>
          <w:i/>
        </w:rPr>
      </w:pPr>
      <w:r w:rsidRPr="000219A0">
        <w:rPr>
          <w:rFonts w:ascii="Arial" w:hAnsi="Arial" w:cs="Arial"/>
          <w:i/>
        </w:rPr>
        <w:t>solicito que usted DOCUMENTE, PERMITA EL ACCESO Y LA CONSULTA A LA CANTIDAD TOTAL QUE SE ENTREGA A ESA CORRUPTA ASOCIACION ESTATAL DE P.F. …</w:t>
      </w:r>
    </w:p>
    <w:p w:rsidR="00153724" w:rsidRPr="00EC5DE9" w:rsidRDefault="00153724" w:rsidP="000219A0">
      <w:pPr>
        <w:spacing w:after="0" w:line="240" w:lineRule="auto"/>
        <w:ind w:left="1418" w:right="902"/>
        <w:jc w:val="both"/>
        <w:rPr>
          <w:rFonts w:ascii="Arial" w:hAnsi="Arial" w:cs="Arial"/>
          <w:i/>
        </w:rPr>
      </w:pPr>
    </w:p>
    <w:p w:rsidR="00153724" w:rsidRDefault="00153724" w:rsidP="00153724">
      <w:pPr>
        <w:tabs>
          <w:tab w:val="left" w:pos="7371"/>
        </w:tabs>
        <w:spacing w:after="0" w:line="240" w:lineRule="auto"/>
        <w:ind w:left="1418" w:right="902"/>
        <w:jc w:val="both"/>
        <w:rPr>
          <w:rFonts w:ascii="Arial" w:hAnsi="Arial" w:cs="Arial"/>
          <w:i/>
          <w:color w:val="000000" w:themeColor="text1"/>
        </w:rPr>
      </w:pPr>
      <w:r>
        <w:rPr>
          <w:rFonts w:ascii="Arial" w:hAnsi="Arial" w:cs="Arial"/>
          <w:i/>
          <w:color w:val="000000" w:themeColor="text1"/>
        </w:rPr>
        <w:t xml:space="preserve">          </w:t>
      </w:r>
      <w:r w:rsidRPr="00EC5DE9">
        <w:rPr>
          <w:rFonts w:ascii="Arial" w:hAnsi="Arial" w:cs="Arial"/>
          <w:i/>
          <w:color w:val="000000" w:themeColor="text1"/>
        </w:rPr>
        <w:t xml:space="preserve">                                                                                     […]”</w:t>
      </w:r>
    </w:p>
    <w:p w:rsidR="000219A0" w:rsidRPr="00EC5DE9" w:rsidRDefault="000219A0" w:rsidP="00153724">
      <w:pPr>
        <w:tabs>
          <w:tab w:val="left" w:pos="7371"/>
        </w:tabs>
        <w:spacing w:after="0" w:line="240" w:lineRule="auto"/>
        <w:ind w:left="1418" w:right="902"/>
        <w:jc w:val="both"/>
        <w:rPr>
          <w:rFonts w:ascii="Arial" w:hAnsi="Arial" w:cs="Arial"/>
          <w:i/>
          <w:color w:val="000000" w:themeColor="text1"/>
        </w:rPr>
      </w:pPr>
    </w:p>
    <w:p w:rsidR="00153724" w:rsidRDefault="00153724" w:rsidP="00153724">
      <w:pPr>
        <w:pStyle w:val="Default"/>
        <w:spacing w:line="360" w:lineRule="auto"/>
        <w:jc w:val="both"/>
        <w:rPr>
          <w:rFonts w:ascii="Arial" w:hAnsi="Arial" w:cs="Arial"/>
          <w:highlight w:val="yellow"/>
        </w:rPr>
      </w:pPr>
      <w:r>
        <w:rPr>
          <w:rFonts w:ascii="Arial" w:hAnsi="Arial" w:cs="Arial"/>
        </w:rPr>
        <w:t xml:space="preserve">El treinta y uno de agosto </w:t>
      </w:r>
      <w:r w:rsidRPr="00242FBC">
        <w:rPr>
          <w:rFonts w:ascii="Arial" w:hAnsi="Arial" w:cs="Arial"/>
        </w:rPr>
        <w:t xml:space="preserve">de dos mil dieciocho, el sujeto obligado </w:t>
      </w:r>
      <w:r w:rsidR="00543DA2">
        <w:rPr>
          <w:rFonts w:ascii="Arial" w:hAnsi="Arial" w:cs="Arial"/>
        </w:rPr>
        <w:t>mediante oficio UT-1451</w:t>
      </w:r>
      <w:r>
        <w:rPr>
          <w:rFonts w:ascii="Arial" w:hAnsi="Arial" w:cs="Arial"/>
        </w:rPr>
        <w:t xml:space="preserve">/2018 emitió su </w:t>
      </w:r>
      <w:r w:rsidRPr="00242FBC">
        <w:rPr>
          <w:rFonts w:ascii="Arial" w:hAnsi="Arial" w:cs="Arial"/>
        </w:rPr>
        <w:t>respuesta</w:t>
      </w:r>
      <w:r>
        <w:rPr>
          <w:rFonts w:ascii="Arial" w:hAnsi="Arial" w:cs="Arial"/>
        </w:rPr>
        <w:t xml:space="preserve"> en los siguientes términos:</w:t>
      </w:r>
    </w:p>
    <w:p w:rsidR="00153724" w:rsidRDefault="00153724" w:rsidP="00153724">
      <w:pPr>
        <w:tabs>
          <w:tab w:val="left" w:pos="8364"/>
        </w:tabs>
        <w:spacing w:after="0" w:line="240" w:lineRule="auto"/>
        <w:ind w:left="1701" w:right="1185"/>
        <w:jc w:val="both"/>
        <w:rPr>
          <w:rFonts w:ascii="Arial" w:hAnsi="Arial" w:cs="Arial"/>
          <w:i/>
          <w:color w:val="000000" w:themeColor="text1"/>
        </w:rPr>
      </w:pPr>
    </w:p>
    <w:p w:rsidR="00153724" w:rsidRPr="00066CBA" w:rsidRDefault="00153724" w:rsidP="00153724">
      <w:pPr>
        <w:tabs>
          <w:tab w:val="left" w:pos="8364"/>
        </w:tabs>
        <w:spacing w:after="0" w:line="240" w:lineRule="auto"/>
        <w:ind w:left="1701" w:right="1185"/>
        <w:jc w:val="both"/>
        <w:rPr>
          <w:rFonts w:ascii="Arial" w:hAnsi="Arial" w:cs="Arial"/>
          <w:i/>
          <w:color w:val="000000" w:themeColor="text1"/>
        </w:rPr>
      </w:pPr>
      <w:r w:rsidRPr="00066CBA">
        <w:rPr>
          <w:rFonts w:ascii="Arial" w:hAnsi="Arial" w:cs="Arial"/>
          <w:i/>
          <w:color w:val="000000" w:themeColor="text1"/>
        </w:rPr>
        <w:t>“[…]</w:t>
      </w:r>
    </w:p>
    <w:p w:rsidR="00153724" w:rsidRPr="00066CBA" w:rsidRDefault="00153724" w:rsidP="00153724">
      <w:pPr>
        <w:tabs>
          <w:tab w:val="left" w:pos="8364"/>
        </w:tabs>
        <w:spacing w:after="0" w:line="240" w:lineRule="auto"/>
        <w:ind w:left="1701" w:right="1185"/>
        <w:jc w:val="both"/>
        <w:rPr>
          <w:rFonts w:ascii="Arial" w:hAnsi="Arial" w:cs="Arial"/>
          <w:i/>
          <w:color w:val="000000" w:themeColor="text1"/>
        </w:rPr>
      </w:pPr>
    </w:p>
    <w:p w:rsidR="00153724" w:rsidRPr="00066CBA" w:rsidRDefault="00153724" w:rsidP="00153724">
      <w:pPr>
        <w:tabs>
          <w:tab w:val="left" w:pos="8364"/>
        </w:tabs>
        <w:spacing w:after="0" w:line="240" w:lineRule="auto"/>
        <w:ind w:left="1701" w:right="1185"/>
        <w:jc w:val="both"/>
        <w:rPr>
          <w:rFonts w:ascii="Arial" w:hAnsi="Arial" w:cs="Arial"/>
          <w:i/>
        </w:rPr>
      </w:pPr>
      <w:r w:rsidRPr="00066CBA">
        <w:rPr>
          <w:rFonts w:ascii="Arial" w:hAnsi="Arial" w:cs="Arial"/>
          <w:i/>
        </w:rPr>
        <w:t xml:space="preserve">“…Una vez efectuado el análisis correspondiente, se advierte que usted solicita información que </w:t>
      </w:r>
      <w:r>
        <w:rPr>
          <w:rFonts w:ascii="Arial" w:hAnsi="Arial" w:cs="Arial"/>
          <w:i/>
        </w:rPr>
        <w:t xml:space="preserve">en su mayoría </w:t>
      </w:r>
      <w:r w:rsidRPr="00066CBA">
        <w:rPr>
          <w:rFonts w:ascii="Arial" w:hAnsi="Arial" w:cs="Arial"/>
          <w:i/>
        </w:rPr>
        <w:t>compete a unidades administrativas adscritas al Sistema Educativo Estatal Regular, mismo que de conformidad al ACUERDO CEGAIP-1113/2016.S.E.</w:t>
      </w:r>
      <w:r>
        <w:rPr>
          <w:rFonts w:ascii="Arial" w:hAnsi="Arial" w:cs="Arial"/>
          <w:i/>
        </w:rPr>
        <w:t xml:space="preserve"> </w:t>
      </w:r>
      <w:r w:rsidRPr="00066CBA">
        <w:rPr>
          <w:rFonts w:ascii="Arial" w:hAnsi="Arial" w:cs="Arial"/>
          <w:i/>
        </w:rPr>
        <w:t xml:space="preserve">aprobado por el Pleno la Comisión Estatal de Garantía de Acceso a la Información Pública y publicado en el Periódico Oficial del Estado el 04 de julio de 2016; se encuentra registrado como sujeto obligado con número de registro PE027, </w:t>
      </w:r>
      <w:r w:rsidRPr="00066CBA">
        <w:rPr>
          <w:rFonts w:ascii="Arial" w:hAnsi="Arial" w:cs="Arial"/>
          <w:i/>
        </w:rPr>
        <w:lastRenderedPageBreak/>
        <w:t>motivo por el cual cuenta con su propia Unidad de Transparencia.</w:t>
      </w:r>
    </w:p>
    <w:p w:rsidR="00153724" w:rsidRPr="00066CBA" w:rsidRDefault="00153724" w:rsidP="00153724">
      <w:pPr>
        <w:tabs>
          <w:tab w:val="left" w:pos="8364"/>
        </w:tabs>
        <w:spacing w:after="0" w:line="240" w:lineRule="auto"/>
        <w:ind w:left="1701" w:right="1185"/>
        <w:jc w:val="both"/>
        <w:rPr>
          <w:rFonts w:ascii="Arial" w:hAnsi="Arial" w:cs="Arial"/>
          <w:i/>
        </w:rPr>
      </w:pPr>
    </w:p>
    <w:p w:rsidR="00153724" w:rsidRDefault="00153724" w:rsidP="00153724">
      <w:pPr>
        <w:tabs>
          <w:tab w:val="left" w:pos="8364"/>
        </w:tabs>
        <w:spacing w:after="0" w:line="240" w:lineRule="auto"/>
        <w:ind w:left="1701" w:right="1185"/>
        <w:jc w:val="both"/>
        <w:rPr>
          <w:rFonts w:ascii="Arial" w:hAnsi="Arial" w:cs="Arial"/>
          <w:i/>
        </w:rPr>
      </w:pPr>
      <w:r w:rsidRPr="00066CBA">
        <w:rPr>
          <w:rFonts w:ascii="Arial" w:hAnsi="Arial" w:cs="Arial"/>
          <w:i/>
        </w:rPr>
        <w:t>En ese tenor y toda vez que esta oficina resulta incompetente para dar trámite a su solicitud, con fundamento en lo dispuesto en el artículo 158 de la Ley de Transparencia y Acceso a la Información Pública, se le sugiere presentar nuevamente su escrito ante el referido Sistema Educativo…”</w:t>
      </w:r>
    </w:p>
    <w:p w:rsidR="00153724" w:rsidRDefault="00153724" w:rsidP="00153724">
      <w:pPr>
        <w:tabs>
          <w:tab w:val="left" w:pos="8364"/>
        </w:tabs>
        <w:spacing w:after="0" w:line="240" w:lineRule="auto"/>
        <w:ind w:left="1701" w:right="1185"/>
        <w:jc w:val="both"/>
        <w:rPr>
          <w:rFonts w:ascii="Arial" w:hAnsi="Arial" w:cs="Arial"/>
          <w:i/>
        </w:rPr>
      </w:pPr>
    </w:p>
    <w:p w:rsidR="00153724" w:rsidRPr="000219A0" w:rsidRDefault="000219A0" w:rsidP="000219A0">
      <w:pPr>
        <w:ind w:left="1701" w:right="1183"/>
        <w:jc w:val="both"/>
        <w:rPr>
          <w:rFonts w:ascii="Arial" w:hAnsi="Arial" w:cs="Arial"/>
          <w:i/>
        </w:rPr>
      </w:pPr>
      <w:r w:rsidRPr="000219A0">
        <w:rPr>
          <w:rFonts w:ascii="Arial" w:hAnsi="Arial" w:cs="Arial"/>
          <w:i/>
        </w:rPr>
        <w:t>De igual</w:t>
      </w:r>
      <w:r w:rsidR="00153724" w:rsidRPr="000219A0">
        <w:rPr>
          <w:rFonts w:ascii="Arial" w:hAnsi="Arial" w:cs="Arial"/>
          <w:i/>
        </w:rPr>
        <w:t xml:space="preserve"> forma, le comunico que esta Unidad de Transparencia continúa con el trámite de la recopilación de la información que compete a esta Secretaría de Educación, y que es lo relativo a: “</w:t>
      </w:r>
      <w:r w:rsidRPr="000219A0">
        <w:rPr>
          <w:rFonts w:ascii="Arial" w:hAnsi="Arial" w:cs="Arial"/>
          <w:i/>
        </w:rPr>
        <w:t>CUAL ES LA CANTIDAD TOTAL QUE SE LE ENTREGA MENSUALMENTE A LA ASOCIACION ESTATAL DE PADRES DE FAMILIA… DOCUMENTE, PERMITA EL ACCESO Y LA CONSULTA A LA CANTIDAD TOTAL QUE SE ENTREGA A ESA CORR</w:t>
      </w:r>
      <w:r>
        <w:rPr>
          <w:rFonts w:ascii="Arial" w:hAnsi="Arial" w:cs="Arial"/>
          <w:i/>
        </w:rPr>
        <w:t>UPTA ASOCIACION ESTATAL DE P.F…, por lo que una vez que dicha gestión finalice, será remitida la información señalada, esto dentro del plazo concedido en el artículo 54 de la Ley de la materia</w:t>
      </w:r>
    </w:p>
    <w:p w:rsidR="00153724" w:rsidRPr="00066CBA" w:rsidRDefault="00153724" w:rsidP="00153724">
      <w:pPr>
        <w:tabs>
          <w:tab w:val="left" w:pos="8364"/>
        </w:tabs>
        <w:spacing w:after="0" w:line="240" w:lineRule="auto"/>
        <w:ind w:left="1701" w:right="1185"/>
        <w:jc w:val="both"/>
        <w:rPr>
          <w:rFonts w:ascii="Arial" w:hAnsi="Arial" w:cs="Arial"/>
          <w:i/>
          <w:color w:val="000000" w:themeColor="text1"/>
        </w:rPr>
      </w:pPr>
      <w:r w:rsidRPr="00066CBA">
        <w:rPr>
          <w:rFonts w:ascii="Arial" w:hAnsi="Arial" w:cs="Arial"/>
          <w:i/>
          <w:color w:val="000000" w:themeColor="text1"/>
        </w:rPr>
        <w:t xml:space="preserve">                                                                                     […]”</w:t>
      </w:r>
    </w:p>
    <w:p w:rsidR="00153724" w:rsidRPr="00242FBC" w:rsidRDefault="00153724" w:rsidP="00153724">
      <w:pPr>
        <w:pStyle w:val="Default"/>
        <w:tabs>
          <w:tab w:val="left" w:pos="8364"/>
        </w:tabs>
        <w:spacing w:line="360" w:lineRule="auto"/>
        <w:ind w:left="1418" w:right="1183"/>
        <w:jc w:val="both"/>
        <w:rPr>
          <w:rFonts w:ascii="Arial" w:hAnsi="Arial" w:cs="Arial"/>
        </w:rPr>
      </w:pPr>
    </w:p>
    <w:p w:rsidR="00153724" w:rsidRPr="00242FBC" w:rsidRDefault="00153724" w:rsidP="00153724">
      <w:pPr>
        <w:pStyle w:val="Default"/>
        <w:spacing w:line="360" w:lineRule="auto"/>
        <w:jc w:val="both"/>
        <w:rPr>
          <w:rFonts w:ascii="Arial" w:hAnsi="Arial" w:cs="Arial"/>
        </w:rPr>
      </w:pPr>
      <w:r w:rsidRPr="00242FBC">
        <w:rPr>
          <w:rFonts w:ascii="Arial" w:hAnsi="Arial" w:cs="Arial"/>
        </w:rPr>
        <w:t>El once de septiembre de dos mil dieciocho, el solicitante presentó recurso de revisión en contra de la respuesta otorgada por el ente obligado, en los siguientes términos:</w:t>
      </w:r>
    </w:p>
    <w:p w:rsidR="00153724" w:rsidRPr="00066CBA" w:rsidRDefault="00153724" w:rsidP="00153724">
      <w:pPr>
        <w:tabs>
          <w:tab w:val="left" w:pos="8789"/>
        </w:tabs>
        <w:spacing w:after="0" w:line="360" w:lineRule="auto"/>
        <w:ind w:left="1418" w:right="1183"/>
        <w:jc w:val="both"/>
        <w:rPr>
          <w:rFonts w:ascii="Arial" w:hAnsi="Arial" w:cs="Arial"/>
          <w:color w:val="000000" w:themeColor="text1"/>
        </w:rPr>
      </w:pPr>
    </w:p>
    <w:p w:rsidR="00153724" w:rsidRDefault="00153724" w:rsidP="00153724">
      <w:pPr>
        <w:tabs>
          <w:tab w:val="left" w:pos="8789"/>
        </w:tabs>
        <w:spacing w:after="0" w:line="240" w:lineRule="auto"/>
        <w:ind w:left="1701" w:right="1185"/>
        <w:jc w:val="both"/>
        <w:rPr>
          <w:rFonts w:ascii="Arial" w:hAnsi="Arial" w:cs="Arial"/>
          <w:i/>
          <w:color w:val="000000" w:themeColor="text1"/>
        </w:rPr>
      </w:pPr>
      <w:r w:rsidRPr="00066CBA">
        <w:rPr>
          <w:rFonts w:ascii="Arial" w:hAnsi="Arial" w:cs="Arial"/>
          <w:i/>
          <w:color w:val="000000" w:themeColor="text1"/>
        </w:rPr>
        <w:t>“El suscrito no estoy de acuerdo, ni satisfecho, menos conforme con las respuestas del sujeto obligado-Srio. de Educ. del Edo. SLP., esto porque es…..EL SUJETO OBLIGADO Y LA AUTORIDAD EDUCATIVA SUPERIOR ESTATAL, según el reglamento Interior de la S.E.G.E, en el cual se encuentra y pertenece la Dirección General  del S.E.E.R., con sus unidades administrativas, así mismo INFORMO  que el SUJETO OBLIGADO SUPERIOR EN EL ESTADO ES EL GOBERNO DEL ESTADO DE SLP., tal como lo indica la CEGAIP en sus resolución dictadas.”</w:t>
      </w:r>
    </w:p>
    <w:p w:rsidR="00153724" w:rsidRDefault="00153724" w:rsidP="00153724">
      <w:pPr>
        <w:tabs>
          <w:tab w:val="left" w:pos="8789"/>
        </w:tabs>
        <w:spacing w:after="0" w:line="240" w:lineRule="auto"/>
        <w:ind w:left="1701" w:right="1185"/>
        <w:jc w:val="both"/>
        <w:rPr>
          <w:rFonts w:ascii="Arial" w:hAnsi="Arial" w:cs="Arial"/>
          <w:i/>
          <w:color w:val="000000" w:themeColor="text1"/>
        </w:rPr>
      </w:pPr>
    </w:p>
    <w:p w:rsidR="00153724" w:rsidRDefault="00153724" w:rsidP="00153724">
      <w:pPr>
        <w:tabs>
          <w:tab w:val="left" w:pos="8789"/>
        </w:tabs>
        <w:spacing w:after="0" w:line="240" w:lineRule="auto"/>
        <w:ind w:left="1701" w:right="1185"/>
        <w:jc w:val="both"/>
        <w:rPr>
          <w:rFonts w:ascii="Arial" w:hAnsi="Arial" w:cs="Arial"/>
          <w:i/>
          <w:color w:val="000000" w:themeColor="text1"/>
        </w:rPr>
      </w:pPr>
      <w:r>
        <w:rPr>
          <w:rFonts w:ascii="Arial" w:hAnsi="Arial" w:cs="Arial"/>
          <w:i/>
          <w:color w:val="000000" w:themeColor="text1"/>
        </w:rPr>
        <w:t>[…]</w:t>
      </w:r>
    </w:p>
    <w:p w:rsidR="00153724" w:rsidRDefault="00153724" w:rsidP="00153724">
      <w:pPr>
        <w:tabs>
          <w:tab w:val="left" w:pos="8789"/>
        </w:tabs>
        <w:spacing w:after="0" w:line="240" w:lineRule="auto"/>
        <w:ind w:left="1701" w:right="1185"/>
        <w:jc w:val="both"/>
        <w:rPr>
          <w:rFonts w:ascii="Arial" w:hAnsi="Arial" w:cs="Arial"/>
          <w:i/>
          <w:color w:val="000000" w:themeColor="text1"/>
        </w:rPr>
      </w:pPr>
    </w:p>
    <w:p w:rsidR="00153724" w:rsidRPr="00066CBA" w:rsidRDefault="00153724" w:rsidP="00153724">
      <w:pPr>
        <w:tabs>
          <w:tab w:val="left" w:pos="8789"/>
        </w:tabs>
        <w:spacing w:after="0" w:line="240" w:lineRule="auto"/>
        <w:ind w:left="1701" w:right="1185"/>
        <w:jc w:val="both"/>
        <w:rPr>
          <w:rFonts w:ascii="Arial" w:hAnsi="Arial" w:cs="Arial"/>
          <w:i/>
          <w:color w:val="000000" w:themeColor="text1"/>
        </w:rPr>
      </w:pPr>
      <w:r>
        <w:rPr>
          <w:rFonts w:ascii="Arial" w:hAnsi="Arial" w:cs="Arial"/>
          <w:i/>
          <w:color w:val="000000" w:themeColor="text1"/>
        </w:rPr>
        <w:t xml:space="preserve">“…NO ESTA LEGALMENTE LEGISLADO QUE LA DIRECCION DEL S.E.E.R. ES INDEPENDIENTE, AUTONOMO Y NO PERTENECE A LA SEGE, por lo que seguiré presentando mis SOLICITUDES DE INF.PUB…..ante el sujeto obligado- AUTORIDAD EDUCATIVA SUPERIOR A LA DIRECCIÓN DEL </w:t>
      </w:r>
      <w:r>
        <w:rPr>
          <w:rFonts w:ascii="Arial" w:hAnsi="Arial" w:cs="Arial"/>
          <w:i/>
          <w:color w:val="000000" w:themeColor="text1"/>
        </w:rPr>
        <w:lastRenderedPageBreak/>
        <w:t>S.E.E.R., YA QUE ESTA DIRECCION HOY EN DIA NO ES INDEPENDIENTE, AUTONOMA, MENOS DESENTRALIZADA….POR LO QUE AL MOMENTO QUE ME FUNDEN, MOTIVEN Y ME PRUEBEN, SUSTENTEN QUE YA NO PERTENECE A LA S.E.G.E…..ENTONCES DEJARE DE PRESENTAR MIS SOLICITUDES.</w:t>
      </w:r>
    </w:p>
    <w:p w:rsidR="00153724" w:rsidRPr="00242FBC" w:rsidRDefault="00153724" w:rsidP="00153724">
      <w:pPr>
        <w:tabs>
          <w:tab w:val="left" w:pos="8789"/>
        </w:tabs>
        <w:spacing w:after="0" w:line="240" w:lineRule="auto"/>
        <w:ind w:left="1701" w:right="1183"/>
        <w:jc w:val="both"/>
        <w:rPr>
          <w:rFonts w:ascii="Arial" w:hAnsi="Arial" w:cs="Arial"/>
          <w:i/>
          <w:color w:val="000000" w:themeColor="text1"/>
          <w:sz w:val="24"/>
          <w:szCs w:val="24"/>
        </w:rPr>
      </w:pPr>
      <w:r w:rsidRPr="00242FBC">
        <w:rPr>
          <w:rFonts w:ascii="Arial" w:hAnsi="Arial" w:cs="Arial"/>
          <w:i/>
          <w:color w:val="000000" w:themeColor="text1"/>
          <w:sz w:val="24"/>
          <w:szCs w:val="24"/>
        </w:rPr>
        <w:t xml:space="preserve"> </w:t>
      </w:r>
    </w:p>
    <w:p w:rsidR="00153724" w:rsidRDefault="00153724" w:rsidP="00153724">
      <w:pPr>
        <w:pStyle w:val="Default"/>
        <w:spacing w:line="360" w:lineRule="auto"/>
        <w:jc w:val="both"/>
        <w:rPr>
          <w:rFonts w:ascii="Arial" w:hAnsi="Arial" w:cs="Arial"/>
          <w:color w:val="000000" w:themeColor="text1"/>
        </w:rPr>
      </w:pPr>
    </w:p>
    <w:p w:rsidR="00153724" w:rsidRDefault="00153724" w:rsidP="00153724">
      <w:pPr>
        <w:pStyle w:val="Default"/>
        <w:spacing w:line="360" w:lineRule="auto"/>
        <w:jc w:val="both"/>
        <w:rPr>
          <w:rFonts w:ascii="Arial" w:hAnsi="Arial" w:cs="Arial"/>
          <w:color w:val="000000" w:themeColor="text1"/>
        </w:rPr>
      </w:pPr>
      <w:r>
        <w:rPr>
          <w:rFonts w:ascii="Arial" w:hAnsi="Arial" w:cs="Arial"/>
          <w:color w:val="000000" w:themeColor="text1"/>
        </w:rPr>
        <w:t>El tres</w:t>
      </w:r>
      <w:r w:rsidRPr="00242FBC">
        <w:rPr>
          <w:rFonts w:ascii="Arial" w:hAnsi="Arial" w:cs="Arial"/>
          <w:color w:val="000000" w:themeColor="text1"/>
        </w:rPr>
        <w:t xml:space="preserve"> de </w:t>
      </w:r>
      <w:r>
        <w:rPr>
          <w:rFonts w:ascii="Arial" w:hAnsi="Arial" w:cs="Arial"/>
          <w:color w:val="000000" w:themeColor="text1"/>
        </w:rPr>
        <w:t xml:space="preserve">diciembre </w:t>
      </w:r>
      <w:r w:rsidRPr="00242FBC">
        <w:rPr>
          <w:rFonts w:ascii="Arial" w:hAnsi="Arial" w:cs="Arial"/>
          <w:color w:val="000000" w:themeColor="text1"/>
        </w:rPr>
        <w:t>de dos mil dieciocho, el sujeto obligado, compareció a</w:t>
      </w:r>
      <w:r>
        <w:rPr>
          <w:rFonts w:ascii="Arial" w:hAnsi="Arial" w:cs="Arial"/>
          <w:color w:val="000000" w:themeColor="text1"/>
        </w:rPr>
        <w:t>nte este Órgano Colegiado a</w:t>
      </w:r>
      <w:r w:rsidRPr="00242FBC">
        <w:rPr>
          <w:rFonts w:ascii="Arial" w:hAnsi="Arial" w:cs="Arial"/>
          <w:color w:val="000000" w:themeColor="text1"/>
        </w:rPr>
        <w:t xml:space="preserve"> realizar su manifestaciones correspondientes, en las que medularmente dijo que:</w:t>
      </w:r>
    </w:p>
    <w:p w:rsidR="00153724" w:rsidRDefault="00153724" w:rsidP="00153724">
      <w:pPr>
        <w:pStyle w:val="Default"/>
        <w:ind w:left="1701"/>
        <w:jc w:val="both"/>
        <w:rPr>
          <w:rFonts w:ascii="Arial" w:hAnsi="Arial" w:cs="Arial"/>
          <w:i/>
          <w:color w:val="000000" w:themeColor="text1"/>
          <w:sz w:val="22"/>
          <w:szCs w:val="22"/>
        </w:rPr>
      </w:pPr>
    </w:p>
    <w:p w:rsidR="00153724" w:rsidRPr="00066CBA" w:rsidRDefault="00153724" w:rsidP="00153724">
      <w:pPr>
        <w:pStyle w:val="Default"/>
        <w:ind w:left="1701"/>
        <w:jc w:val="both"/>
        <w:rPr>
          <w:rFonts w:ascii="Arial" w:hAnsi="Arial" w:cs="Arial"/>
          <w:i/>
          <w:color w:val="000000" w:themeColor="text1"/>
          <w:sz w:val="22"/>
          <w:szCs w:val="22"/>
        </w:rPr>
      </w:pPr>
      <w:r w:rsidRPr="00066CBA">
        <w:rPr>
          <w:rFonts w:ascii="Arial" w:hAnsi="Arial" w:cs="Arial"/>
          <w:i/>
          <w:color w:val="000000" w:themeColor="text1"/>
          <w:sz w:val="22"/>
          <w:szCs w:val="22"/>
        </w:rPr>
        <w:t>“[…]</w:t>
      </w:r>
    </w:p>
    <w:p w:rsidR="00153724" w:rsidRPr="00066CBA" w:rsidRDefault="00153724" w:rsidP="00153724">
      <w:pPr>
        <w:pStyle w:val="Default"/>
        <w:ind w:left="1701"/>
        <w:jc w:val="both"/>
        <w:rPr>
          <w:rFonts w:ascii="Arial" w:hAnsi="Arial" w:cs="Arial"/>
          <w:i/>
          <w:sz w:val="22"/>
          <w:szCs w:val="22"/>
        </w:rPr>
      </w:pPr>
    </w:p>
    <w:p w:rsidR="00153724" w:rsidRDefault="00153724" w:rsidP="00153724">
      <w:pPr>
        <w:tabs>
          <w:tab w:val="left" w:pos="8364"/>
        </w:tabs>
        <w:spacing w:after="0" w:line="240" w:lineRule="auto"/>
        <w:ind w:left="1701" w:right="1185"/>
        <w:jc w:val="both"/>
        <w:rPr>
          <w:rFonts w:ascii="Arial" w:hAnsi="Arial" w:cs="Arial"/>
          <w:i/>
        </w:rPr>
      </w:pPr>
      <w:r>
        <w:rPr>
          <w:rFonts w:ascii="Arial" w:hAnsi="Arial" w:cs="Arial"/>
          <w:i/>
        </w:rPr>
        <w:t xml:space="preserve">“….al momento de analizar el contenido de la misma se advirtió la notoria incompetencia de esta Unidad para darle trámite, respecto de la parte de la solicitud en la que medularmente pide lo siguiente: </w:t>
      </w:r>
    </w:p>
    <w:p w:rsidR="000A125D" w:rsidRDefault="000A125D" w:rsidP="000A125D">
      <w:pPr>
        <w:tabs>
          <w:tab w:val="left" w:pos="7797"/>
        </w:tabs>
        <w:spacing w:after="0" w:line="240" w:lineRule="auto"/>
        <w:ind w:left="1701" w:right="1183"/>
        <w:jc w:val="both"/>
        <w:rPr>
          <w:rFonts w:ascii="Arial" w:hAnsi="Arial" w:cs="Arial"/>
          <w:i/>
        </w:rPr>
      </w:pPr>
      <w:r w:rsidRPr="000219A0">
        <w:rPr>
          <w:rFonts w:ascii="Arial" w:hAnsi="Arial" w:cs="Arial"/>
          <w:i/>
          <w:color w:val="000000" w:themeColor="text1"/>
        </w:rPr>
        <w:t>“</w:t>
      </w:r>
      <w:r w:rsidRPr="000219A0">
        <w:rPr>
          <w:rFonts w:ascii="Arial" w:hAnsi="Arial" w:cs="Arial"/>
          <w:i/>
        </w:rPr>
        <w:t>La documentación publica que Pruebe y Sustente la AUTORIZACION para que la asociación de Padres de Familia y la mesa Directiva: Presidente, Secretario y Tesorero, DISPONGAN, APLIQUEN Y DESTINEN el Recurso que obtienen de las Cuotas Impuestas a los Padres y Madres de Familia, mismas que se dicen son “VOLUNTARIAS” y para INVITAR A TODOS LOS PROFESORES Y POR ENDE A LA DIRECTORA de la escuela Prim. Oficial “MARGARITA MAZA DE JUAREZ”, a Comidas, Desayunos y más…. durante los Ciclos Escolares en los que se ha Desempeñado como Presidente de la Asociación y Mesa de la citada escuela Oficial</w:t>
      </w:r>
      <w:r>
        <w:rPr>
          <w:rFonts w:ascii="Arial" w:hAnsi="Arial" w:cs="Arial"/>
          <w:i/>
        </w:rPr>
        <w:t>(</w:t>
      </w:r>
      <w:r w:rsidRPr="000219A0">
        <w:rPr>
          <w:rFonts w:ascii="Arial" w:hAnsi="Arial" w:cs="Arial"/>
          <w:i/>
        </w:rPr>
        <w:t>…</w:t>
      </w:r>
      <w:r>
        <w:rPr>
          <w:rFonts w:ascii="Arial" w:hAnsi="Arial" w:cs="Arial"/>
          <w:i/>
        </w:rPr>
        <w:t xml:space="preserve"> )SIC</w:t>
      </w:r>
    </w:p>
    <w:p w:rsidR="00153724" w:rsidRPr="00066CBA" w:rsidRDefault="00153724" w:rsidP="00153724">
      <w:pPr>
        <w:tabs>
          <w:tab w:val="left" w:pos="8364"/>
        </w:tabs>
        <w:spacing w:after="0" w:line="240" w:lineRule="auto"/>
        <w:ind w:left="1701" w:right="1185"/>
        <w:jc w:val="both"/>
        <w:rPr>
          <w:rFonts w:ascii="Arial" w:hAnsi="Arial" w:cs="Arial"/>
          <w:i/>
        </w:rPr>
      </w:pPr>
      <w:r>
        <w:rPr>
          <w:rFonts w:ascii="Arial" w:hAnsi="Arial" w:cs="Arial"/>
          <w:i/>
        </w:rPr>
        <w:t xml:space="preserve"> Lo anterior toda vez que la institución educativa de la cual se solicitó la información es quien </w:t>
      </w:r>
      <w:r w:rsidRPr="00066CBA">
        <w:rPr>
          <w:rFonts w:ascii="Arial" w:hAnsi="Arial" w:cs="Arial"/>
          <w:i/>
        </w:rPr>
        <w:t xml:space="preserve">genera, archiva, administra y/o resguarda, </w:t>
      </w:r>
      <w:r>
        <w:rPr>
          <w:rFonts w:ascii="Arial" w:hAnsi="Arial" w:cs="Arial"/>
          <w:i/>
        </w:rPr>
        <w:t xml:space="preserve">la cual resulta ser una unidad </w:t>
      </w:r>
      <w:r w:rsidRPr="00066CBA">
        <w:rPr>
          <w:rFonts w:ascii="Arial" w:hAnsi="Arial" w:cs="Arial"/>
          <w:i/>
        </w:rPr>
        <w:t>administrativa</w:t>
      </w:r>
      <w:r>
        <w:rPr>
          <w:rFonts w:ascii="Arial" w:hAnsi="Arial" w:cs="Arial"/>
          <w:i/>
        </w:rPr>
        <w:t xml:space="preserve"> de adscripción de la </w:t>
      </w:r>
      <w:r w:rsidRPr="00066CBA">
        <w:rPr>
          <w:rFonts w:ascii="Arial" w:hAnsi="Arial" w:cs="Arial"/>
          <w:i/>
        </w:rPr>
        <w:t xml:space="preserve">Dirección </w:t>
      </w:r>
      <w:r>
        <w:rPr>
          <w:rFonts w:ascii="Arial" w:hAnsi="Arial" w:cs="Arial"/>
          <w:i/>
        </w:rPr>
        <w:t xml:space="preserve">General </w:t>
      </w:r>
      <w:r w:rsidRPr="00066CBA">
        <w:rPr>
          <w:rFonts w:ascii="Arial" w:hAnsi="Arial" w:cs="Arial"/>
          <w:i/>
        </w:rPr>
        <w:t xml:space="preserve">del Sistema Educativa Estatal Regular, tal como el propio solicitante lo </w:t>
      </w:r>
      <w:r>
        <w:rPr>
          <w:rFonts w:ascii="Arial" w:hAnsi="Arial" w:cs="Arial"/>
          <w:i/>
        </w:rPr>
        <w:t xml:space="preserve">menciona </w:t>
      </w:r>
      <w:r w:rsidRPr="00066CBA">
        <w:rPr>
          <w:rFonts w:ascii="Arial" w:hAnsi="Arial" w:cs="Arial"/>
          <w:i/>
        </w:rPr>
        <w:t xml:space="preserve">en su escrito </w:t>
      </w:r>
      <w:r>
        <w:rPr>
          <w:rFonts w:ascii="Arial" w:hAnsi="Arial" w:cs="Arial"/>
          <w:i/>
        </w:rPr>
        <w:t xml:space="preserve">de solicitud, por lo que tomando en consideración que </w:t>
      </w:r>
      <w:r w:rsidRPr="00066CBA">
        <w:rPr>
          <w:rFonts w:ascii="Arial" w:hAnsi="Arial" w:cs="Arial"/>
          <w:i/>
        </w:rPr>
        <w:t xml:space="preserve">dicha entidad se encuentra registrada como sujeto obligado mediante número de registro PE027, </w:t>
      </w:r>
      <w:r>
        <w:rPr>
          <w:rFonts w:ascii="Arial" w:hAnsi="Arial" w:cs="Arial"/>
          <w:i/>
        </w:rPr>
        <w:t xml:space="preserve">se colige que la misma </w:t>
      </w:r>
      <w:r w:rsidRPr="00066CBA">
        <w:rPr>
          <w:rFonts w:ascii="Arial" w:hAnsi="Arial" w:cs="Arial"/>
          <w:i/>
        </w:rPr>
        <w:t>cuenta con su propia unidad de Transparencia, esto de conformidad con el acuerdo número CEGAIP-113/2016.S.E., ….”</w:t>
      </w:r>
    </w:p>
    <w:p w:rsidR="00153724" w:rsidRPr="00066CBA" w:rsidRDefault="00153724" w:rsidP="00153724">
      <w:pPr>
        <w:tabs>
          <w:tab w:val="left" w:pos="8364"/>
        </w:tabs>
        <w:spacing w:after="0" w:line="240" w:lineRule="auto"/>
        <w:ind w:left="1701" w:right="1185"/>
        <w:jc w:val="both"/>
        <w:rPr>
          <w:rFonts w:ascii="Arial" w:hAnsi="Arial" w:cs="Arial"/>
          <w:i/>
        </w:rPr>
      </w:pPr>
      <w:r w:rsidRPr="00066CBA">
        <w:rPr>
          <w:rFonts w:ascii="Arial" w:hAnsi="Arial" w:cs="Arial"/>
          <w:i/>
        </w:rPr>
        <w:t>“</w:t>
      </w:r>
      <w:r>
        <w:rPr>
          <w:rFonts w:ascii="Arial" w:hAnsi="Arial" w:cs="Arial"/>
          <w:i/>
        </w:rPr>
        <w:t>Por tanto</w:t>
      </w:r>
      <w:r w:rsidRPr="00066CBA">
        <w:rPr>
          <w:rFonts w:ascii="Arial" w:hAnsi="Arial" w:cs="Arial"/>
          <w:i/>
        </w:rPr>
        <w:t xml:space="preserve">, este sujeto obligado en uso de la facultad establecida por los artículos 54 fracción III y 158 de la Ley de Transparencia y Acceso a la Información Pública </w:t>
      </w:r>
      <w:r>
        <w:rPr>
          <w:rFonts w:ascii="Arial" w:hAnsi="Arial" w:cs="Arial"/>
          <w:i/>
        </w:rPr>
        <w:t>del Estado en correlación con el numeral 136 de la Ley General en la materia, mediante oficio número UT-1402</w:t>
      </w:r>
      <w:r w:rsidRPr="00066CBA">
        <w:rPr>
          <w:rFonts w:ascii="Arial" w:hAnsi="Arial" w:cs="Arial"/>
          <w:i/>
        </w:rPr>
        <w:t xml:space="preserve">/2018 otorgó respuesta al Ciudadano en el sentido de que esta oficina resulta ser incompetente para darle </w:t>
      </w:r>
      <w:r w:rsidRPr="00066CBA">
        <w:rPr>
          <w:rFonts w:ascii="Arial" w:hAnsi="Arial" w:cs="Arial"/>
          <w:i/>
        </w:rPr>
        <w:lastRenderedPageBreak/>
        <w:t xml:space="preserve">trámite a la solicitud de acceso, y se dirigió al  peticionario a presentar la misma ante la Unidad de Transparencia del Sistema Educativo Estatal Regular, proporcionándole todos los datos necesarios para que acudiera ante dicho sujeto obligado a presentar su solicitud…” </w:t>
      </w:r>
    </w:p>
    <w:p w:rsidR="00153724" w:rsidRPr="00066CBA" w:rsidRDefault="00153724" w:rsidP="00153724">
      <w:pPr>
        <w:tabs>
          <w:tab w:val="left" w:pos="8364"/>
        </w:tabs>
        <w:spacing w:after="0" w:line="240" w:lineRule="auto"/>
        <w:ind w:left="1701" w:right="1185"/>
        <w:jc w:val="both"/>
        <w:rPr>
          <w:rFonts w:ascii="Arial" w:hAnsi="Arial" w:cs="Arial"/>
          <w:i/>
        </w:rPr>
      </w:pPr>
    </w:p>
    <w:p w:rsidR="00153724" w:rsidRDefault="00153724" w:rsidP="00153724">
      <w:pPr>
        <w:tabs>
          <w:tab w:val="left" w:pos="8364"/>
        </w:tabs>
        <w:spacing w:after="0" w:line="240" w:lineRule="auto"/>
        <w:ind w:left="1701" w:right="1185"/>
        <w:jc w:val="both"/>
        <w:rPr>
          <w:rFonts w:ascii="Arial" w:hAnsi="Arial" w:cs="Arial"/>
          <w:i/>
        </w:rPr>
      </w:pPr>
      <w:r w:rsidRPr="00066CBA">
        <w:rPr>
          <w:rFonts w:ascii="Arial" w:hAnsi="Arial" w:cs="Arial"/>
          <w:i/>
        </w:rPr>
        <w:t>“…la respuesta emitida se fundó en el contenido del acuerdo CEGAIP-142/2016 S.O……</w:t>
      </w:r>
      <w:r>
        <w:rPr>
          <w:rFonts w:ascii="Arial" w:hAnsi="Arial" w:cs="Arial"/>
          <w:i/>
        </w:rPr>
        <w:t xml:space="preserve">por el que </w:t>
      </w:r>
      <w:r w:rsidRPr="00066CBA">
        <w:rPr>
          <w:rFonts w:ascii="Arial" w:hAnsi="Arial" w:cs="Arial"/>
          <w:i/>
        </w:rPr>
        <w:t>ese Órgano Garante</w:t>
      </w:r>
      <w:r>
        <w:rPr>
          <w:rFonts w:ascii="Arial" w:hAnsi="Arial" w:cs="Arial"/>
          <w:i/>
        </w:rPr>
        <w:t xml:space="preserve">, manifiesta que consideró la normativa aplicable y naturaleza jurídica </w:t>
      </w:r>
      <w:r w:rsidRPr="00066CBA">
        <w:rPr>
          <w:rFonts w:ascii="Arial" w:hAnsi="Arial" w:cs="Arial"/>
          <w:i/>
        </w:rPr>
        <w:t xml:space="preserve">de cada uno de los sujetos obligados, </w:t>
      </w:r>
      <w:r>
        <w:rPr>
          <w:rFonts w:ascii="Arial" w:hAnsi="Arial" w:cs="Arial"/>
          <w:i/>
        </w:rPr>
        <w:t xml:space="preserve">a efecto de poder integrar a los mismos en un padrón que los identifique con ese carácter, por lo que es dable determinar que ese Órgano Garante reconoce y tiene por cierta la naturaleza y características de cada uno de los sujetos obligados, </w:t>
      </w:r>
      <w:r w:rsidRPr="00066CBA">
        <w:rPr>
          <w:rFonts w:ascii="Arial" w:hAnsi="Arial" w:cs="Arial"/>
          <w:i/>
        </w:rPr>
        <w:t xml:space="preserve">resultando procedente con base a ellas, la asignación al multicitado sistema de la </w:t>
      </w:r>
      <w:r>
        <w:rPr>
          <w:rFonts w:ascii="Arial" w:hAnsi="Arial" w:cs="Arial"/>
          <w:i/>
        </w:rPr>
        <w:t>clave única de registro PE027; y que por ende reconoce al Sistema Educativo Estatal Regular…., como un sujeto obligado independiente de la Secretaria de Educación, sujetándolo a cumplir de manera directa con las obligaciones establecidas en la Ley de Transparencia y Acceso a la Información</w:t>
      </w:r>
      <w:r w:rsidRPr="00066CBA">
        <w:rPr>
          <w:rFonts w:ascii="Arial" w:hAnsi="Arial" w:cs="Arial"/>
          <w:i/>
        </w:rPr>
        <w:t>”</w:t>
      </w:r>
    </w:p>
    <w:p w:rsidR="00153724" w:rsidRDefault="00153724" w:rsidP="00153724">
      <w:pPr>
        <w:tabs>
          <w:tab w:val="left" w:pos="8364"/>
        </w:tabs>
        <w:spacing w:after="0" w:line="240" w:lineRule="auto"/>
        <w:ind w:left="1701" w:right="1185"/>
        <w:jc w:val="both"/>
        <w:rPr>
          <w:rFonts w:ascii="Arial" w:hAnsi="Arial" w:cs="Arial"/>
          <w:i/>
        </w:rPr>
      </w:pPr>
    </w:p>
    <w:p w:rsidR="00153724" w:rsidRDefault="00153724" w:rsidP="00153724">
      <w:pPr>
        <w:tabs>
          <w:tab w:val="left" w:pos="8364"/>
        </w:tabs>
        <w:spacing w:after="0" w:line="240" w:lineRule="auto"/>
        <w:ind w:left="1701" w:right="1185"/>
        <w:jc w:val="both"/>
        <w:rPr>
          <w:rFonts w:ascii="Arial" w:hAnsi="Arial" w:cs="Arial"/>
          <w:i/>
        </w:rPr>
      </w:pPr>
      <w:r>
        <w:rPr>
          <w:rFonts w:ascii="Arial" w:hAnsi="Arial" w:cs="Arial"/>
          <w:i/>
        </w:rPr>
        <w:t>De igual forma no omito mencionar que de conformidad con el ACUERDO  número CEGAIP-088/2018, vigente a la fecha, y a través del cual se actualiza el padrón de sujetos obligados de conformidad con la la Ley del Presupuesto de Egresos del Estado, para el presente Ejercicio Fiscal 2018 del Estado de San Luis Potosí, el SEER permanece con la clave única ya citada.</w:t>
      </w:r>
    </w:p>
    <w:p w:rsidR="00153724" w:rsidRDefault="00153724" w:rsidP="00153724">
      <w:pPr>
        <w:tabs>
          <w:tab w:val="left" w:pos="8364"/>
        </w:tabs>
        <w:spacing w:after="0" w:line="240" w:lineRule="auto"/>
        <w:ind w:left="1701" w:right="1185"/>
        <w:jc w:val="both"/>
        <w:rPr>
          <w:rFonts w:ascii="Arial" w:hAnsi="Arial" w:cs="Arial"/>
          <w:i/>
        </w:rPr>
      </w:pPr>
    </w:p>
    <w:p w:rsidR="00153724" w:rsidRDefault="00153724" w:rsidP="00153724">
      <w:pPr>
        <w:tabs>
          <w:tab w:val="left" w:pos="8364"/>
        </w:tabs>
        <w:spacing w:after="0" w:line="240" w:lineRule="auto"/>
        <w:ind w:left="1701" w:right="1185"/>
        <w:jc w:val="both"/>
        <w:rPr>
          <w:rFonts w:ascii="Arial" w:hAnsi="Arial" w:cs="Arial"/>
          <w:i/>
        </w:rPr>
      </w:pPr>
      <w:r>
        <w:rPr>
          <w:rFonts w:ascii="Arial" w:hAnsi="Arial" w:cs="Arial"/>
          <w:i/>
        </w:rPr>
        <w:t>Por tanto acorde a la determinación de esa propia Comisión, el Sistema Educativo Estatal Regular cuenta con su propia unidad de Transparencia, que posee las mismas facultadles y atribuciones que les otorgan los artículos 53 y 54 de la Ley de la materia y cuenta con personal, apoyo técnico e instalaciones necesarias para el cumplimiento de sus obligaciones en armonía con el numeral 56 de la citada Ley, así como la creación de su propio Comité de Transparencia, en términos del artículo 51 de la mencionada legislación…..</w:t>
      </w:r>
    </w:p>
    <w:p w:rsidR="00153724" w:rsidRDefault="00153724" w:rsidP="00153724">
      <w:pPr>
        <w:tabs>
          <w:tab w:val="left" w:pos="8364"/>
        </w:tabs>
        <w:spacing w:after="0" w:line="240" w:lineRule="auto"/>
        <w:ind w:left="1701" w:right="1185"/>
        <w:jc w:val="both"/>
        <w:rPr>
          <w:rFonts w:ascii="Arial" w:hAnsi="Arial" w:cs="Arial"/>
          <w:i/>
        </w:rPr>
      </w:pPr>
    </w:p>
    <w:p w:rsidR="00153724" w:rsidRDefault="00153724" w:rsidP="00153724">
      <w:pPr>
        <w:tabs>
          <w:tab w:val="left" w:pos="8364"/>
        </w:tabs>
        <w:spacing w:after="0" w:line="240" w:lineRule="auto"/>
        <w:ind w:left="1701" w:right="1185"/>
        <w:jc w:val="both"/>
        <w:rPr>
          <w:rFonts w:ascii="Arial" w:hAnsi="Arial" w:cs="Arial"/>
          <w:i/>
        </w:rPr>
      </w:pPr>
      <w:r>
        <w:rPr>
          <w:rFonts w:ascii="Arial" w:hAnsi="Arial" w:cs="Arial"/>
          <w:i/>
        </w:rPr>
        <w:t xml:space="preserve">A razón de lo anterior es dable determinar que </w:t>
      </w:r>
      <w:r w:rsidRPr="00066CBA">
        <w:rPr>
          <w:rFonts w:ascii="Arial" w:hAnsi="Arial" w:cs="Arial"/>
          <w:i/>
        </w:rPr>
        <w:t>esta oficia carece de facultades para realizar de manera directa los trámites que implican la atención de las solicitudes de información relativas al SEER, toda vez que de hacerlo se estaría invadiendo su esfera de competencia.</w:t>
      </w:r>
    </w:p>
    <w:p w:rsidR="00153724" w:rsidRDefault="00153724" w:rsidP="00153724">
      <w:pPr>
        <w:tabs>
          <w:tab w:val="left" w:pos="8364"/>
        </w:tabs>
        <w:spacing w:after="0" w:line="240" w:lineRule="auto"/>
        <w:ind w:left="1701" w:right="1185"/>
        <w:jc w:val="both"/>
        <w:rPr>
          <w:rFonts w:ascii="Arial" w:hAnsi="Arial" w:cs="Arial"/>
          <w:i/>
        </w:rPr>
      </w:pPr>
    </w:p>
    <w:p w:rsidR="00153724" w:rsidRDefault="00153724" w:rsidP="00153724">
      <w:pPr>
        <w:tabs>
          <w:tab w:val="left" w:pos="8364"/>
        </w:tabs>
        <w:spacing w:after="0" w:line="240" w:lineRule="auto"/>
        <w:ind w:left="1701" w:right="1185"/>
        <w:jc w:val="both"/>
        <w:rPr>
          <w:rFonts w:ascii="Arial" w:hAnsi="Arial" w:cs="Arial"/>
          <w:i/>
        </w:rPr>
      </w:pPr>
      <w:r>
        <w:rPr>
          <w:rFonts w:ascii="Arial" w:hAnsi="Arial" w:cs="Arial"/>
          <w:i/>
        </w:rPr>
        <w:t xml:space="preserve">En esa tesitura, se colige que la Unidad de Transparencia del multicitado Sistema Educativo es la competente para realizar los trámites y gestiones dentro del área de su adscripción, </w:t>
      </w:r>
      <w:r w:rsidRPr="00815AA0">
        <w:rPr>
          <w:rFonts w:ascii="Arial" w:hAnsi="Arial" w:cs="Arial"/>
          <w:b/>
          <w:i/>
        </w:rPr>
        <w:t xml:space="preserve">de las solicitudes que versen respecto a información que de acuerdo a las atribuciones y </w:t>
      </w:r>
      <w:r w:rsidRPr="00815AA0">
        <w:rPr>
          <w:rFonts w:ascii="Arial" w:hAnsi="Arial" w:cs="Arial"/>
          <w:b/>
          <w:i/>
        </w:rPr>
        <w:lastRenderedPageBreak/>
        <w:t>facultades de dicha entidad le corresponda generar</w:t>
      </w:r>
      <w:r>
        <w:rPr>
          <w:rFonts w:ascii="Arial" w:hAnsi="Arial" w:cs="Arial"/>
          <w:i/>
        </w:rPr>
        <w:t xml:space="preserve">, </w:t>
      </w:r>
      <w:r w:rsidRPr="00815AA0">
        <w:rPr>
          <w:rFonts w:ascii="Arial" w:hAnsi="Arial" w:cs="Arial"/>
          <w:b/>
          <w:i/>
        </w:rPr>
        <w:t>administrar, archivar y/o resguardar, a efecto de que se garantice el derecho de acceso que le asiste al Ciudadano…..</w:t>
      </w:r>
      <w:r>
        <w:rPr>
          <w:rFonts w:ascii="Arial" w:hAnsi="Arial" w:cs="Arial"/>
          <w:i/>
        </w:rPr>
        <w:t xml:space="preserve">  </w:t>
      </w:r>
      <w:r w:rsidRPr="00066CBA">
        <w:rPr>
          <w:rFonts w:ascii="Arial" w:hAnsi="Arial" w:cs="Arial"/>
          <w:i/>
        </w:rPr>
        <w:t xml:space="preserve">”   </w:t>
      </w:r>
    </w:p>
    <w:p w:rsidR="00153724" w:rsidRDefault="00153724" w:rsidP="00153724">
      <w:pPr>
        <w:tabs>
          <w:tab w:val="left" w:pos="8364"/>
        </w:tabs>
        <w:spacing w:after="0" w:line="240" w:lineRule="auto"/>
        <w:ind w:left="1701" w:right="1185"/>
        <w:jc w:val="both"/>
        <w:rPr>
          <w:rFonts w:ascii="Arial" w:hAnsi="Arial" w:cs="Arial"/>
          <w:i/>
        </w:rPr>
      </w:pPr>
    </w:p>
    <w:p w:rsidR="00153724" w:rsidRDefault="00153724" w:rsidP="00153724">
      <w:pPr>
        <w:tabs>
          <w:tab w:val="left" w:pos="8364"/>
        </w:tabs>
        <w:spacing w:after="0" w:line="240" w:lineRule="auto"/>
        <w:ind w:left="1701" w:right="1185"/>
        <w:jc w:val="both"/>
        <w:rPr>
          <w:rFonts w:ascii="Arial" w:hAnsi="Arial" w:cs="Arial"/>
          <w:i/>
        </w:rPr>
      </w:pPr>
      <w:r>
        <w:rPr>
          <w:rFonts w:ascii="Arial" w:hAnsi="Arial" w:cs="Arial"/>
          <w:i/>
        </w:rPr>
        <w:t xml:space="preserve">Por tanto y en concordancia con lo anterior es dable determinar que </w:t>
      </w:r>
      <w:r w:rsidRPr="00066CBA">
        <w:rPr>
          <w:rFonts w:ascii="Arial" w:hAnsi="Arial" w:cs="Arial"/>
          <w:i/>
        </w:rPr>
        <w:t>esta oficia carece de facultades para realizar de manera directa los trámites que implican la atención de las solicitudes de información relativas al SEER, toda vez que de hacerlo se estaría inva</w:t>
      </w:r>
      <w:r>
        <w:rPr>
          <w:rFonts w:ascii="Arial" w:hAnsi="Arial" w:cs="Arial"/>
          <w:i/>
        </w:rPr>
        <w:t>diendo su esfera de competencia, ya que la Secretaría de Educación de Gobierno del Estado, es un sujeto obligado ajeno al Sistema Educativo en mención……</w:t>
      </w:r>
    </w:p>
    <w:p w:rsidR="00153724" w:rsidRDefault="00153724" w:rsidP="00153724">
      <w:pPr>
        <w:tabs>
          <w:tab w:val="left" w:pos="8364"/>
        </w:tabs>
        <w:spacing w:after="0" w:line="240" w:lineRule="auto"/>
        <w:ind w:left="1701" w:right="1185"/>
        <w:jc w:val="both"/>
        <w:rPr>
          <w:rFonts w:ascii="Arial" w:hAnsi="Arial" w:cs="Arial"/>
          <w:i/>
        </w:rPr>
      </w:pPr>
    </w:p>
    <w:p w:rsidR="000A125D" w:rsidRDefault="00153724" w:rsidP="00153724">
      <w:pPr>
        <w:tabs>
          <w:tab w:val="left" w:pos="8364"/>
        </w:tabs>
        <w:spacing w:after="0" w:line="240" w:lineRule="auto"/>
        <w:ind w:left="1701" w:right="1185"/>
        <w:jc w:val="both"/>
        <w:rPr>
          <w:rFonts w:ascii="Arial" w:hAnsi="Arial" w:cs="Arial"/>
          <w:i/>
        </w:rPr>
      </w:pPr>
      <w:r>
        <w:rPr>
          <w:rFonts w:ascii="Arial" w:hAnsi="Arial" w:cs="Arial"/>
          <w:i/>
        </w:rPr>
        <w:t>Por otra parte me permito señalar que en lo respectivo a la parte de la solicitud en l</w:t>
      </w:r>
      <w:r w:rsidR="000A125D">
        <w:rPr>
          <w:rFonts w:ascii="Arial" w:hAnsi="Arial" w:cs="Arial"/>
          <w:i/>
        </w:rPr>
        <w:t xml:space="preserve">a que el ciudadano peticionó “…solicito a Usted que documente, permita el acceso y la consulta a </w:t>
      </w:r>
      <w:r w:rsidR="000A125D" w:rsidRPr="000219A0">
        <w:rPr>
          <w:rFonts w:ascii="Arial" w:hAnsi="Arial" w:cs="Arial"/>
          <w:i/>
        </w:rPr>
        <w:t>LA CANTIDAD TOTAL QUE SE LE ENTREGA MENSUALMENTE A LA ASOCIACION ESTATAL DE PADRES DE FAMILIA… DOCUMENTE, PERMITA EL ACCESO Y LA CONSULTA A LA CANTIDAD TOTAL QUE SE ENTREGA A ESA CORR</w:t>
      </w:r>
      <w:r w:rsidR="000A125D">
        <w:rPr>
          <w:rFonts w:ascii="Arial" w:hAnsi="Arial" w:cs="Arial"/>
          <w:i/>
        </w:rPr>
        <w:t>UPTA ASOCIACION ESTATAL DE P.F…</w:t>
      </w:r>
      <w:r>
        <w:rPr>
          <w:rFonts w:ascii="Arial" w:hAnsi="Arial" w:cs="Arial"/>
          <w:i/>
        </w:rPr>
        <w:t xml:space="preserve"> esta Unidad de Transparencia realizó las gestiones pertinentes ante la Coordinación General de Recursos Humanos de esta Secretaría, ello por se competencia de ésta, quien a su vez mediante oficios número </w:t>
      </w:r>
      <w:r w:rsidR="000A125D">
        <w:rPr>
          <w:rFonts w:ascii="Arial" w:hAnsi="Arial" w:cs="Arial"/>
          <w:i/>
        </w:rPr>
        <w:t>DA/CGRF/983/2018</w:t>
      </w:r>
      <w:r>
        <w:rPr>
          <w:rFonts w:ascii="Arial" w:hAnsi="Arial" w:cs="Arial"/>
          <w:i/>
        </w:rPr>
        <w:t>, otorgó la respuesta correspondiente al Ciudadano, misma que le fue notificada a través de los est</w:t>
      </w:r>
      <w:r w:rsidR="000A125D">
        <w:rPr>
          <w:rFonts w:ascii="Arial" w:hAnsi="Arial" w:cs="Arial"/>
          <w:i/>
        </w:rPr>
        <w:t>rados de esta oficina, el día 13</w:t>
      </w:r>
      <w:r>
        <w:rPr>
          <w:rFonts w:ascii="Arial" w:hAnsi="Arial" w:cs="Arial"/>
          <w:i/>
        </w:rPr>
        <w:t xml:space="preserve"> de septiembre del año en curso;</w:t>
      </w:r>
      <w:r w:rsidR="000A125D">
        <w:rPr>
          <w:rFonts w:ascii="Arial" w:hAnsi="Arial" w:cs="Arial"/>
          <w:i/>
        </w:rPr>
        <w:t xml:space="preserve"> para constancia de ello, adjunto al presente copia simple de la referida respuesta y las documentales que acreditan la notificación de la misma. ANEXO 2,3 Y 4.</w:t>
      </w:r>
    </w:p>
    <w:p w:rsidR="00153724" w:rsidRDefault="000A125D" w:rsidP="00153724">
      <w:pPr>
        <w:tabs>
          <w:tab w:val="left" w:pos="8364"/>
        </w:tabs>
        <w:spacing w:after="0" w:line="240" w:lineRule="auto"/>
        <w:ind w:left="1701" w:right="1185"/>
        <w:jc w:val="both"/>
        <w:rPr>
          <w:rFonts w:ascii="Arial" w:hAnsi="Arial" w:cs="Arial"/>
          <w:i/>
        </w:rPr>
      </w:pPr>
      <w:r>
        <w:rPr>
          <w:rFonts w:ascii="Arial" w:hAnsi="Arial" w:cs="Arial"/>
          <w:i/>
        </w:rPr>
        <w:t>N</w:t>
      </w:r>
      <w:r w:rsidR="00153724">
        <w:rPr>
          <w:rFonts w:ascii="Arial" w:hAnsi="Arial" w:cs="Arial"/>
          <w:i/>
        </w:rPr>
        <w:t xml:space="preserve">o obstante, se señala que </w:t>
      </w:r>
      <w:r>
        <w:rPr>
          <w:rFonts w:ascii="Arial" w:hAnsi="Arial" w:cs="Arial"/>
          <w:i/>
        </w:rPr>
        <w:t xml:space="preserve">el promovente no expone, dentro de su recurso, argumentos tendientes a impugnar el contenido de la respuesta </w:t>
      </w:r>
      <w:r w:rsidR="00153724">
        <w:rPr>
          <w:rFonts w:ascii="Arial" w:hAnsi="Arial" w:cs="Arial"/>
          <w:i/>
        </w:rPr>
        <w:t>a la fecha</w:t>
      </w:r>
      <w:r>
        <w:rPr>
          <w:rFonts w:ascii="Arial" w:hAnsi="Arial" w:cs="Arial"/>
          <w:i/>
        </w:rPr>
        <w:t xml:space="preserve"> contenida en el oficio</w:t>
      </w:r>
      <w:r w:rsidR="00153724">
        <w:rPr>
          <w:rFonts w:ascii="Arial" w:hAnsi="Arial" w:cs="Arial"/>
          <w:i/>
        </w:rPr>
        <w:t xml:space="preserve"> </w:t>
      </w:r>
      <w:r>
        <w:rPr>
          <w:rFonts w:ascii="Arial" w:hAnsi="Arial" w:cs="Arial"/>
          <w:i/>
        </w:rPr>
        <w:t xml:space="preserve">DA/CGRF/983/2018, ya que como se refirió en primer término, únicamente se inconforma con la orientación formulada por esta Unidad de Transparencia…. </w:t>
      </w:r>
    </w:p>
    <w:p w:rsidR="00153724" w:rsidRDefault="00153724" w:rsidP="00153724">
      <w:pPr>
        <w:tabs>
          <w:tab w:val="left" w:pos="8364"/>
        </w:tabs>
        <w:spacing w:after="0" w:line="240" w:lineRule="auto"/>
        <w:ind w:left="1701" w:right="1185"/>
        <w:jc w:val="both"/>
        <w:rPr>
          <w:rFonts w:ascii="Arial" w:hAnsi="Arial" w:cs="Arial"/>
          <w:b/>
          <w:i/>
        </w:rPr>
      </w:pPr>
      <w:r w:rsidRPr="00066CBA">
        <w:rPr>
          <w:rFonts w:ascii="Arial" w:hAnsi="Arial" w:cs="Arial"/>
          <w:i/>
        </w:rPr>
        <w:t xml:space="preserve">                                                  </w:t>
      </w:r>
      <w:r>
        <w:rPr>
          <w:rFonts w:ascii="Arial" w:hAnsi="Arial" w:cs="Arial"/>
          <w:i/>
        </w:rPr>
        <w:t xml:space="preserve">               </w:t>
      </w:r>
      <w:r w:rsidRPr="00815AA0">
        <w:rPr>
          <w:rFonts w:ascii="Arial" w:hAnsi="Arial" w:cs="Arial"/>
          <w:b/>
          <w:i/>
        </w:rPr>
        <w:t>(Énfasis propio)</w:t>
      </w:r>
    </w:p>
    <w:p w:rsidR="00153724" w:rsidRPr="00815AA0" w:rsidRDefault="00153724" w:rsidP="00153724">
      <w:pPr>
        <w:tabs>
          <w:tab w:val="left" w:pos="8364"/>
        </w:tabs>
        <w:spacing w:after="0" w:line="240" w:lineRule="auto"/>
        <w:ind w:left="1701" w:right="1185"/>
        <w:jc w:val="both"/>
        <w:rPr>
          <w:rFonts w:ascii="Arial" w:hAnsi="Arial" w:cs="Arial"/>
          <w:i/>
        </w:rPr>
      </w:pPr>
    </w:p>
    <w:p w:rsidR="00153724" w:rsidRPr="00066CBA" w:rsidRDefault="00153724" w:rsidP="00153724">
      <w:pPr>
        <w:tabs>
          <w:tab w:val="left" w:pos="8364"/>
        </w:tabs>
        <w:spacing w:after="0" w:line="240" w:lineRule="auto"/>
        <w:ind w:left="1701" w:right="1185"/>
        <w:jc w:val="both"/>
        <w:rPr>
          <w:rFonts w:ascii="Arial" w:hAnsi="Arial" w:cs="Arial"/>
          <w:i/>
        </w:rPr>
      </w:pPr>
      <w:r w:rsidRPr="00066CBA">
        <w:rPr>
          <w:rFonts w:ascii="Arial" w:hAnsi="Arial" w:cs="Arial"/>
          <w:i/>
        </w:rPr>
        <w:t xml:space="preserve">                                                                                      [...]”     </w:t>
      </w:r>
    </w:p>
    <w:p w:rsidR="00153724" w:rsidRDefault="00153724" w:rsidP="00153724">
      <w:pPr>
        <w:autoSpaceDE w:val="0"/>
        <w:autoSpaceDN w:val="0"/>
        <w:adjustRightInd w:val="0"/>
        <w:spacing w:after="0" w:line="360" w:lineRule="auto"/>
        <w:jc w:val="both"/>
        <w:rPr>
          <w:rFonts w:ascii="Arial" w:hAnsi="Arial" w:cs="Arial"/>
          <w:sz w:val="24"/>
          <w:szCs w:val="24"/>
        </w:rPr>
      </w:pPr>
    </w:p>
    <w:p w:rsidR="00153724" w:rsidRDefault="00153724" w:rsidP="00153724">
      <w:pPr>
        <w:autoSpaceDE w:val="0"/>
        <w:autoSpaceDN w:val="0"/>
        <w:adjustRightInd w:val="0"/>
        <w:spacing w:after="0" w:line="360" w:lineRule="auto"/>
        <w:jc w:val="both"/>
        <w:rPr>
          <w:rFonts w:ascii="Arial" w:eastAsia="Arial Unicode MS" w:hAnsi="Arial" w:cs="Arial"/>
          <w:sz w:val="24"/>
          <w:szCs w:val="24"/>
          <w:lang w:val="es-ES_tradnl"/>
        </w:rPr>
      </w:pPr>
      <w:r w:rsidRPr="00242FBC">
        <w:rPr>
          <w:rFonts w:ascii="Arial" w:hAnsi="Arial" w:cs="Arial"/>
          <w:sz w:val="24"/>
          <w:szCs w:val="24"/>
        </w:rPr>
        <w:t xml:space="preserve">Ahora bien, previo al análisis de fondo se trae a contexto los siguientes preceptos de la </w:t>
      </w:r>
      <w:r w:rsidRPr="00242FBC">
        <w:rPr>
          <w:rFonts w:ascii="Arial" w:eastAsia="Arial Unicode MS" w:hAnsi="Arial" w:cs="Arial"/>
          <w:sz w:val="24"/>
          <w:szCs w:val="24"/>
          <w:lang w:val="es-ES_tradnl"/>
        </w:rPr>
        <w:t>Ley de Transparencia y Acceso a la Información Pública del Estado de San Luis Potosí:</w:t>
      </w:r>
    </w:p>
    <w:p w:rsidR="00153724" w:rsidRPr="00242FBC" w:rsidRDefault="00153724" w:rsidP="00153724">
      <w:pPr>
        <w:autoSpaceDE w:val="0"/>
        <w:autoSpaceDN w:val="0"/>
        <w:adjustRightInd w:val="0"/>
        <w:spacing w:after="0" w:line="360" w:lineRule="auto"/>
        <w:jc w:val="both"/>
        <w:rPr>
          <w:rFonts w:ascii="Arial" w:eastAsia="Arial Unicode MS" w:hAnsi="Arial" w:cs="Arial"/>
          <w:sz w:val="24"/>
          <w:szCs w:val="24"/>
          <w:lang w:val="es-ES_tradnl"/>
        </w:rPr>
      </w:pPr>
    </w:p>
    <w:p w:rsidR="00153724" w:rsidRPr="00066CBA" w:rsidRDefault="00153724" w:rsidP="00153724">
      <w:pPr>
        <w:autoSpaceDE w:val="0"/>
        <w:autoSpaceDN w:val="0"/>
        <w:adjustRightInd w:val="0"/>
        <w:spacing w:after="0" w:line="240" w:lineRule="auto"/>
        <w:ind w:left="851" w:right="902"/>
        <w:jc w:val="both"/>
        <w:rPr>
          <w:rFonts w:ascii="Arial" w:hAnsi="Arial" w:cs="Arial"/>
        </w:rPr>
      </w:pPr>
      <w:r w:rsidRPr="00066CBA">
        <w:rPr>
          <w:rFonts w:ascii="Arial" w:hAnsi="Arial" w:cs="Arial"/>
        </w:rPr>
        <w:lastRenderedPageBreak/>
        <w:t xml:space="preserve">“ARTÍCULO 18. Los sujetos obligados deberán documentar todo acto que derive del ejercicio de sus facultades, competencias o funciones.” </w:t>
      </w:r>
    </w:p>
    <w:p w:rsidR="00153724" w:rsidRPr="00066CBA" w:rsidRDefault="00153724" w:rsidP="00153724">
      <w:pPr>
        <w:autoSpaceDE w:val="0"/>
        <w:autoSpaceDN w:val="0"/>
        <w:adjustRightInd w:val="0"/>
        <w:spacing w:after="0" w:line="240" w:lineRule="auto"/>
        <w:ind w:left="851" w:right="902"/>
        <w:jc w:val="both"/>
        <w:rPr>
          <w:rFonts w:ascii="Arial" w:hAnsi="Arial" w:cs="Arial"/>
        </w:rPr>
      </w:pPr>
    </w:p>
    <w:p w:rsidR="00153724" w:rsidRPr="00066CBA" w:rsidRDefault="00153724" w:rsidP="00153724">
      <w:pPr>
        <w:autoSpaceDE w:val="0"/>
        <w:autoSpaceDN w:val="0"/>
        <w:adjustRightInd w:val="0"/>
        <w:spacing w:after="0" w:line="240" w:lineRule="auto"/>
        <w:ind w:left="851" w:right="902"/>
        <w:jc w:val="both"/>
        <w:rPr>
          <w:rFonts w:ascii="Arial" w:hAnsi="Arial" w:cs="Arial"/>
        </w:rPr>
      </w:pPr>
      <w:r w:rsidRPr="00066CBA">
        <w:rPr>
          <w:rFonts w:ascii="Arial" w:hAnsi="Arial" w:cs="Arial"/>
        </w:rPr>
        <w:t xml:space="preserve">“ARTÍCULO 19. Se presume que la información debe existir si se refiere a las facultades, competencias y funciones que los ordenamientos jurídicos aplicables otorgan a los sujetos obligados. </w:t>
      </w:r>
    </w:p>
    <w:p w:rsidR="00153724" w:rsidRPr="00066CBA" w:rsidRDefault="00153724" w:rsidP="00153724">
      <w:pPr>
        <w:autoSpaceDE w:val="0"/>
        <w:autoSpaceDN w:val="0"/>
        <w:adjustRightInd w:val="0"/>
        <w:spacing w:after="0" w:line="240" w:lineRule="auto"/>
        <w:ind w:left="851" w:right="902"/>
        <w:jc w:val="both"/>
        <w:rPr>
          <w:rFonts w:ascii="Arial" w:hAnsi="Arial" w:cs="Arial"/>
        </w:rPr>
      </w:pPr>
    </w:p>
    <w:p w:rsidR="00153724" w:rsidRPr="00066CBA" w:rsidRDefault="00153724" w:rsidP="00153724">
      <w:pPr>
        <w:autoSpaceDE w:val="0"/>
        <w:autoSpaceDN w:val="0"/>
        <w:adjustRightInd w:val="0"/>
        <w:spacing w:after="0" w:line="240" w:lineRule="auto"/>
        <w:ind w:left="851" w:right="902"/>
        <w:jc w:val="both"/>
        <w:rPr>
          <w:rFonts w:ascii="Arial" w:hAnsi="Arial" w:cs="Arial"/>
        </w:rPr>
      </w:pPr>
      <w:r w:rsidRPr="00066CBA">
        <w:rPr>
          <w:rFonts w:ascii="Arial" w:hAnsi="Arial" w:cs="Arial"/>
        </w:rPr>
        <w:t>En los casos en que ciertas facultades, competencias o funciones no se hayan ejercido, se debe motivar la respuesta en función de las causas que motiven la inexistencia.”</w:t>
      </w:r>
    </w:p>
    <w:p w:rsidR="00153724" w:rsidRPr="00066CBA" w:rsidRDefault="00153724" w:rsidP="00153724">
      <w:pPr>
        <w:autoSpaceDE w:val="0"/>
        <w:autoSpaceDN w:val="0"/>
        <w:adjustRightInd w:val="0"/>
        <w:spacing w:after="0" w:line="240" w:lineRule="auto"/>
        <w:ind w:left="851" w:right="902"/>
        <w:jc w:val="both"/>
        <w:rPr>
          <w:rFonts w:ascii="Arial" w:hAnsi="Arial" w:cs="Arial"/>
        </w:rPr>
      </w:pPr>
    </w:p>
    <w:p w:rsidR="00153724" w:rsidRPr="00815AA0" w:rsidRDefault="00153724" w:rsidP="00153724">
      <w:pPr>
        <w:autoSpaceDE w:val="0"/>
        <w:autoSpaceDN w:val="0"/>
        <w:adjustRightInd w:val="0"/>
        <w:spacing w:after="0" w:line="240" w:lineRule="auto"/>
        <w:ind w:left="851" w:right="902"/>
        <w:jc w:val="both"/>
        <w:rPr>
          <w:rFonts w:ascii="Arial" w:hAnsi="Arial" w:cs="Arial"/>
          <w:b/>
        </w:rPr>
      </w:pPr>
      <w:r w:rsidRPr="00066CBA">
        <w:rPr>
          <w:rFonts w:ascii="Arial" w:hAnsi="Arial" w:cs="Arial"/>
        </w:rPr>
        <w:t xml:space="preserve">“ARTÍCULO 20. </w:t>
      </w:r>
      <w:r w:rsidRPr="00815AA0">
        <w:rPr>
          <w:rFonts w:ascii="Arial" w:hAnsi="Arial" w:cs="Arial"/>
          <w:u w:val="single"/>
        </w:rPr>
        <w:t>Ante la negativa del acceso a la información o su inexistencia, el sujeto obligado deberá</w:t>
      </w:r>
      <w:r w:rsidRPr="00066CBA">
        <w:rPr>
          <w:rFonts w:ascii="Arial" w:hAnsi="Arial" w:cs="Arial"/>
        </w:rPr>
        <w:t xml:space="preserve"> demostrar que la información solicitada está prevista en alguna de las excepciones contenidas en esta Ley o, en su caso</w:t>
      </w:r>
      <w:r w:rsidRPr="00815AA0">
        <w:rPr>
          <w:rFonts w:ascii="Arial" w:hAnsi="Arial" w:cs="Arial"/>
          <w:b/>
        </w:rPr>
        <w:t xml:space="preserve">, </w:t>
      </w:r>
      <w:r w:rsidRPr="00815AA0">
        <w:rPr>
          <w:rFonts w:ascii="Arial" w:hAnsi="Arial" w:cs="Arial"/>
          <w:b/>
          <w:u w:val="single"/>
        </w:rPr>
        <w:t>demostrar que la información no se refiere a alguna de sus facultades, competencias o funciones</w:t>
      </w:r>
      <w:r w:rsidRPr="00815AA0">
        <w:rPr>
          <w:rFonts w:ascii="Arial" w:hAnsi="Arial" w:cs="Arial"/>
          <w:b/>
        </w:rPr>
        <w:t>.”</w:t>
      </w:r>
    </w:p>
    <w:p w:rsidR="00153724" w:rsidRPr="00815AA0" w:rsidRDefault="00153724" w:rsidP="00153724">
      <w:pPr>
        <w:autoSpaceDE w:val="0"/>
        <w:autoSpaceDN w:val="0"/>
        <w:adjustRightInd w:val="0"/>
        <w:spacing w:after="0" w:line="240" w:lineRule="auto"/>
        <w:ind w:left="851" w:right="902"/>
        <w:jc w:val="both"/>
        <w:rPr>
          <w:rFonts w:ascii="Arial" w:hAnsi="Arial" w:cs="Arial"/>
          <w:b/>
        </w:rPr>
      </w:pPr>
    </w:p>
    <w:p w:rsidR="00153724" w:rsidRPr="00066CBA" w:rsidRDefault="00153724" w:rsidP="00153724">
      <w:pPr>
        <w:autoSpaceDE w:val="0"/>
        <w:autoSpaceDN w:val="0"/>
        <w:adjustRightInd w:val="0"/>
        <w:spacing w:after="0" w:line="240" w:lineRule="auto"/>
        <w:ind w:left="851" w:right="902"/>
        <w:jc w:val="both"/>
        <w:rPr>
          <w:rFonts w:ascii="Arial" w:hAnsi="Arial" w:cs="Arial"/>
        </w:rPr>
      </w:pPr>
      <w:r w:rsidRPr="00066CBA">
        <w:rPr>
          <w:rFonts w:ascii="Arial" w:hAnsi="Arial" w:cs="Arial"/>
        </w:rPr>
        <w:t>“ARTÍCULO 52. Cada Comité de Transparencia tendrá las siguientes funciones:</w:t>
      </w:r>
    </w:p>
    <w:p w:rsidR="00153724" w:rsidRPr="00066CBA" w:rsidRDefault="00153724" w:rsidP="00153724">
      <w:pPr>
        <w:autoSpaceDE w:val="0"/>
        <w:autoSpaceDN w:val="0"/>
        <w:adjustRightInd w:val="0"/>
        <w:spacing w:after="0" w:line="240" w:lineRule="auto"/>
        <w:ind w:left="851" w:right="902"/>
        <w:jc w:val="both"/>
        <w:rPr>
          <w:rFonts w:ascii="Arial" w:hAnsi="Arial" w:cs="Arial"/>
        </w:rPr>
      </w:pPr>
    </w:p>
    <w:p w:rsidR="00153724" w:rsidRPr="00066CBA" w:rsidRDefault="00153724" w:rsidP="00153724">
      <w:pPr>
        <w:autoSpaceDE w:val="0"/>
        <w:autoSpaceDN w:val="0"/>
        <w:adjustRightInd w:val="0"/>
        <w:spacing w:after="0" w:line="240" w:lineRule="auto"/>
        <w:ind w:left="851" w:right="902"/>
        <w:jc w:val="both"/>
        <w:rPr>
          <w:rFonts w:ascii="Arial" w:hAnsi="Arial" w:cs="Arial"/>
        </w:rPr>
      </w:pPr>
      <w:r w:rsidRPr="00066CBA">
        <w:rPr>
          <w:rFonts w:ascii="Arial" w:hAnsi="Arial" w:cs="Arial"/>
        </w:rPr>
        <w:t>[…]</w:t>
      </w:r>
    </w:p>
    <w:p w:rsidR="00153724" w:rsidRPr="00066CBA" w:rsidRDefault="00153724" w:rsidP="00153724">
      <w:pPr>
        <w:autoSpaceDE w:val="0"/>
        <w:autoSpaceDN w:val="0"/>
        <w:adjustRightInd w:val="0"/>
        <w:spacing w:after="0" w:line="240" w:lineRule="auto"/>
        <w:ind w:left="851" w:right="902"/>
        <w:jc w:val="both"/>
        <w:rPr>
          <w:rFonts w:ascii="Arial" w:hAnsi="Arial" w:cs="Arial"/>
        </w:rPr>
      </w:pPr>
    </w:p>
    <w:p w:rsidR="00153724" w:rsidRPr="00066CBA" w:rsidRDefault="00153724" w:rsidP="00153724">
      <w:pPr>
        <w:autoSpaceDE w:val="0"/>
        <w:autoSpaceDN w:val="0"/>
        <w:adjustRightInd w:val="0"/>
        <w:spacing w:after="0" w:line="240" w:lineRule="auto"/>
        <w:ind w:left="851" w:right="902"/>
        <w:jc w:val="both"/>
        <w:rPr>
          <w:rFonts w:ascii="Arial" w:hAnsi="Arial" w:cs="Arial"/>
        </w:rPr>
      </w:pPr>
      <w:r w:rsidRPr="00066CBA">
        <w:rPr>
          <w:rFonts w:ascii="Arial" w:hAnsi="Arial" w:cs="Arial"/>
        </w:rPr>
        <w:t>II. Confirmar, modificar o revocar las determinaciones que en materia de ampliación del plazo de respuesta, clasificación de la información y declaración de inexistencia o de incompetencia realicen los titulares de las áreas de los sujetos obligados;”</w:t>
      </w:r>
    </w:p>
    <w:p w:rsidR="00153724" w:rsidRPr="00066CBA" w:rsidRDefault="00153724" w:rsidP="00153724">
      <w:pPr>
        <w:spacing w:after="0" w:line="240" w:lineRule="auto"/>
        <w:ind w:left="851" w:right="902"/>
        <w:jc w:val="both"/>
        <w:rPr>
          <w:rFonts w:ascii="Arial" w:hAnsi="Arial" w:cs="Arial"/>
        </w:rPr>
      </w:pPr>
      <w:r w:rsidRPr="00066CBA">
        <w:rPr>
          <w:rFonts w:ascii="Arial" w:hAnsi="Arial" w:cs="Arial"/>
        </w:rPr>
        <w:t xml:space="preserve"> […]</w:t>
      </w:r>
    </w:p>
    <w:p w:rsidR="00153724" w:rsidRPr="00066CBA" w:rsidRDefault="00153724" w:rsidP="00153724">
      <w:pPr>
        <w:spacing w:after="0" w:line="240" w:lineRule="auto"/>
        <w:ind w:left="851" w:right="902"/>
        <w:jc w:val="both"/>
        <w:rPr>
          <w:rFonts w:ascii="Arial" w:hAnsi="Arial" w:cs="Arial"/>
        </w:rPr>
      </w:pPr>
    </w:p>
    <w:p w:rsidR="00153724" w:rsidRPr="00066CBA" w:rsidRDefault="00153724" w:rsidP="00153724">
      <w:pPr>
        <w:spacing w:after="0" w:line="240" w:lineRule="auto"/>
        <w:ind w:left="851" w:right="902"/>
        <w:jc w:val="both"/>
        <w:rPr>
          <w:rFonts w:ascii="Arial" w:hAnsi="Arial" w:cs="Arial"/>
        </w:rPr>
      </w:pPr>
      <w:r w:rsidRPr="00066CBA">
        <w:rPr>
          <w:rFonts w:ascii="Arial" w:hAnsi="Arial" w:cs="Arial"/>
        </w:rPr>
        <w:t xml:space="preserve">“ARTÍCULO 158. Cuando las Unidades de Transparencia determinen </w:t>
      </w:r>
      <w:r w:rsidRPr="00066CBA">
        <w:rPr>
          <w:rFonts w:ascii="Arial" w:hAnsi="Arial" w:cs="Arial"/>
          <w:b/>
        </w:rPr>
        <w:t>la notoria incompetencia</w:t>
      </w:r>
      <w:r w:rsidRPr="00066CBA">
        <w:rPr>
          <w:rFonts w:ascii="Arial" w:hAnsi="Arial" w:cs="Arial"/>
        </w:rPr>
        <w:t xml:space="preserve"> por parte de los sujetos obligados, dentro del ámbito de su aplicación, para atender la solicitud de acceso a la información, deberán comunicarlo al solicitante, </w:t>
      </w:r>
      <w:r w:rsidRPr="00066CBA">
        <w:rPr>
          <w:rFonts w:ascii="Arial" w:hAnsi="Arial" w:cs="Arial"/>
          <w:b/>
        </w:rPr>
        <w:t>dentro de los tres días posteriores a la recepción de la solicitud</w:t>
      </w:r>
      <w:r w:rsidRPr="00066CBA">
        <w:rPr>
          <w:rFonts w:ascii="Arial" w:hAnsi="Arial" w:cs="Arial"/>
        </w:rPr>
        <w:t xml:space="preserve"> y, en caso de poderlo determinar, </w:t>
      </w:r>
      <w:r w:rsidRPr="00066CBA">
        <w:rPr>
          <w:rFonts w:ascii="Arial" w:hAnsi="Arial" w:cs="Arial"/>
          <w:b/>
        </w:rPr>
        <w:t>señalar al solicitante el o los sujetos obligados competentes</w:t>
      </w:r>
      <w:r w:rsidRPr="00066CBA">
        <w:rPr>
          <w:rFonts w:ascii="Arial" w:hAnsi="Arial" w:cs="Arial"/>
        </w:rPr>
        <w:t xml:space="preserve">. </w:t>
      </w:r>
    </w:p>
    <w:p w:rsidR="00153724" w:rsidRPr="00066CBA" w:rsidRDefault="00153724" w:rsidP="00153724">
      <w:pPr>
        <w:spacing w:after="0" w:line="240" w:lineRule="auto"/>
        <w:ind w:left="851" w:right="902"/>
        <w:jc w:val="both"/>
        <w:rPr>
          <w:rFonts w:ascii="Arial" w:hAnsi="Arial" w:cs="Arial"/>
        </w:rPr>
      </w:pPr>
    </w:p>
    <w:p w:rsidR="00153724" w:rsidRPr="00066CBA" w:rsidRDefault="00153724" w:rsidP="00153724">
      <w:pPr>
        <w:spacing w:after="0" w:line="240" w:lineRule="auto"/>
        <w:ind w:left="851" w:right="902"/>
        <w:jc w:val="both"/>
        <w:rPr>
          <w:rFonts w:ascii="Arial" w:hAnsi="Arial" w:cs="Arial"/>
        </w:rPr>
      </w:pPr>
      <w:r w:rsidRPr="00066CBA">
        <w:rPr>
          <w:rFonts w:ascii="Arial" w:hAnsi="Arial" w:cs="Arial"/>
        </w:rPr>
        <w:t>Si los sujetos obligados son competentes para atender parcialmente la solicitud de acceso a la información, deberá dar respuesta respecto de dicha parte. Respecto de la información sobre la cual es incompetente se procederá conforme lo señala el párrafo anterior.”</w:t>
      </w:r>
    </w:p>
    <w:p w:rsidR="00153724" w:rsidRPr="00066CBA" w:rsidRDefault="00153724" w:rsidP="00153724">
      <w:pPr>
        <w:spacing w:after="0" w:line="240" w:lineRule="auto"/>
        <w:ind w:left="851" w:right="902"/>
        <w:jc w:val="both"/>
        <w:rPr>
          <w:rFonts w:ascii="Arial" w:hAnsi="Arial" w:cs="Arial"/>
        </w:rPr>
      </w:pPr>
    </w:p>
    <w:p w:rsidR="00153724" w:rsidRPr="00312437" w:rsidRDefault="00153724" w:rsidP="00153724">
      <w:pPr>
        <w:spacing w:after="0" w:line="240" w:lineRule="auto"/>
        <w:ind w:left="851" w:right="902"/>
        <w:jc w:val="both"/>
        <w:rPr>
          <w:rFonts w:ascii="Arial" w:hAnsi="Arial" w:cs="Arial"/>
          <w:b/>
        </w:rPr>
      </w:pPr>
      <w:r w:rsidRPr="00066CBA">
        <w:rPr>
          <w:rFonts w:ascii="Arial" w:hAnsi="Arial" w:cs="Arial"/>
        </w:rPr>
        <w:tab/>
      </w:r>
      <w:r w:rsidRPr="00066CBA">
        <w:rPr>
          <w:rFonts w:ascii="Arial" w:hAnsi="Arial" w:cs="Arial"/>
        </w:rPr>
        <w:tab/>
      </w:r>
      <w:r w:rsidRPr="00066CBA">
        <w:rPr>
          <w:rFonts w:ascii="Arial" w:hAnsi="Arial" w:cs="Arial"/>
        </w:rPr>
        <w:tab/>
      </w:r>
      <w:r w:rsidRPr="00066CBA">
        <w:rPr>
          <w:rFonts w:ascii="Arial" w:hAnsi="Arial" w:cs="Arial"/>
        </w:rPr>
        <w:tab/>
      </w:r>
      <w:r w:rsidRPr="00066CBA">
        <w:rPr>
          <w:rFonts w:ascii="Arial" w:hAnsi="Arial" w:cs="Arial"/>
        </w:rPr>
        <w:tab/>
      </w:r>
      <w:r w:rsidRPr="00312437">
        <w:rPr>
          <w:rFonts w:ascii="Arial" w:hAnsi="Arial" w:cs="Arial"/>
          <w:b/>
        </w:rPr>
        <w:tab/>
      </w:r>
      <w:r w:rsidRPr="00312437">
        <w:rPr>
          <w:rFonts w:ascii="Arial" w:hAnsi="Arial" w:cs="Arial"/>
          <w:b/>
        </w:rPr>
        <w:tab/>
      </w:r>
      <w:r w:rsidRPr="00312437">
        <w:rPr>
          <w:rFonts w:ascii="Arial" w:hAnsi="Arial" w:cs="Arial"/>
          <w:b/>
        </w:rPr>
        <w:tab/>
      </w:r>
      <w:r w:rsidRPr="00312437">
        <w:rPr>
          <w:rFonts w:ascii="Arial" w:hAnsi="Arial" w:cs="Arial"/>
          <w:b/>
        </w:rPr>
        <w:tab/>
      </w:r>
      <w:r w:rsidRPr="00312437">
        <w:rPr>
          <w:rFonts w:ascii="Arial" w:hAnsi="Arial" w:cs="Arial"/>
          <w:b/>
        </w:rPr>
        <w:tab/>
      </w:r>
      <w:r w:rsidRPr="00312437">
        <w:rPr>
          <w:rFonts w:ascii="Arial" w:hAnsi="Arial" w:cs="Arial"/>
          <w:b/>
        </w:rPr>
        <w:tab/>
      </w:r>
      <w:r w:rsidRPr="00312437">
        <w:rPr>
          <w:rFonts w:ascii="Arial" w:hAnsi="Arial" w:cs="Arial"/>
          <w:b/>
        </w:rPr>
        <w:tab/>
      </w:r>
      <w:r w:rsidRPr="00312437">
        <w:rPr>
          <w:rFonts w:ascii="Arial" w:hAnsi="Arial" w:cs="Arial"/>
          <w:b/>
        </w:rPr>
        <w:tab/>
      </w:r>
      <w:r w:rsidRPr="00312437">
        <w:rPr>
          <w:rFonts w:ascii="Arial" w:hAnsi="Arial" w:cs="Arial"/>
          <w:b/>
        </w:rPr>
        <w:tab/>
      </w:r>
      <w:r w:rsidRPr="00312437">
        <w:rPr>
          <w:rFonts w:ascii="Arial" w:hAnsi="Arial" w:cs="Arial"/>
          <w:b/>
        </w:rPr>
        <w:tab/>
      </w:r>
      <w:r w:rsidRPr="00312437">
        <w:rPr>
          <w:rFonts w:ascii="Arial" w:hAnsi="Arial" w:cs="Arial"/>
          <w:b/>
        </w:rPr>
        <w:tab/>
        <w:t>(Énfasis propio)</w:t>
      </w:r>
    </w:p>
    <w:p w:rsidR="00153724" w:rsidRDefault="00153724" w:rsidP="00153724">
      <w:pPr>
        <w:spacing w:after="0" w:line="360" w:lineRule="auto"/>
        <w:jc w:val="both"/>
        <w:rPr>
          <w:rFonts w:ascii="Arial" w:hAnsi="Arial" w:cs="Arial"/>
          <w:sz w:val="24"/>
          <w:szCs w:val="24"/>
        </w:rPr>
      </w:pPr>
    </w:p>
    <w:p w:rsidR="00153724" w:rsidRDefault="00153724" w:rsidP="00153724">
      <w:pPr>
        <w:spacing w:after="0" w:line="360" w:lineRule="auto"/>
        <w:jc w:val="both"/>
        <w:rPr>
          <w:rFonts w:ascii="Arial" w:hAnsi="Arial" w:cs="Arial"/>
          <w:color w:val="000000"/>
          <w:sz w:val="24"/>
          <w:szCs w:val="24"/>
        </w:rPr>
      </w:pPr>
      <w:r w:rsidRPr="00242FBC">
        <w:rPr>
          <w:rFonts w:ascii="Arial" w:hAnsi="Arial" w:cs="Arial"/>
          <w:sz w:val="24"/>
          <w:szCs w:val="24"/>
        </w:rPr>
        <w:t xml:space="preserve">De los artículos transcritos se desprende que, los sujetos obligados tienen la obligación de documentar todo acto que derive del ejercicio de sus facultades, competencias o funciones que los ordenamientos jurídicos aplicables les otorgan, es decir no puede </w:t>
      </w:r>
      <w:r w:rsidRPr="00242FBC">
        <w:rPr>
          <w:rFonts w:ascii="Arial" w:hAnsi="Arial" w:cs="Arial"/>
          <w:color w:val="000000"/>
          <w:sz w:val="24"/>
          <w:szCs w:val="24"/>
        </w:rPr>
        <w:t>existir derecho de acce</w:t>
      </w:r>
      <w:r w:rsidRPr="00242FBC">
        <w:rPr>
          <w:rFonts w:ascii="Arial" w:hAnsi="Arial" w:cs="Arial"/>
          <w:color w:val="000000"/>
          <w:sz w:val="24"/>
          <w:szCs w:val="24"/>
        </w:rPr>
        <w:softHyphen/>
        <w:t xml:space="preserve">so a la información, si no existe documentación; en este sentido, la obligación de las autoridades de </w:t>
      </w:r>
      <w:r w:rsidRPr="00242FBC">
        <w:rPr>
          <w:rFonts w:ascii="Arial" w:hAnsi="Arial" w:cs="Arial"/>
          <w:color w:val="000000"/>
          <w:sz w:val="24"/>
          <w:szCs w:val="24"/>
        </w:rPr>
        <w:lastRenderedPageBreak/>
        <w:t>documentar todo acto derivado de sus funciones, atiende a los principios de disponibilidad de la información y de máxima publicidad, ya que los sujetos obligados, al responder una solicitud, no se deben limitar a contestar una pregunta realizada por el solicitante, sino que deben dar acceso efectivo a los docu</w:t>
      </w:r>
      <w:r w:rsidRPr="00242FBC">
        <w:rPr>
          <w:rFonts w:ascii="Arial" w:hAnsi="Arial" w:cs="Arial"/>
          <w:color w:val="000000"/>
          <w:sz w:val="24"/>
          <w:szCs w:val="24"/>
        </w:rPr>
        <w:softHyphen/>
        <w:t>mentos en donde versa dicha información, los cuales deben cumplir con estos principios, además de otros como lo son los de oportunidad, confia</w:t>
      </w:r>
      <w:r w:rsidRPr="00242FBC">
        <w:rPr>
          <w:rFonts w:ascii="Arial" w:hAnsi="Arial" w:cs="Arial"/>
          <w:color w:val="000000"/>
          <w:sz w:val="24"/>
          <w:szCs w:val="24"/>
        </w:rPr>
        <w:softHyphen/>
        <w:t>bilidad, veracidad, entre otros.</w:t>
      </w:r>
    </w:p>
    <w:p w:rsidR="00153724" w:rsidRDefault="00153724" w:rsidP="00153724">
      <w:pPr>
        <w:spacing w:after="0" w:line="360" w:lineRule="auto"/>
        <w:jc w:val="both"/>
        <w:rPr>
          <w:rFonts w:ascii="Arial" w:hAnsi="Arial" w:cs="Arial"/>
          <w:color w:val="000000"/>
          <w:sz w:val="24"/>
          <w:szCs w:val="24"/>
        </w:rPr>
      </w:pPr>
    </w:p>
    <w:p w:rsidR="00153724" w:rsidRPr="00242FBC" w:rsidRDefault="00153724" w:rsidP="00153724">
      <w:pPr>
        <w:spacing w:after="0" w:line="360" w:lineRule="auto"/>
        <w:jc w:val="both"/>
        <w:rPr>
          <w:rFonts w:ascii="Arial" w:hAnsi="Arial" w:cs="Arial"/>
          <w:sz w:val="24"/>
          <w:szCs w:val="24"/>
        </w:rPr>
      </w:pPr>
      <w:r w:rsidRPr="00242FBC">
        <w:rPr>
          <w:rFonts w:ascii="Arial" w:hAnsi="Arial" w:cs="Arial"/>
          <w:color w:val="000000"/>
          <w:sz w:val="24"/>
          <w:szCs w:val="24"/>
        </w:rPr>
        <w:t>Asimismo, las autoridades deberán fundar y motivar las razones por las que no cuentan con la información (ya sea porque no realizaron dichos actos o porque no se encuentran en el ámbito de sus atribuciones) y, en su caso, generarla; la obligación de fundar y motivar de las autoridades consiste en citar de manera específica la ley exactamente aplicable al caso, así como explicar las circunstancias especiales, razones particu</w:t>
      </w:r>
      <w:r w:rsidRPr="00242FBC">
        <w:rPr>
          <w:rFonts w:ascii="Arial" w:hAnsi="Arial" w:cs="Arial"/>
          <w:color w:val="000000"/>
          <w:sz w:val="24"/>
          <w:szCs w:val="24"/>
        </w:rPr>
        <w:softHyphen/>
        <w:t>lares o causas inmediatas que se hayan tenido en consideración para la emisión del acto.</w:t>
      </w:r>
    </w:p>
    <w:p w:rsidR="00153724" w:rsidRPr="00242FBC" w:rsidRDefault="00153724" w:rsidP="00153724">
      <w:pPr>
        <w:spacing w:after="0" w:line="360" w:lineRule="auto"/>
        <w:jc w:val="both"/>
        <w:rPr>
          <w:rFonts w:ascii="Arial" w:hAnsi="Arial" w:cs="Arial"/>
          <w:sz w:val="24"/>
          <w:szCs w:val="24"/>
        </w:rPr>
      </w:pPr>
    </w:p>
    <w:p w:rsidR="00153724" w:rsidRPr="00242FBC" w:rsidRDefault="00153724" w:rsidP="00153724">
      <w:pPr>
        <w:spacing w:after="0" w:line="360" w:lineRule="auto"/>
        <w:jc w:val="both"/>
        <w:rPr>
          <w:rFonts w:ascii="Arial" w:hAnsi="Arial" w:cs="Arial"/>
          <w:sz w:val="24"/>
          <w:szCs w:val="24"/>
        </w:rPr>
      </w:pPr>
      <w:r w:rsidRPr="00242FBC">
        <w:rPr>
          <w:rFonts w:ascii="Arial" w:hAnsi="Arial" w:cs="Arial"/>
          <w:sz w:val="24"/>
          <w:szCs w:val="24"/>
        </w:rPr>
        <w:t xml:space="preserve">Por último se advierte de dichos numerales que, </w:t>
      </w:r>
      <w:r w:rsidRPr="00242FBC">
        <w:rPr>
          <w:rFonts w:ascii="Arial" w:hAnsi="Arial" w:cs="Arial"/>
          <w:color w:val="000000"/>
          <w:sz w:val="24"/>
          <w:szCs w:val="24"/>
        </w:rPr>
        <w:t>cuando una persona solicita información que es evidente que no es competencia del sujeto obli</w:t>
      </w:r>
      <w:r w:rsidRPr="00242FBC">
        <w:rPr>
          <w:rFonts w:ascii="Arial" w:hAnsi="Arial" w:cs="Arial"/>
          <w:color w:val="000000"/>
          <w:sz w:val="24"/>
          <w:szCs w:val="24"/>
        </w:rPr>
        <w:softHyphen/>
        <w:t xml:space="preserve">gado ante el cual la presentó, este último debe hacerle saber esta situación a el o a la requirente en un plazo </w:t>
      </w:r>
      <w:r w:rsidRPr="00242FBC">
        <w:rPr>
          <w:rFonts w:ascii="Arial" w:hAnsi="Arial" w:cs="Arial"/>
          <w:color w:val="000000"/>
          <w:sz w:val="24"/>
          <w:szCs w:val="24"/>
          <w:u w:val="single"/>
        </w:rPr>
        <w:t>máximo</w:t>
      </w:r>
      <w:r w:rsidRPr="00242FBC">
        <w:rPr>
          <w:rFonts w:ascii="Arial" w:hAnsi="Arial" w:cs="Arial"/>
          <w:color w:val="000000"/>
          <w:sz w:val="24"/>
          <w:szCs w:val="24"/>
        </w:rPr>
        <w:t xml:space="preserve"> de tres días hábiles, contados a partir de que la solicitud fue hecha, ademas de que, si el sujeto obligado tiene conocimiento de qué autoridad si es la competente, debe también hacérselo saber.</w:t>
      </w:r>
      <w:r w:rsidRPr="00242FBC">
        <w:rPr>
          <w:rFonts w:ascii="Arial" w:hAnsi="Arial" w:cs="Arial"/>
          <w:sz w:val="24"/>
          <w:szCs w:val="24"/>
        </w:rPr>
        <w:t xml:space="preserve"> </w:t>
      </w:r>
    </w:p>
    <w:p w:rsidR="00153724" w:rsidRPr="00242FBC" w:rsidRDefault="00153724" w:rsidP="00153724">
      <w:pPr>
        <w:spacing w:after="0" w:line="360" w:lineRule="auto"/>
        <w:jc w:val="both"/>
        <w:rPr>
          <w:rFonts w:ascii="Arial" w:hAnsi="Arial" w:cs="Arial"/>
          <w:sz w:val="24"/>
          <w:szCs w:val="24"/>
        </w:rPr>
      </w:pPr>
    </w:p>
    <w:p w:rsidR="00153724" w:rsidRDefault="00153724" w:rsidP="00153724">
      <w:pPr>
        <w:autoSpaceDE w:val="0"/>
        <w:autoSpaceDN w:val="0"/>
        <w:adjustRightInd w:val="0"/>
        <w:spacing w:after="0" w:line="360" w:lineRule="auto"/>
        <w:jc w:val="both"/>
        <w:rPr>
          <w:rFonts w:ascii="Arial" w:hAnsi="Arial" w:cs="Arial"/>
          <w:sz w:val="24"/>
          <w:szCs w:val="24"/>
        </w:rPr>
      </w:pPr>
      <w:r w:rsidRPr="00242FBC">
        <w:rPr>
          <w:rFonts w:ascii="Arial" w:hAnsi="Arial" w:cs="Arial"/>
          <w:sz w:val="24"/>
          <w:szCs w:val="24"/>
        </w:rPr>
        <w:t>Dicho lo anterior es dable colegir que, la presente Resolución tiene por objeto determinar si la respuesta a la solicitud de información emitida por la Autoridad Responsable, se encuentra ajustada a derecho en los términos establecidos en los artículos mencionados, es decir, si la declaración de incompetencia mediante la cual responde a la solicitud de información del solicitante se encuentra ajustada a derecho, o si por el contrario le asiste la razón al recurrente.</w:t>
      </w:r>
    </w:p>
    <w:p w:rsidR="00153724" w:rsidRPr="00242FBC" w:rsidRDefault="00153724" w:rsidP="00153724">
      <w:pPr>
        <w:autoSpaceDE w:val="0"/>
        <w:autoSpaceDN w:val="0"/>
        <w:adjustRightInd w:val="0"/>
        <w:spacing w:after="0" w:line="360" w:lineRule="auto"/>
        <w:jc w:val="both"/>
        <w:rPr>
          <w:rFonts w:ascii="Arial" w:hAnsi="Arial" w:cs="Arial"/>
          <w:sz w:val="24"/>
          <w:szCs w:val="24"/>
        </w:rPr>
      </w:pPr>
    </w:p>
    <w:p w:rsidR="00153724" w:rsidRDefault="00153724" w:rsidP="00153724">
      <w:pPr>
        <w:autoSpaceDE w:val="0"/>
        <w:autoSpaceDN w:val="0"/>
        <w:adjustRightInd w:val="0"/>
        <w:spacing w:after="0" w:line="360" w:lineRule="auto"/>
        <w:jc w:val="both"/>
        <w:rPr>
          <w:rFonts w:ascii="Arial" w:hAnsi="Arial" w:cs="Arial"/>
          <w:sz w:val="24"/>
          <w:szCs w:val="24"/>
        </w:rPr>
      </w:pPr>
      <w:r w:rsidRPr="00242FBC">
        <w:rPr>
          <w:rFonts w:ascii="Arial" w:hAnsi="Arial" w:cs="Arial"/>
          <w:b/>
          <w:sz w:val="24"/>
          <w:szCs w:val="24"/>
        </w:rPr>
        <w:lastRenderedPageBreak/>
        <w:t>CUARTO.</w:t>
      </w:r>
      <w:r w:rsidRPr="00242FBC">
        <w:rPr>
          <w:rFonts w:ascii="Arial" w:hAnsi="Arial" w:cs="Arial"/>
          <w:sz w:val="24"/>
          <w:szCs w:val="24"/>
        </w:rPr>
        <w:t xml:space="preserve"> Una vez precisado lo anterior, este Pleno analizará los hechos del caso concreto con base a los argumentos aportados por las partes y demás elementos de convicción. </w:t>
      </w:r>
    </w:p>
    <w:p w:rsidR="00153724" w:rsidRDefault="00153724" w:rsidP="00153724">
      <w:pPr>
        <w:autoSpaceDE w:val="0"/>
        <w:autoSpaceDN w:val="0"/>
        <w:adjustRightInd w:val="0"/>
        <w:spacing w:after="0" w:line="360" w:lineRule="auto"/>
        <w:jc w:val="both"/>
        <w:rPr>
          <w:rFonts w:ascii="Arial" w:hAnsi="Arial" w:cs="Arial"/>
          <w:sz w:val="24"/>
          <w:szCs w:val="24"/>
        </w:rPr>
      </w:pPr>
    </w:p>
    <w:p w:rsidR="000A125D" w:rsidRPr="00BB6B7B" w:rsidRDefault="00153724" w:rsidP="000869E8">
      <w:pPr>
        <w:spacing w:after="0" w:line="360" w:lineRule="auto"/>
        <w:jc w:val="both"/>
        <w:rPr>
          <w:rFonts w:ascii="Arial" w:hAnsi="Arial" w:cs="Arial"/>
          <w:sz w:val="24"/>
          <w:szCs w:val="24"/>
        </w:rPr>
      </w:pPr>
      <w:r w:rsidRPr="00BB6B7B">
        <w:rPr>
          <w:rFonts w:ascii="Arial" w:hAnsi="Arial" w:cs="Arial"/>
          <w:spacing w:val="4"/>
          <w:sz w:val="24"/>
          <w:szCs w:val="24"/>
        </w:rPr>
        <w:t xml:space="preserve">Como ha quedado establecido, el </w:t>
      </w:r>
      <w:r w:rsidRPr="00BB6B7B">
        <w:rPr>
          <w:rFonts w:ascii="Arial" w:hAnsi="Arial" w:cs="Arial"/>
          <w:sz w:val="24"/>
          <w:szCs w:val="24"/>
        </w:rPr>
        <w:t xml:space="preserve">solicitante requirió en su escrito primigenio, </w:t>
      </w:r>
      <w:r w:rsidRPr="00BB6B7B">
        <w:rPr>
          <w:rFonts w:ascii="Arial" w:hAnsi="Arial" w:cs="Arial"/>
          <w:color w:val="000000" w:themeColor="text1"/>
          <w:sz w:val="24"/>
          <w:szCs w:val="24"/>
        </w:rPr>
        <w:t xml:space="preserve">la documentación pública que </w:t>
      </w:r>
      <w:r w:rsidR="00BB6B7B">
        <w:rPr>
          <w:rFonts w:ascii="Arial" w:hAnsi="Arial" w:cs="Arial"/>
          <w:color w:val="000000" w:themeColor="text1"/>
          <w:sz w:val="24"/>
          <w:szCs w:val="24"/>
        </w:rPr>
        <w:t>s</w:t>
      </w:r>
      <w:r w:rsidR="000A125D" w:rsidRPr="00BB6B7B">
        <w:rPr>
          <w:rFonts w:ascii="Arial" w:hAnsi="Arial" w:cs="Arial"/>
          <w:sz w:val="24"/>
          <w:szCs w:val="24"/>
        </w:rPr>
        <w:t xml:space="preserve">ustente la </w:t>
      </w:r>
      <w:r w:rsidR="00BB6B7B">
        <w:rPr>
          <w:rFonts w:ascii="Arial" w:hAnsi="Arial" w:cs="Arial"/>
          <w:sz w:val="24"/>
          <w:szCs w:val="24"/>
        </w:rPr>
        <w:t xml:space="preserve">autorización </w:t>
      </w:r>
      <w:r w:rsidR="000A125D" w:rsidRPr="00BB6B7B">
        <w:rPr>
          <w:rFonts w:ascii="Arial" w:hAnsi="Arial" w:cs="Arial"/>
          <w:sz w:val="24"/>
          <w:szCs w:val="24"/>
        </w:rPr>
        <w:t>para que la asociación de Padres de Familia y la mesa Directiva</w:t>
      </w:r>
      <w:r w:rsidR="00BB6B7B">
        <w:rPr>
          <w:rFonts w:ascii="Arial" w:hAnsi="Arial" w:cs="Arial"/>
          <w:sz w:val="24"/>
          <w:szCs w:val="24"/>
        </w:rPr>
        <w:t xml:space="preserve"> de la </w:t>
      </w:r>
      <w:r w:rsidR="000869E8">
        <w:rPr>
          <w:rFonts w:ascii="Arial" w:hAnsi="Arial" w:cs="Arial"/>
          <w:sz w:val="24"/>
          <w:szCs w:val="24"/>
        </w:rPr>
        <w:t>E</w:t>
      </w:r>
      <w:r w:rsidR="00BB6B7B" w:rsidRPr="00BB6B7B">
        <w:rPr>
          <w:rFonts w:ascii="Arial" w:hAnsi="Arial" w:cs="Arial"/>
          <w:sz w:val="24"/>
          <w:szCs w:val="24"/>
        </w:rPr>
        <w:t>scuela Prim</w:t>
      </w:r>
      <w:r w:rsidR="000869E8">
        <w:rPr>
          <w:rFonts w:ascii="Arial" w:hAnsi="Arial" w:cs="Arial"/>
          <w:sz w:val="24"/>
          <w:szCs w:val="24"/>
        </w:rPr>
        <w:t xml:space="preserve">aria </w:t>
      </w:r>
      <w:r w:rsidR="00BB6B7B" w:rsidRPr="00BB6B7B">
        <w:rPr>
          <w:rFonts w:ascii="Arial" w:hAnsi="Arial" w:cs="Arial"/>
          <w:sz w:val="24"/>
          <w:szCs w:val="24"/>
        </w:rPr>
        <w:t>“MARGARITA MAZA DE JUAREZ”</w:t>
      </w:r>
      <w:r w:rsidR="000869E8">
        <w:rPr>
          <w:rFonts w:ascii="Arial" w:hAnsi="Arial" w:cs="Arial"/>
          <w:sz w:val="24"/>
          <w:szCs w:val="24"/>
        </w:rPr>
        <w:t>,</w:t>
      </w:r>
      <w:r w:rsidR="000A125D" w:rsidRPr="00BB6B7B">
        <w:rPr>
          <w:rFonts w:ascii="Arial" w:hAnsi="Arial" w:cs="Arial"/>
          <w:sz w:val="24"/>
          <w:szCs w:val="24"/>
        </w:rPr>
        <w:t xml:space="preserve"> </w:t>
      </w:r>
      <w:r w:rsidR="000869E8">
        <w:rPr>
          <w:rFonts w:ascii="Arial" w:hAnsi="Arial" w:cs="Arial"/>
          <w:sz w:val="24"/>
          <w:szCs w:val="24"/>
        </w:rPr>
        <w:t>dispongan del r</w:t>
      </w:r>
      <w:r w:rsidR="000A125D" w:rsidRPr="00BB6B7B">
        <w:rPr>
          <w:rFonts w:ascii="Arial" w:hAnsi="Arial" w:cs="Arial"/>
          <w:sz w:val="24"/>
          <w:szCs w:val="24"/>
        </w:rPr>
        <w:t xml:space="preserve">ecurso que obtienen de las Cuotas Impuestas a los Padres de Familia, durante los Ciclos Escolares en </w:t>
      </w:r>
      <w:r w:rsidR="000869E8">
        <w:rPr>
          <w:rFonts w:ascii="Arial" w:hAnsi="Arial" w:cs="Arial"/>
          <w:sz w:val="24"/>
          <w:szCs w:val="24"/>
        </w:rPr>
        <w:t>los que se ha Desempeñado como presidente de la a</w:t>
      </w:r>
      <w:r w:rsidR="000A125D" w:rsidRPr="00BB6B7B">
        <w:rPr>
          <w:rFonts w:ascii="Arial" w:hAnsi="Arial" w:cs="Arial"/>
          <w:sz w:val="24"/>
          <w:szCs w:val="24"/>
        </w:rPr>
        <w:t xml:space="preserve">sociación </w:t>
      </w:r>
      <w:r w:rsidR="000869E8">
        <w:rPr>
          <w:rFonts w:ascii="Arial" w:hAnsi="Arial" w:cs="Arial"/>
          <w:sz w:val="24"/>
          <w:szCs w:val="24"/>
        </w:rPr>
        <w:t>y m</w:t>
      </w:r>
      <w:r w:rsidR="000A125D" w:rsidRPr="00BB6B7B">
        <w:rPr>
          <w:rFonts w:ascii="Arial" w:hAnsi="Arial" w:cs="Arial"/>
          <w:sz w:val="24"/>
          <w:szCs w:val="24"/>
        </w:rPr>
        <w:t xml:space="preserve">esa </w:t>
      </w:r>
      <w:r w:rsidR="000869E8">
        <w:rPr>
          <w:rFonts w:ascii="Arial" w:hAnsi="Arial" w:cs="Arial"/>
          <w:sz w:val="24"/>
          <w:szCs w:val="24"/>
        </w:rPr>
        <w:t>directiva actual de la citada escuela Oficial, asimismo del Secretario de Educación del Gobierno del Estado</w:t>
      </w:r>
      <w:r w:rsidR="000A125D" w:rsidRPr="00BB6B7B">
        <w:rPr>
          <w:rFonts w:ascii="Arial" w:hAnsi="Arial" w:cs="Arial"/>
          <w:sz w:val="24"/>
          <w:szCs w:val="24"/>
        </w:rPr>
        <w:t xml:space="preserve">, </w:t>
      </w:r>
      <w:r w:rsidR="000869E8">
        <w:rPr>
          <w:rFonts w:ascii="Arial" w:hAnsi="Arial" w:cs="Arial"/>
          <w:sz w:val="24"/>
          <w:szCs w:val="24"/>
        </w:rPr>
        <w:t xml:space="preserve">solicitó saber </w:t>
      </w:r>
      <w:r w:rsidR="000869E8" w:rsidRPr="00BB6B7B">
        <w:rPr>
          <w:rFonts w:ascii="Arial" w:hAnsi="Arial" w:cs="Arial"/>
          <w:sz w:val="24"/>
          <w:szCs w:val="24"/>
        </w:rPr>
        <w:t xml:space="preserve">la cantidad total que se le entrega mensualmente a la </w:t>
      </w:r>
      <w:r w:rsidR="000869E8">
        <w:rPr>
          <w:rFonts w:ascii="Arial" w:hAnsi="Arial" w:cs="Arial"/>
          <w:sz w:val="24"/>
          <w:szCs w:val="24"/>
        </w:rPr>
        <w:t>A</w:t>
      </w:r>
      <w:r w:rsidR="000869E8" w:rsidRPr="00BB6B7B">
        <w:rPr>
          <w:rFonts w:ascii="Arial" w:hAnsi="Arial" w:cs="Arial"/>
          <w:sz w:val="24"/>
          <w:szCs w:val="24"/>
        </w:rPr>
        <w:t>sociación</w:t>
      </w:r>
      <w:r w:rsidR="000869E8">
        <w:rPr>
          <w:rFonts w:ascii="Arial" w:hAnsi="Arial" w:cs="Arial"/>
          <w:sz w:val="24"/>
          <w:szCs w:val="24"/>
        </w:rPr>
        <w:t xml:space="preserve"> Estatal de Padres de Familia.</w:t>
      </w:r>
    </w:p>
    <w:p w:rsidR="000A125D" w:rsidRDefault="000A125D" w:rsidP="00153724">
      <w:pPr>
        <w:autoSpaceDE w:val="0"/>
        <w:autoSpaceDN w:val="0"/>
        <w:adjustRightInd w:val="0"/>
        <w:spacing w:after="0" w:line="360" w:lineRule="auto"/>
        <w:jc w:val="both"/>
        <w:rPr>
          <w:rFonts w:ascii="Arial" w:hAnsi="Arial" w:cs="Arial"/>
          <w:color w:val="000000" w:themeColor="text1"/>
          <w:sz w:val="24"/>
          <w:szCs w:val="24"/>
        </w:rPr>
      </w:pPr>
    </w:p>
    <w:p w:rsidR="00153724" w:rsidRDefault="00153724" w:rsidP="00153724">
      <w:pPr>
        <w:autoSpaceDE w:val="0"/>
        <w:autoSpaceDN w:val="0"/>
        <w:adjustRightInd w:val="0"/>
        <w:spacing w:after="0" w:line="360" w:lineRule="auto"/>
        <w:jc w:val="both"/>
        <w:rPr>
          <w:rFonts w:ascii="Arial" w:hAnsi="Arial" w:cs="Arial"/>
          <w:color w:val="000000" w:themeColor="text1"/>
          <w:sz w:val="24"/>
          <w:szCs w:val="24"/>
        </w:rPr>
      </w:pPr>
      <w:r w:rsidRPr="009D59E4">
        <w:rPr>
          <w:rFonts w:ascii="Arial" w:hAnsi="Arial" w:cs="Arial"/>
          <w:color w:val="000000" w:themeColor="text1"/>
          <w:sz w:val="24"/>
          <w:szCs w:val="24"/>
        </w:rPr>
        <w:t>Ahora bien, dicha solicitud fue presentada ante la S</w:t>
      </w:r>
      <w:r w:rsidR="00543DA2">
        <w:rPr>
          <w:rFonts w:ascii="Arial" w:hAnsi="Arial" w:cs="Arial"/>
          <w:color w:val="000000" w:themeColor="text1"/>
          <w:sz w:val="24"/>
          <w:szCs w:val="24"/>
        </w:rPr>
        <w:t>.E.G.E.</w:t>
      </w:r>
      <w:r w:rsidRPr="00242FBC">
        <w:rPr>
          <w:rFonts w:ascii="Arial" w:hAnsi="Arial" w:cs="Arial"/>
          <w:color w:val="000000" w:themeColor="text1"/>
          <w:sz w:val="24"/>
          <w:szCs w:val="24"/>
        </w:rPr>
        <w:t>, quien en respuesta a la misma y con fundamento en el artículo 158 de la Ley de Transparenci</w:t>
      </w:r>
      <w:r>
        <w:rPr>
          <w:rFonts w:ascii="Arial" w:hAnsi="Arial" w:cs="Arial"/>
          <w:color w:val="000000" w:themeColor="text1"/>
          <w:sz w:val="24"/>
          <w:szCs w:val="24"/>
        </w:rPr>
        <w:t>a del Estado, refirió que dicha</w:t>
      </w:r>
      <w:r w:rsidRPr="00242FBC">
        <w:rPr>
          <w:rFonts w:ascii="Arial" w:hAnsi="Arial" w:cs="Arial"/>
          <w:color w:val="000000" w:themeColor="text1"/>
          <w:sz w:val="24"/>
          <w:szCs w:val="24"/>
        </w:rPr>
        <w:t xml:space="preserve"> dependencia es</w:t>
      </w:r>
      <w:r>
        <w:rPr>
          <w:rFonts w:ascii="Arial" w:hAnsi="Arial" w:cs="Arial"/>
          <w:color w:val="000000" w:themeColor="text1"/>
          <w:sz w:val="24"/>
          <w:szCs w:val="24"/>
        </w:rPr>
        <w:t xml:space="preserve"> </w:t>
      </w:r>
      <w:r w:rsidRPr="00242FBC">
        <w:rPr>
          <w:rFonts w:ascii="Arial" w:hAnsi="Arial" w:cs="Arial"/>
          <w:color w:val="000000" w:themeColor="text1"/>
          <w:sz w:val="24"/>
          <w:szCs w:val="24"/>
        </w:rPr>
        <w:t>incompetente para conocer</w:t>
      </w:r>
      <w:r>
        <w:rPr>
          <w:rFonts w:ascii="Arial" w:hAnsi="Arial" w:cs="Arial"/>
          <w:color w:val="000000" w:themeColor="text1"/>
          <w:sz w:val="24"/>
          <w:szCs w:val="24"/>
        </w:rPr>
        <w:t xml:space="preserve"> respecto de parte</w:t>
      </w:r>
      <w:r w:rsidRPr="00242FBC">
        <w:rPr>
          <w:rFonts w:ascii="Arial" w:hAnsi="Arial" w:cs="Arial"/>
          <w:color w:val="000000" w:themeColor="text1"/>
          <w:sz w:val="24"/>
          <w:szCs w:val="24"/>
        </w:rPr>
        <w:t xml:space="preserve"> de </w:t>
      </w:r>
      <w:r>
        <w:rPr>
          <w:rFonts w:ascii="Arial" w:hAnsi="Arial" w:cs="Arial"/>
          <w:color w:val="000000" w:themeColor="text1"/>
          <w:sz w:val="24"/>
          <w:szCs w:val="24"/>
        </w:rPr>
        <w:t xml:space="preserve">la </w:t>
      </w:r>
      <w:r w:rsidRPr="00242FBC">
        <w:rPr>
          <w:rFonts w:ascii="Arial" w:hAnsi="Arial" w:cs="Arial"/>
          <w:color w:val="000000" w:themeColor="text1"/>
          <w:sz w:val="24"/>
          <w:szCs w:val="24"/>
        </w:rPr>
        <w:t>solicitud, y</w:t>
      </w:r>
      <w:r>
        <w:rPr>
          <w:rFonts w:ascii="Arial" w:hAnsi="Arial" w:cs="Arial"/>
          <w:color w:val="000000" w:themeColor="text1"/>
          <w:sz w:val="24"/>
          <w:szCs w:val="24"/>
        </w:rPr>
        <w:t>a</w:t>
      </w:r>
      <w:r w:rsidRPr="00242FBC">
        <w:rPr>
          <w:rFonts w:ascii="Arial" w:hAnsi="Arial" w:cs="Arial"/>
          <w:color w:val="000000" w:themeColor="text1"/>
          <w:sz w:val="24"/>
          <w:szCs w:val="24"/>
        </w:rPr>
        <w:t xml:space="preserve"> que la información que requiere,</w:t>
      </w:r>
      <w:r>
        <w:rPr>
          <w:rFonts w:ascii="Arial" w:hAnsi="Arial" w:cs="Arial"/>
          <w:color w:val="000000" w:themeColor="text1"/>
          <w:sz w:val="24"/>
          <w:szCs w:val="24"/>
        </w:rPr>
        <w:t xml:space="preserve"> en su mayoría compete a unidades administrativas adscritas al </w:t>
      </w:r>
      <w:r w:rsidR="00543DA2">
        <w:rPr>
          <w:rFonts w:ascii="Arial" w:hAnsi="Arial" w:cs="Arial"/>
          <w:color w:val="000000" w:themeColor="text1"/>
          <w:sz w:val="24"/>
          <w:szCs w:val="24"/>
        </w:rPr>
        <w:t>S.E.E.R.</w:t>
      </w:r>
      <w:r w:rsidR="00543DA2">
        <w:rPr>
          <w:rFonts w:ascii="Arial" w:hAnsi="Arial" w:cs="Arial"/>
          <w:sz w:val="24"/>
          <w:szCs w:val="24"/>
        </w:rPr>
        <w:t xml:space="preserve">, </w:t>
      </w:r>
      <w:r>
        <w:rPr>
          <w:rFonts w:ascii="Arial" w:hAnsi="Arial" w:cs="Arial"/>
          <w:sz w:val="24"/>
          <w:szCs w:val="24"/>
        </w:rPr>
        <w:t>y que por tanto le sugieren presentar nuevamente su escrito ante el referido Sistema</w:t>
      </w:r>
      <w:r w:rsidRPr="00242FBC">
        <w:rPr>
          <w:rFonts w:ascii="Arial" w:hAnsi="Arial" w:cs="Arial"/>
          <w:sz w:val="24"/>
          <w:szCs w:val="24"/>
        </w:rPr>
        <w:t xml:space="preserve"> </w:t>
      </w:r>
      <w:r w:rsidRPr="00242FBC">
        <w:rPr>
          <w:rFonts w:ascii="Arial" w:hAnsi="Arial" w:cs="Arial"/>
          <w:color w:val="000000" w:themeColor="text1"/>
          <w:sz w:val="24"/>
          <w:szCs w:val="24"/>
        </w:rPr>
        <w:t>proporcionando para tal efecto la Dirección de la Unidad de Transparencia de dicha institución y la persona responsable de atender la solicitud.</w:t>
      </w:r>
    </w:p>
    <w:p w:rsidR="00153724" w:rsidRDefault="00153724" w:rsidP="00153724">
      <w:pPr>
        <w:autoSpaceDE w:val="0"/>
        <w:autoSpaceDN w:val="0"/>
        <w:adjustRightInd w:val="0"/>
        <w:spacing w:after="0" w:line="360" w:lineRule="auto"/>
        <w:jc w:val="both"/>
        <w:rPr>
          <w:rFonts w:ascii="Arial" w:hAnsi="Arial" w:cs="Arial"/>
          <w:color w:val="000000" w:themeColor="text1"/>
          <w:sz w:val="24"/>
          <w:szCs w:val="24"/>
        </w:rPr>
      </w:pPr>
    </w:p>
    <w:p w:rsidR="00153724" w:rsidRDefault="00153724" w:rsidP="00153724">
      <w:pPr>
        <w:autoSpaceDE w:val="0"/>
        <w:autoSpaceDN w:val="0"/>
        <w:adjustRightInd w:val="0"/>
        <w:spacing w:after="0" w:line="360" w:lineRule="auto"/>
        <w:jc w:val="both"/>
        <w:rPr>
          <w:rFonts w:ascii="Arial" w:hAnsi="Arial" w:cs="Arial"/>
          <w:color w:val="000000" w:themeColor="text1"/>
          <w:sz w:val="24"/>
          <w:szCs w:val="24"/>
        </w:rPr>
      </w:pPr>
      <w:r>
        <w:rPr>
          <w:rFonts w:ascii="Arial" w:hAnsi="Arial" w:cs="Arial"/>
          <w:color w:val="000000" w:themeColor="text1"/>
          <w:sz w:val="24"/>
          <w:szCs w:val="24"/>
        </w:rPr>
        <w:t>Así mismo señala que en lo relativo a</w:t>
      </w:r>
      <w:r w:rsidR="009D59E4">
        <w:rPr>
          <w:rFonts w:ascii="Arial" w:hAnsi="Arial" w:cs="Arial"/>
          <w:color w:val="000000" w:themeColor="text1"/>
          <w:sz w:val="24"/>
          <w:szCs w:val="24"/>
        </w:rPr>
        <w:t xml:space="preserve"> </w:t>
      </w:r>
      <w:r>
        <w:rPr>
          <w:rFonts w:ascii="Arial" w:hAnsi="Arial" w:cs="Arial"/>
          <w:color w:val="000000" w:themeColor="text1"/>
          <w:sz w:val="24"/>
          <w:szCs w:val="24"/>
        </w:rPr>
        <w:t>l</w:t>
      </w:r>
      <w:r w:rsidR="009D59E4">
        <w:rPr>
          <w:rFonts w:ascii="Arial" w:hAnsi="Arial" w:cs="Arial"/>
          <w:color w:val="000000" w:themeColor="text1"/>
          <w:sz w:val="24"/>
          <w:szCs w:val="24"/>
        </w:rPr>
        <w:t xml:space="preserve">a cantidad que se entrega mensualmente a la Asociación Estatal de Padres de Familia, </w:t>
      </w:r>
      <w:r>
        <w:rPr>
          <w:rFonts w:ascii="Arial" w:hAnsi="Arial" w:cs="Arial"/>
          <w:sz w:val="24"/>
          <w:szCs w:val="24"/>
        </w:rPr>
        <w:t>su Unidad de Transparencia continúa con el trámite de recopilación de la información ya que esa parte si es de su competencia, por lo que una vez que dicha gestión finalice, será remitida la información señalada dentro del plazo concedido por el artículo 54 de la Ley de la materia.</w:t>
      </w:r>
    </w:p>
    <w:p w:rsidR="00153724" w:rsidRDefault="00153724" w:rsidP="00153724">
      <w:pPr>
        <w:autoSpaceDE w:val="0"/>
        <w:autoSpaceDN w:val="0"/>
        <w:adjustRightInd w:val="0"/>
        <w:spacing w:after="0" w:line="360" w:lineRule="auto"/>
        <w:jc w:val="both"/>
        <w:rPr>
          <w:rFonts w:ascii="Arial" w:hAnsi="Arial" w:cs="Arial"/>
          <w:color w:val="000000" w:themeColor="text1"/>
          <w:sz w:val="24"/>
          <w:szCs w:val="24"/>
        </w:rPr>
      </w:pPr>
    </w:p>
    <w:p w:rsidR="00153724" w:rsidRPr="007C25B7" w:rsidRDefault="00153724" w:rsidP="00153724">
      <w:pPr>
        <w:autoSpaceDE w:val="0"/>
        <w:autoSpaceDN w:val="0"/>
        <w:adjustRightInd w:val="0"/>
        <w:spacing w:after="0" w:line="360" w:lineRule="auto"/>
        <w:jc w:val="both"/>
        <w:rPr>
          <w:rFonts w:ascii="Arial" w:hAnsi="Arial" w:cs="Arial"/>
          <w:sz w:val="24"/>
          <w:szCs w:val="24"/>
        </w:rPr>
      </w:pPr>
      <w:r>
        <w:rPr>
          <w:rFonts w:ascii="Arial" w:hAnsi="Arial" w:cs="Arial"/>
          <w:color w:val="000000" w:themeColor="text1"/>
          <w:sz w:val="24"/>
          <w:szCs w:val="24"/>
        </w:rPr>
        <w:t>Por otro lado, d</w:t>
      </w:r>
      <w:r w:rsidRPr="007C25B7">
        <w:rPr>
          <w:rFonts w:ascii="Arial" w:hAnsi="Arial" w:cs="Arial"/>
          <w:color w:val="000000" w:themeColor="text1"/>
          <w:sz w:val="24"/>
          <w:szCs w:val="24"/>
        </w:rPr>
        <w:t xml:space="preserve">el análisis de las manifestaciones presentadas por el Sujeto Obligado en atención al requerimiento de fecha siete de noviembre de dos mil dieciocho, se desprende que reitera su respuesta en el sentido de señalar que </w:t>
      </w:r>
      <w:r w:rsidRPr="007C25B7">
        <w:rPr>
          <w:rFonts w:ascii="Arial" w:hAnsi="Arial" w:cs="Arial"/>
          <w:color w:val="000000" w:themeColor="text1"/>
          <w:sz w:val="24"/>
          <w:szCs w:val="24"/>
        </w:rPr>
        <w:lastRenderedPageBreak/>
        <w:t>el S.E.E.R.</w:t>
      </w:r>
      <w:r w:rsidR="00543DA2">
        <w:rPr>
          <w:rFonts w:ascii="Arial" w:hAnsi="Arial" w:cs="Arial"/>
          <w:color w:val="000000" w:themeColor="text1"/>
          <w:sz w:val="24"/>
          <w:szCs w:val="24"/>
        </w:rPr>
        <w:t xml:space="preserve"> </w:t>
      </w:r>
      <w:r w:rsidRPr="007C25B7">
        <w:rPr>
          <w:rFonts w:ascii="Arial" w:hAnsi="Arial" w:cs="Arial"/>
          <w:sz w:val="24"/>
          <w:szCs w:val="24"/>
        </w:rPr>
        <w:t>se encuentra registrado como sujeto obligado</w:t>
      </w:r>
      <w:r>
        <w:rPr>
          <w:rFonts w:ascii="Arial" w:hAnsi="Arial" w:cs="Arial"/>
          <w:sz w:val="24"/>
          <w:szCs w:val="24"/>
        </w:rPr>
        <w:t xml:space="preserve"> en el padrón de sujetos obligados,</w:t>
      </w:r>
      <w:r w:rsidRPr="007C25B7">
        <w:rPr>
          <w:rFonts w:ascii="Arial" w:hAnsi="Arial" w:cs="Arial"/>
          <w:sz w:val="24"/>
          <w:szCs w:val="24"/>
        </w:rPr>
        <w:t xml:space="preserve"> mediante número de registro PE027, que el mismo cuenta con su propia unidad de Transparencia, y que por ello la S.E.G.E</w:t>
      </w:r>
      <w:r w:rsidR="00543DA2">
        <w:rPr>
          <w:rFonts w:ascii="Arial" w:hAnsi="Arial" w:cs="Arial"/>
          <w:sz w:val="24"/>
          <w:szCs w:val="24"/>
        </w:rPr>
        <w:t xml:space="preserve"> </w:t>
      </w:r>
      <w:r w:rsidRPr="007C25B7">
        <w:rPr>
          <w:rFonts w:ascii="Arial" w:hAnsi="Arial" w:cs="Arial"/>
          <w:sz w:val="24"/>
          <w:szCs w:val="24"/>
        </w:rPr>
        <w:t xml:space="preserve">resulta incompetente para darle trámite a la solicitud de acceso del recurrente. </w:t>
      </w:r>
    </w:p>
    <w:p w:rsidR="00153724" w:rsidRPr="007C25B7" w:rsidRDefault="00153724" w:rsidP="00153724">
      <w:pPr>
        <w:autoSpaceDE w:val="0"/>
        <w:autoSpaceDN w:val="0"/>
        <w:adjustRightInd w:val="0"/>
        <w:spacing w:after="0" w:line="360" w:lineRule="auto"/>
        <w:jc w:val="both"/>
        <w:rPr>
          <w:rFonts w:ascii="Arial" w:hAnsi="Arial" w:cs="Arial"/>
          <w:sz w:val="24"/>
          <w:szCs w:val="24"/>
        </w:rPr>
      </w:pPr>
    </w:p>
    <w:p w:rsidR="00153724" w:rsidRDefault="00153724" w:rsidP="00153724">
      <w:pPr>
        <w:autoSpaceDE w:val="0"/>
        <w:autoSpaceDN w:val="0"/>
        <w:adjustRightInd w:val="0"/>
        <w:spacing w:after="0" w:line="360" w:lineRule="auto"/>
        <w:jc w:val="both"/>
        <w:rPr>
          <w:rFonts w:ascii="Arial" w:hAnsi="Arial" w:cs="Arial"/>
          <w:sz w:val="24"/>
          <w:szCs w:val="24"/>
        </w:rPr>
      </w:pPr>
      <w:r w:rsidRPr="007C25B7">
        <w:rPr>
          <w:rFonts w:ascii="Arial" w:hAnsi="Arial" w:cs="Arial"/>
          <w:sz w:val="24"/>
          <w:szCs w:val="24"/>
        </w:rPr>
        <w:t>Insiste en que</w:t>
      </w:r>
      <w:r>
        <w:rPr>
          <w:rFonts w:ascii="Arial" w:hAnsi="Arial" w:cs="Arial"/>
          <w:sz w:val="24"/>
          <w:szCs w:val="24"/>
        </w:rPr>
        <w:t>,</w:t>
      </w:r>
      <w:r w:rsidRPr="007C25B7">
        <w:rPr>
          <w:rFonts w:ascii="Arial" w:hAnsi="Arial" w:cs="Arial"/>
          <w:sz w:val="24"/>
          <w:szCs w:val="24"/>
        </w:rPr>
        <w:t xml:space="preserve"> est</w:t>
      </w:r>
      <w:r>
        <w:rPr>
          <w:rFonts w:ascii="Arial" w:hAnsi="Arial" w:cs="Arial"/>
          <w:sz w:val="24"/>
          <w:szCs w:val="24"/>
        </w:rPr>
        <w:t xml:space="preserve">e Órgano Garante </w:t>
      </w:r>
      <w:r w:rsidRPr="007C25B7">
        <w:rPr>
          <w:rFonts w:ascii="Arial" w:hAnsi="Arial" w:cs="Arial"/>
          <w:sz w:val="24"/>
          <w:szCs w:val="24"/>
        </w:rPr>
        <w:t>ya consideró la normativa aplicable y naturaleza jurídica de cada uno de los sujetos obligados, a efecto de poder integ</w:t>
      </w:r>
      <w:r>
        <w:rPr>
          <w:rFonts w:ascii="Arial" w:hAnsi="Arial" w:cs="Arial"/>
          <w:sz w:val="24"/>
          <w:szCs w:val="24"/>
        </w:rPr>
        <w:t xml:space="preserve">rar </w:t>
      </w:r>
      <w:r w:rsidRPr="007C25B7">
        <w:rPr>
          <w:rFonts w:ascii="Arial" w:hAnsi="Arial" w:cs="Arial"/>
          <w:sz w:val="24"/>
          <w:szCs w:val="24"/>
        </w:rPr>
        <w:t xml:space="preserve"> los mismos en un padrón que los identifique con ese carácter,</w:t>
      </w:r>
      <w:r>
        <w:rPr>
          <w:rFonts w:ascii="Arial" w:hAnsi="Arial" w:cs="Arial"/>
          <w:sz w:val="24"/>
          <w:szCs w:val="24"/>
        </w:rPr>
        <w:t xml:space="preserve"> aduce que</w:t>
      </w:r>
      <w:r w:rsidRPr="007C25B7">
        <w:rPr>
          <w:rFonts w:ascii="Arial" w:hAnsi="Arial" w:cs="Arial"/>
          <w:sz w:val="24"/>
          <w:szCs w:val="24"/>
        </w:rPr>
        <w:t xml:space="preserve"> esta Comisión reconoce y tiene por cierta la naturaleza y características de cada uno de </w:t>
      </w:r>
      <w:r>
        <w:rPr>
          <w:rFonts w:ascii="Arial" w:hAnsi="Arial" w:cs="Arial"/>
          <w:sz w:val="24"/>
          <w:szCs w:val="24"/>
        </w:rPr>
        <w:t>ellos</w:t>
      </w:r>
      <w:r w:rsidRPr="007C25B7">
        <w:rPr>
          <w:rFonts w:ascii="Arial" w:hAnsi="Arial" w:cs="Arial"/>
          <w:sz w:val="24"/>
          <w:szCs w:val="24"/>
        </w:rPr>
        <w:t xml:space="preserve">, y que por ende se reconoce al </w:t>
      </w:r>
      <w:r w:rsidR="00543DA2">
        <w:rPr>
          <w:rFonts w:ascii="Arial" w:hAnsi="Arial" w:cs="Arial"/>
          <w:sz w:val="24"/>
          <w:szCs w:val="24"/>
        </w:rPr>
        <w:t>S.E.E.R.</w:t>
      </w:r>
      <w:r w:rsidRPr="007C25B7">
        <w:rPr>
          <w:rFonts w:ascii="Arial" w:hAnsi="Arial" w:cs="Arial"/>
          <w:sz w:val="24"/>
          <w:szCs w:val="24"/>
        </w:rPr>
        <w:t>, como un sujeto obligado independiente de la</w:t>
      </w:r>
      <w:r>
        <w:rPr>
          <w:rFonts w:ascii="Arial" w:hAnsi="Arial" w:cs="Arial"/>
          <w:sz w:val="24"/>
          <w:szCs w:val="24"/>
        </w:rPr>
        <w:t xml:space="preserve"> </w:t>
      </w:r>
      <w:r w:rsidRPr="00242FBC">
        <w:rPr>
          <w:rFonts w:ascii="Arial" w:hAnsi="Arial" w:cs="Arial"/>
          <w:color w:val="000000" w:themeColor="text1"/>
          <w:sz w:val="24"/>
          <w:szCs w:val="24"/>
        </w:rPr>
        <w:t>S</w:t>
      </w:r>
      <w:r w:rsidR="00543DA2">
        <w:rPr>
          <w:rFonts w:ascii="Arial" w:hAnsi="Arial" w:cs="Arial"/>
          <w:color w:val="000000" w:themeColor="text1"/>
          <w:sz w:val="24"/>
          <w:szCs w:val="24"/>
        </w:rPr>
        <w:t>.E.G.E.</w:t>
      </w:r>
      <w:r>
        <w:rPr>
          <w:rFonts w:ascii="Arial" w:hAnsi="Arial" w:cs="Arial"/>
          <w:sz w:val="24"/>
          <w:szCs w:val="24"/>
        </w:rPr>
        <w:t xml:space="preserve">, ya que </w:t>
      </w:r>
      <w:r w:rsidRPr="007C25B7">
        <w:rPr>
          <w:rFonts w:ascii="Arial" w:hAnsi="Arial" w:cs="Arial"/>
          <w:sz w:val="24"/>
          <w:szCs w:val="24"/>
        </w:rPr>
        <w:t>cuenta con su propia unidad de Transparencia</w:t>
      </w:r>
      <w:r>
        <w:rPr>
          <w:rFonts w:ascii="Arial" w:hAnsi="Arial" w:cs="Arial"/>
          <w:sz w:val="24"/>
          <w:szCs w:val="24"/>
        </w:rPr>
        <w:t>,</w:t>
      </w:r>
      <w:r w:rsidRPr="007C25B7">
        <w:rPr>
          <w:rFonts w:ascii="Arial" w:hAnsi="Arial" w:cs="Arial"/>
          <w:sz w:val="24"/>
          <w:szCs w:val="24"/>
        </w:rPr>
        <w:t xml:space="preserve"> personal, apoyo técnico e instalaciones necesarias para el cumplimiento de sus obligaciones, concluyendo</w:t>
      </w:r>
      <w:r>
        <w:rPr>
          <w:rFonts w:ascii="Arial" w:hAnsi="Arial" w:cs="Arial"/>
          <w:sz w:val="24"/>
          <w:szCs w:val="24"/>
        </w:rPr>
        <w:t xml:space="preserve"> entonces</w:t>
      </w:r>
      <w:r w:rsidRPr="007C25B7">
        <w:rPr>
          <w:rFonts w:ascii="Arial" w:hAnsi="Arial" w:cs="Arial"/>
          <w:sz w:val="24"/>
          <w:szCs w:val="24"/>
        </w:rPr>
        <w:t xml:space="preserve"> que por ello</w:t>
      </w:r>
      <w:r>
        <w:rPr>
          <w:rFonts w:ascii="Arial" w:hAnsi="Arial" w:cs="Arial"/>
          <w:sz w:val="24"/>
          <w:szCs w:val="24"/>
        </w:rPr>
        <w:t>,</w:t>
      </w:r>
      <w:r w:rsidRPr="007C25B7">
        <w:rPr>
          <w:rFonts w:ascii="Arial" w:hAnsi="Arial" w:cs="Arial"/>
          <w:sz w:val="24"/>
          <w:szCs w:val="24"/>
        </w:rPr>
        <w:t xml:space="preserve"> su oficina carece de facultades para realizar de manera directa los trámites que implican la atención de las solicitudes de información relativas al S</w:t>
      </w:r>
      <w:r>
        <w:rPr>
          <w:rFonts w:ascii="Arial" w:hAnsi="Arial" w:cs="Arial"/>
          <w:sz w:val="24"/>
          <w:szCs w:val="24"/>
        </w:rPr>
        <w:t>.</w:t>
      </w:r>
      <w:r w:rsidRPr="007C25B7">
        <w:rPr>
          <w:rFonts w:ascii="Arial" w:hAnsi="Arial" w:cs="Arial"/>
          <w:sz w:val="24"/>
          <w:szCs w:val="24"/>
        </w:rPr>
        <w:t>E</w:t>
      </w:r>
      <w:r>
        <w:rPr>
          <w:rFonts w:ascii="Arial" w:hAnsi="Arial" w:cs="Arial"/>
          <w:sz w:val="24"/>
          <w:szCs w:val="24"/>
        </w:rPr>
        <w:t>.</w:t>
      </w:r>
      <w:r w:rsidRPr="007C25B7">
        <w:rPr>
          <w:rFonts w:ascii="Arial" w:hAnsi="Arial" w:cs="Arial"/>
          <w:sz w:val="24"/>
          <w:szCs w:val="24"/>
        </w:rPr>
        <w:t>E</w:t>
      </w:r>
      <w:r>
        <w:rPr>
          <w:rFonts w:ascii="Arial" w:hAnsi="Arial" w:cs="Arial"/>
          <w:sz w:val="24"/>
          <w:szCs w:val="24"/>
        </w:rPr>
        <w:t>.</w:t>
      </w:r>
      <w:r w:rsidRPr="007C25B7">
        <w:rPr>
          <w:rFonts w:ascii="Arial" w:hAnsi="Arial" w:cs="Arial"/>
          <w:sz w:val="24"/>
          <w:szCs w:val="24"/>
        </w:rPr>
        <w:t>R</w:t>
      </w:r>
      <w:r>
        <w:rPr>
          <w:rFonts w:ascii="Arial" w:hAnsi="Arial" w:cs="Arial"/>
          <w:sz w:val="24"/>
          <w:szCs w:val="24"/>
        </w:rPr>
        <w:t>.</w:t>
      </w:r>
      <w:r w:rsidRPr="007C25B7">
        <w:rPr>
          <w:rFonts w:ascii="Arial" w:hAnsi="Arial" w:cs="Arial"/>
          <w:sz w:val="24"/>
          <w:szCs w:val="24"/>
        </w:rPr>
        <w:t>, toda vez que de hacerlo se estaría invadiendo su esfera de competencia.</w:t>
      </w:r>
      <w:r>
        <w:rPr>
          <w:rFonts w:ascii="Arial" w:hAnsi="Arial" w:cs="Arial"/>
          <w:sz w:val="24"/>
          <w:szCs w:val="24"/>
        </w:rPr>
        <w:t xml:space="preserve"> </w:t>
      </w:r>
    </w:p>
    <w:p w:rsidR="00153724" w:rsidRPr="00082C26" w:rsidRDefault="00153724" w:rsidP="00153724">
      <w:pPr>
        <w:autoSpaceDE w:val="0"/>
        <w:autoSpaceDN w:val="0"/>
        <w:adjustRightInd w:val="0"/>
        <w:spacing w:after="0" w:line="360" w:lineRule="auto"/>
        <w:jc w:val="both"/>
        <w:rPr>
          <w:rFonts w:ascii="Arial" w:hAnsi="Arial" w:cs="Arial"/>
          <w:sz w:val="24"/>
          <w:szCs w:val="24"/>
        </w:rPr>
      </w:pPr>
    </w:p>
    <w:p w:rsidR="00153724" w:rsidRPr="00CE0C65" w:rsidRDefault="00153724" w:rsidP="00153724">
      <w:pPr>
        <w:autoSpaceDE w:val="0"/>
        <w:autoSpaceDN w:val="0"/>
        <w:adjustRightInd w:val="0"/>
        <w:spacing w:after="0" w:line="360" w:lineRule="auto"/>
        <w:jc w:val="both"/>
        <w:rPr>
          <w:rFonts w:ascii="Arial" w:hAnsi="Arial" w:cs="Arial"/>
          <w:sz w:val="24"/>
          <w:szCs w:val="24"/>
        </w:rPr>
      </w:pPr>
      <w:r w:rsidRPr="00CE0C65">
        <w:rPr>
          <w:rFonts w:ascii="Arial" w:hAnsi="Arial" w:cs="Arial"/>
          <w:sz w:val="24"/>
          <w:szCs w:val="24"/>
        </w:rPr>
        <w:t>Y por la parte que toca la segunda parte de la respuesta, respecto de la cual manifiestan expr</w:t>
      </w:r>
      <w:r w:rsidR="00CE0C65">
        <w:rPr>
          <w:rFonts w:ascii="Arial" w:hAnsi="Arial" w:cs="Arial"/>
          <w:sz w:val="24"/>
          <w:szCs w:val="24"/>
        </w:rPr>
        <w:t xml:space="preserve">esamente que si son competentes, </w:t>
      </w:r>
      <w:r w:rsidRPr="00CE0C65">
        <w:rPr>
          <w:rFonts w:ascii="Arial" w:hAnsi="Arial" w:cs="Arial"/>
          <w:sz w:val="24"/>
          <w:szCs w:val="24"/>
        </w:rPr>
        <w:t xml:space="preserve">su Unidad de Transparencia realizó las gestiones pertinentes ante la Coordinación General de Recursos Humanos de esa Secretaría, </w:t>
      </w:r>
      <w:r w:rsidR="00CE0C65">
        <w:rPr>
          <w:rFonts w:ascii="Arial" w:hAnsi="Arial" w:cs="Arial"/>
          <w:sz w:val="24"/>
          <w:szCs w:val="24"/>
        </w:rPr>
        <w:t>quien a su vez mediante el oficio</w:t>
      </w:r>
      <w:r w:rsidR="00CE0C65" w:rsidRPr="00CE0C65">
        <w:rPr>
          <w:rFonts w:ascii="Arial" w:hAnsi="Arial" w:cs="Arial"/>
          <w:sz w:val="24"/>
          <w:szCs w:val="24"/>
        </w:rPr>
        <w:t xml:space="preserve"> número </w:t>
      </w:r>
      <w:r w:rsidR="00CE0C65">
        <w:rPr>
          <w:rFonts w:ascii="Arial" w:hAnsi="Arial" w:cs="Arial"/>
          <w:sz w:val="24"/>
          <w:szCs w:val="24"/>
        </w:rPr>
        <w:t>D</w:t>
      </w:r>
      <w:r w:rsidR="00CE0C65" w:rsidRPr="00CE0C65">
        <w:rPr>
          <w:rFonts w:ascii="Arial" w:hAnsi="Arial" w:cs="Arial"/>
          <w:sz w:val="24"/>
          <w:szCs w:val="24"/>
        </w:rPr>
        <w:t>A/CGRF/983/2018, otorgó la respuesta correspondiente al Ciudadano, misma que le fue notificada a través de los est</w:t>
      </w:r>
      <w:r w:rsidR="00CE0C65">
        <w:rPr>
          <w:rFonts w:ascii="Arial" w:hAnsi="Arial" w:cs="Arial"/>
          <w:sz w:val="24"/>
          <w:szCs w:val="24"/>
        </w:rPr>
        <w:t>rados de esa</w:t>
      </w:r>
      <w:r w:rsidR="00CE0C65" w:rsidRPr="00CE0C65">
        <w:rPr>
          <w:rFonts w:ascii="Arial" w:hAnsi="Arial" w:cs="Arial"/>
          <w:sz w:val="24"/>
          <w:szCs w:val="24"/>
        </w:rPr>
        <w:t xml:space="preserve"> oficina, el día 13 de septiembre del año en curso</w:t>
      </w:r>
      <w:r w:rsidRPr="00CE0C65">
        <w:rPr>
          <w:rFonts w:ascii="Arial" w:hAnsi="Arial" w:cs="Arial"/>
          <w:sz w:val="24"/>
          <w:szCs w:val="24"/>
        </w:rPr>
        <w:t xml:space="preserve">; </w:t>
      </w:r>
      <w:r w:rsidR="00CE0C65" w:rsidRPr="00CE0C65">
        <w:rPr>
          <w:rFonts w:ascii="Arial" w:hAnsi="Arial" w:cs="Arial"/>
          <w:sz w:val="24"/>
          <w:szCs w:val="24"/>
        </w:rPr>
        <w:t>adjuntando para acreditar tal extremo copia simple de la referida respuesta, así como las documentales que acreditan la notificación de la misma</w:t>
      </w:r>
      <w:r w:rsidR="00CE0C65">
        <w:rPr>
          <w:rFonts w:ascii="Arial" w:hAnsi="Arial" w:cs="Arial"/>
          <w:sz w:val="24"/>
          <w:szCs w:val="24"/>
        </w:rPr>
        <w:t>, manifestando ademas que el promovente no expone dentro de su recurso argumentos tendientes a impugnar el contenido de dicha respuesta.</w:t>
      </w:r>
    </w:p>
    <w:p w:rsidR="00153724" w:rsidRPr="00CE0C65" w:rsidRDefault="00153724" w:rsidP="00153724">
      <w:pPr>
        <w:tabs>
          <w:tab w:val="left" w:pos="8364"/>
        </w:tabs>
        <w:spacing w:after="0" w:line="240" w:lineRule="auto"/>
        <w:ind w:left="1701" w:right="1185"/>
        <w:jc w:val="both"/>
        <w:rPr>
          <w:rFonts w:ascii="Arial" w:hAnsi="Arial" w:cs="Arial"/>
          <w:sz w:val="24"/>
          <w:szCs w:val="24"/>
        </w:rPr>
      </w:pPr>
    </w:p>
    <w:p w:rsidR="00153724" w:rsidRDefault="00CE0C65" w:rsidP="00153724">
      <w:pPr>
        <w:autoSpaceDE w:val="0"/>
        <w:autoSpaceDN w:val="0"/>
        <w:adjustRightInd w:val="0"/>
        <w:spacing w:after="0" w:line="360" w:lineRule="auto"/>
        <w:jc w:val="both"/>
        <w:rPr>
          <w:rFonts w:ascii="Arial" w:hAnsi="Arial" w:cs="Arial"/>
          <w:sz w:val="24"/>
          <w:szCs w:val="24"/>
        </w:rPr>
      </w:pPr>
      <w:r>
        <w:rPr>
          <w:rFonts w:ascii="Arial" w:hAnsi="Arial" w:cs="Arial"/>
          <w:sz w:val="24"/>
          <w:szCs w:val="24"/>
        </w:rPr>
        <w:t xml:space="preserve">Respecto a esto último, </w:t>
      </w:r>
      <w:r w:rsidR="00153724">
        <w:rPr>
          <w:rFonts w:ascii="Arial" w:hAnsi="Arial" w:cs="Arial"/>
          <w:sz w:val="24"/>
          <w:szCs w:val="24"/>
        </w:rPr>
        <w:t xml:space="preserve">aunque </w:t>
      </w:r>
      <w:r>
        <w:rPr>
          <w:rFonts w:ascii="Arial" w:hAnsi="Arial" w:cs="Arial"/>
          <w:sz w:val="24"/>
          <w:szCs w:val="24"/>
        </w:rPr>
        <w:t>efectivamente no form</w:t>
      </w:r>
      <w:r w:rsidR="00F92602">
        <w:rPr>
          <w:rFonts w:ascii="Arial" w:hAnsi="Arial" w:cs="Arial"/>
          <w:sz w:val="24"/>
          <w:szCs w:val="24"/>
        </w:rPr>
        <w:t>a</w:t>
      </w:r>
      <w:r w:rsidR="00153724">
        <w:rPr>
          <w:rFonts w:ascii="Arial" w:hAnsi="Arial" w:cs="Arial"/>
          <w:sz w:val="24"/>
          <w:szCs w:val="24"/>
        </w:rPr>
        <w:t xml:space="preserve"> parte de los motivos de inconformidad del recurrente se precisa que, de los anexos que acompaña el sujeto obligado a sus manifestaciones se desprende que </w:t>
      </w:r>
      <w:r>
        <w:rPr>
          <w:rFonts w:ascii="Arial" w:hAnsi="Arial" w:cs="Arial"/>
          <w:sz w:val="24"/>
          <w:szCs w:val="24"/>
        </w:rPr>
        <w:t xml:space="preserve">ciertamente </w:t>
      </w:r>
      <w:r w:rsidR="00153724">
        <w:rPr>
          <w:rFonts w:ascii="Arial" w:hAnsi="Arial" w:cs="Arial"/>
          <w:sz w:val="24"/>
          <w:szCs w:val="24"/>
        </w:rPr>
        <w:t xml:space="preserve">en fecha </w:t>
      </w:r>
      <w:r>
        <w:rPr>
          <w:rFonts w:ascii="Arial" w:hAnsi="Arial" w:cs="Arial"/>
          <w:sz w:val="24"/>
          <w:szCs w:val="24"/>
        </w:rPr>
        <w:t xml:space="preserve">trece </w:t>
      </w:r>
      <w:r w:rsidR="003E570A">
        <w:rPr>
          <w:rFonts w:ascii="Arial" w:hAnsi="Arial" w:cs="Arial"/>
          <w:sz w:val="24"/>
          <w:szCs w:val="24"/>
        </w:rPr>
        <w:t>de septiembre</w:t>
      </w:r>
      <w:r w:rsidR="00153724">
        <w:rPr>
          <w:rFonts w:ascii="Arial" w:hAnsi="Arial" w:cs="Arial"/>
          <w:sz w:val="24"/>
          <w:szCs w:val="24"/>
        </w:rPr>
        <w:t xml:space="preserve"> de dos mil diec</w:t>
      </w:r>
      <w:r w:rsidR="00F92602">
        <w:rPr>
          <w:rFonts w:ascii="Arial" w:hAnsi="Arial" w:cs="Arial"/>
          <w:sz w:val="24"/>
          <w:szCs w:val="24"/>
        </w:rPr>
        <w:t xml:space="preserve">iocho el sujeto obligado publicó en los </w:t>
      </w:r>
      <w:r w:rsidR="00F92602">
        <w:rPr>
          <w:rFonts w:ascii="Arial" w:hAnsi="Arial" w:cs="Arial"/>
          <w:sz w:val="24"/>
          <w:szCs w:val="24"/>
        </w:rPr>
        <w:lastRenderedPageBreak/>
        <w:t>estrados de dicha Unidad de T</w:t>
      </w:r>
      <w:r w:rsidR="00153724">
        <w:rPr>
          <w:rFonts w:ascii="Arial" w:hAnsi="Arial" w:cs="Arial"/>
          <w:sz w:val="24"/>
          <w:szCs w:val="24"/>
        </w:rPr>
        <w:t>ransparencia de la S</w:t>
      </w:r>
      <w:r w:rsidR="00543DA2">
        <w:rPr>
          <w:rFonts w:ascii="Arial" w:hAnsi="Arial" w:cs="Arial"/>
          <w:sz w:val="24"/>
          <w:szCs w:val="24"/>
        </w:rPr>
        <w:t>.E.G.E.</w:t>
      </w:r>
      <w:r w:rsidR="003E570A">
        <w:rPr>
          <w:rFonts w:ascii="Arial" w:hAnsi="Arial" w:cs="Arial"/>
          <w:sz w:val="24"/>
          <w:szCs w:val="24"/>
        </w:rPr>
        <w:t>, el oficio</w:t>
      </w:r>
      <w:r w:rsidR="00153724">
        <w:rPr>
          <w:rFonts w:ascii="Arial" w:hAnsi="Arial" w:cs="Arial"/>
          <w:sz w:val="24"/>
          <w:szCs w:val="24"/>
        </w:rPr>
        <w:t xml:space="preserve"> número </w:t>
      </w:r>
      <w:r w:rsidR="003E570A">
        <w:rPr>
          <w:rFonts w:ascii="Arial" w:hAnsi="Arial" w:cs="Arial"/>
          <w:sz w:val="24"/>
          <w:szCs w:val="24"/>
        </w:rPr>
        <w:t>DA/CGRF/983/</w:t>
      </w:r>
      <w:r w:rsidR="00153724" w:rsidRPr="00082C26">
        <w:rPr>
          <w:rFonts w:ascii="Arial" w:hAnsi="Arial" w:cs="Arial"/>
          <w:sz w:val="24"/>
          <w:szCs w:val="24"/>
        </w:rPr>
        <w:t xml:space="preserve">2018 </w:t>
      </w:r>
      <w:r w:rsidR="003E570A">
        <w:rPr>
          <w:rFonts w:ascii="Arial" w:hAnsi="Arial" w:cs="Arial"/>
          <w:sz w:val="24"/>
          <w:szCs w:val="24"/>
        </w:rPr>
        <w:t>que contiene</w:t>
      </w:r>
      <w:r w:rsidR="00153724">
        <w:rPr>
          <w:rFonts w:ascii="Arial" w:hAnsi="Arial" w:cs="Arial"/>
          <w:sz w:val="24"/>
          <w:szCs w:val="24"/>
        </w:rPr>
        <w:t xml:space="preserve"> la respuesta que atañe a la información </w:t>
      </w:r>
      <w:r w:rsidR="00F92602">
        <w:rPr>
          <w:rFonts w:ascii="Arial" w:hAnsi="Arial" w:cs="Arial"/>
          <w:sz w:val="24"/>
          <w:szCs w:val="24"/>
        </w:rPr>
        <w:t xml:space="preserve">contenida en la solicitud primigenia y </w:t>
      </w:r>
      <w:r w:rsidR="00153724">
        <w:rPr>
          <w:rFonts w:ascii="Arial" w:hAnsi="Arial" w:cs="Arial"/>
          <w:sz w:val="24"/>
          <w:szCs w:val="24"/>
        </w:rPr>
        <w:t xml:space="preserve">de la cual </w:t>
      </w:r>
      <w:r w:rsidR="00F92602">
        <w:rPr>
          <w:rFonts w:ascii="Arial" w:hAnsi="Arial" w:cs="Arial"/>
          <w:sz w:val="24"/>
          <w:szCs w:val="24"/>
        </w:rPr>
        <w:t xml:space="preserve">si </w:t>
      </w:r>
      <w:r w:rsidR="00153724">
        <w:rPr>
          <w:rFonts w:ascii="Arial" w:hAnsi="Arial" w:cs="Arial"/>
          <w:sz w:val="24"/>
          <w:szCs w:val="24"/>
        </w:rPr>
        <w:t xml:space="preserve">se declara competente el sujeto obligado, </w:t>
      </w:r>
      <w:r w:rsidR="00F92602">
        <w:rPr>
          <w:rFonts w:ascii="Arial" w:hAnsi="Arial" w:cs="Arial"/>
          <w:sz w:val="24"/>
          <w:szCs w:val="24"/>
        </w:rPr>
        <w:t xml:space="preserve">misma que fue recibida por el recurrente en fecha diecisiete de septiembre de dos mil dieciocho, según lo plasmado por el mismo en dicho documento, en el que señala que recibió la respuesta citada, </w:t>
      </w:r>
      <w:r w:rsidR="00153724">
        <w:rPr>
          <w:rFonts w:ascii="Arial" w:hAnsi="Arial" w:cs="Arial"/>
          <w:sz w:val="24"/>
          <w:szCs w:val="24"/>
        </w:rPr>
        <w:t xml:space="preserve">por tanto esta Comisión no se pronunciará al respecto, en el entendido de que el ciudadano puede impugnar la información recibida </w:t>
      </w:r>
      <w:r w:rsidR="00153724" w:rsidRPr="00F92602">
        <w:rPr>
          <w:rFonts w:ascii="Arial" w:hAnsi="Arial" w:cs="Arial"/>
          <w:b/>
          <w:sz w:val="24"/>
          <w:szCs w:val="24"/>
        </w:rPr>
        <w:t>en términos de la ley,</w:t>
      </w:r>
      <w:r w:rsidR="00153724">
        <w:rPr>
          <w:rFonts w:ascii="Arial" w:hAnsi="Arial" w:cs="Arial"/>
          <w:sz w:val="24"/>
          <w:szCs w:val="24"/>
        </w:rPr>
        <w:t xml:space="preserve"> si así conviene a sus intereses.</w:t>
      </w:r>
    </w:p>
    <w:p w:rsidR="00153724" w:rsidRDefault="00153724" w:rsidP="00153724">
      <w:pPr>
        <w:autoSpaceDE w:val="0"/>
        <w:autoSpaceDN w:val="0"/>
        <w:adjustRightInd w:val="0"/>
        <w:spacing w:after="0" w:line="360" w:lineRule="auto"/>
        <w:jc w:val="both"/>
        <w:rPr>
          <w:rFonts w:ascii="Arial" w:hAnsi="Arial" w:cs="Arial"/>
          <w:sz w:val="24"/>
          <w:szCs w:val="24"/>
        </w:rPr>
      </w:pPr>
      <w:r w:rsidRPr="0019647B">
        <w:rPr>
          <w:rFonts w:ascii="Arial" w:hAnsi="Arial" w:cs="Arial"/>
          <w:sz w:val="24"/>
          <w:szCs w:val="24"/>
        </w:rPr>
        <w:t xml:space="preserve"> </w:t>
      </w:r>
    </w:p>
    <w:p w:rsidR="00153724" w:rsidRPr="00CF4296" w:rsidRDefault="00153724" w:rsidP="00153724">
      <w:pPr>
        <w:autoSpaceDE w:val="0"/>
        <w:autoSpaceDN w:val="0"/>
        <w:adjustRightInd w:val="0"/>
        <w:spacing w:after="0" w:line="360" w:lineRule="auto"/>
        <w:jc w:val="both"/>
        <w:rPr>
          <w:rFonts w:ascii="Arial" w:hAnsi="Arial" w:cs="Arial"/>
          <w:sz w:val="24"/>
          <w:szCs w:val="24"/>
        </w:rPr>
      </w:pPr>
      <w:r>
        <w:rPr>
          <w:rFonts w:ascii="Arial" w:hAnsi="Arial" w:cs="Arial"/>
          <w:sz w:val="24"/>
          <w:szCs w:val="24"/>
        </w:rPr>
        <w:t>Por otro lado y en lo que refiere al motivo de inconformidad del recurrente, se indica que efectivamente como</w:t>
      </w:r>
      <w:r w:rsidRPr="002104E4">
        <w:rPr>
          <w:rFonts w:ascii="Arial" w:hAnsi="Arial" w:cs="Arial"/>
          <w:sz w:val="24"/>
          <w:szCs w:val="24"/>
        </w:rPr>
        <w:t xml:space="preserve"> señala el </w:t>
      </w:r>
      <w:r>
        <w:rPr>
          <w:rFonts w:ascii="Arial" w:hAnsi="Arial" w:cs="Arial"/>
          <w:sz w:val="24"/>
          <w:szCs w:val="24"/>
        </w:rPr>
        <w:t xml:space="preserve">sujeto </w:t>
      </w:r>
      <w:r w:rsidRPr="002104E4">
        <w:rPr>
          <w:rFonts w:ascii="Arial" w:hAnsi="Arial" w:cs="Arial"/>
          <w:sz w:val="24"/>
          <w:szCs w:val="24"/>
        </w:rPr>
        <w:t xml:space="preserve">obligado, </w:t>
      </w:r>
      <w:r w:rsidRPr="002104E4">
        <w:rPr>
          <w:rFonts w:ascii="Arial" w:hAnsi="Arial" w:cs="Arial"/>
          <w:iCs/>
          <w:sz w:val="24"/>
          <w:szCs w:val="24"/>
        </w:rPr>
        <w:t xml:space="preserve">mediante </w:t>
      </w:r>
      <w:r w:rsidRPr="002104E4">
        <w:rPr>
          <w:rFonts w:ascii="Arial" w:hAnsi="Arial" w:cs="Arial"/>
          <w:sz w:val="24"/>
          <w:szCs w:val="24"/>
        </w:rPr>
        <w:t>el acuerdo CEGAIP-142/2016 S.O.,</w:t>
      </w:r>
      <w:r w:rsidRPr="002104E4">
        <w:rPr>
          <w:rFonts w:ascii="Arial" w:hAnsi="Arial" w:cs="Arial"/>
          <w:iCs/>
          <w:sz w:val="24"/>
          <w:szCs w:val="24"/>
          <w:shd w:val="clear" w:color="auto" w:fill="FFFFFF"/>
        </w:rPr>
        <w:t xml:space="preserve"> este Órgano Colegiado aprobó el Padrón de Sujetos Obligados para el Estado de San Luis Potosí, </w:t>
      </w:r>
      <w:r>
        <w:rPr>
          <w:rFonts w:ascii="Arial" w:hAnsi="Arial" w:cs="Arial"/>
          <w:iCs/>
          <w:sz w:val="24"/>
          <w:szCs w:val="24"/>
        </w:rPr>
        <w:t>asignando</w:t>
      </w:r>
      <w:r w:rsidRPr="002104E4">
        <w:rPr>
          <w:rFonts w:ascii="Arial" w:hAnsi="Arial" w:cs="Arial"/>
          <w:iCs/>
          <w:sz w:val="24"/>
          <w:szCs w:val="24"/>
        </w:rPr>
        <w:t xml:space="preserve"> a cada</w:t>
      </w:r>
      <w:r>
        <w:rPr>
          <w:rFonts w:ascii="Arial" w:hAnsi="Arial" w:cs="Arial"/>
          <w:iCs/>
          <w:sz w:val="24"/>
          <w:szCs w:val="24"/>
        </w:rPr>
        <w:t xml:space="preserve"> sujeto obligado</w:t>
      </w:r>
      <w:r w:rsidRPr="002104E4">
        <w:rPr>
          <w:rFonts w:ascii="Arial" w:hAnsi="Arial" w:cs="Arial"/>
          <w:iCs/>
          <w:sz w:val="24"/>
          <w:szCs w:val="24"/>
        </w:rPr>
        <w:t xml:space="preserve"> uno una clave única que permita identificar las solicitudes de acceso a la información, sus estadísticas o cualquier otra información en las distintas bases de datos en posesión actual o que genere la CEGAIP.</w:t>
      </w:r>
    </w:p>
    <w:p w:rsidR="00153724" w:rsidRPr="00242FBC" w:rsidRDefault="00153724" w:rsidP="00153724">
      <w:pPr>
        <w:spacing w:after="0" w:line="360" w:lineRule="auto"/>
        <w:jc w:val="both"/>
        <w:rPr>
          <w:rFonts w:ascii="Arial" w:hAnsi="Arial" w:cs="Arial"/>
          <w:color w:val="222222"/>
          <w:sz w:val="24"/>
          <w:szCs w:val="24"/>
        </w:rPr>
      </w:pPr>
    </w:p>
    <w:p w:rsidR="00153724" w:rsidRPr="002104E4" w:rsidRDefault="00153724" w:rsidP="00153724">
      <w:pPr>
        <w:shd w:val="clear" w:color="auto" w:fill="FFFFFF"/>
        <w:spacing w:after="0" w:line="360" w:lineRule="auto"/>
        <w:jc w:val="both"/>
        <w:rPr>
          <w:rFonts w:ascii="Arial" w:hAnsi="Arial" w:cs="Arial"/>
          <w:iCs/>
          <w:sz w:val="24"/>
          <w:szCs w:val="24"/>
        </w:rPr>
      </w:pPr>
      <w:r w:rsidRPr="002104E4">
        <w:rPr>
          <w:rFonts w:ascii="Arial" w:hAnsi="Arial" w:cs="Arial"/>
          <w:iCs/>
          <w:sz w:val="24"/>
          <w:szCs w:val="24"/>
        </w:rPr>
        <w:t>En dicho acuerdo, ademas se estableció que, los efectos del padrón de sujetos obligados en el ámbito de competencia de la CEGAIP son declarativos y no constitutivos, por lo que el hecho de que se encuentren contemplados en el mismo no establece su regulación, ni prejuzga respecto de los ordenamientos jurídicos que le son aplicables; ya que es el Pleno de la CEGAIP, en su carácter de intérprete de las Leyes de Transparencia, quien puede analizar de manera particular la procedencia de considerar a una entidad, dependencia o unidad administrativa como sujeto obligado en términos de la  Ley General y de la Ley de Transparencia.</w:t>
      </w:r>
    </w:p>
    <w:p w:rsidR="00153724" w:rsidRPr="00242FBC" w:rsidRDefault="00153724" w:rsidP="00153724">
      <w:pPr>
        <w:shd w:val="clear" w:color="auto" w:fill="FFFFFF"/>
        <w:spacing w:after="0" w:line="360" w:lineRule="auto"/>
        <w:jc w:val="both"/>
        <w:rPr>
          <w:rFonts w:ascii="Arial" w:hAnsi="Arial" w:cs="Arial"/>
          <w:color w:val="222222"/>
          <w:sz w:val="24"/>
          <w:szCs w:val="24"/>
        </w:rPr>
      </w:pPr>
    </w:p>
    <w:p w:rsidR="00153724" w:rsidRDefault="00153724" w:rsidP="00153724">
      <w:pPr>
        <w:autoSpaceDE w:val="0"/>
        <w:autoSpaceDN w:val="0"/>
        <w:adjustRightInd w:val="0"/>
        <w:spacing w:after="0" w:line="360" w:lineRule="auto"/>
        <w:jc w:val="both"/>
        <w:rPr>
          <w:rFonts w:ascii="Arial" w:hAnsi="Arial" w:cs="Arial"/>
          <w:sz w:val="24"/>
          <w:szCs w:val="24"/>
        </w:rPr>
      </w:pPr>
      <w:r w:rsidRPr="002104E4">
        <w:rPr>
          <w:rFonts w:ascii="Arial" w:hAnsi="Arial" w:cs="Arial"/>
          <w:sz w:val="24"/>
          <w:szCs w:val="24"/>
        </w:rPr>
        <w:t xml:space="preserve">Es decir, </w:t>
      </w:r>
      <w:r>
        <w:rPr>
          <w:rFonts w:ascii="Arial" w:hAnsi="Arial" w:cs="Arial"/>
          <w:sz w:val="24"/>
          <w:szCs w:val="24"/>
        </w:rPr>
        <w:t xml:space="preserve">los efectos del padrón de Sujetos Obligados, son en relación con el debido cumplimiento de </w:t>
      </w:r>
      <w:r w:rsidRPr="002104E4">
        <w:rPr>
          <w:rFonts w:ascii="Arial" w:hAnsi="Arial" w:cs="Arial"/>
          <w:sz w:val="24"/>
          <w:szCs w:val="24"/>
        </w:rPr>
        <w:t>la Ley de Transparencia del Estado</w:t>
      </w:r>
      <w:r>
        <w:rPr>
          <w:rFonts w:ascii="Arial" w:hAnsi="Arial" w:cs="Arial"/>
          <w:sz w:val="24"/>
          <w:szCs w:val="24"/>
        </w:rPr>
        <w:t>, hasta cierto punto se podría decir que los mismos son efectos administrativos, es decir para dar cumpli</w:t>
      </w:r>
      <w:r w:rsidRPr="00BC5D52">
        <w:rPr>
          <w:rFonts w:ascii="Arial" w:hAnsi="Arial" w:cs="Arial"/>
          <w:sz w:val="24"/>
          <w:szCs w:val="24"/>
        </w:rPr>
        <w:t>miento pronto y expedito a las solicitudes de información de los particulares</w:t>
      </w:r>
      <w:r>
        <w:rPr>
          <w:rFonts w:ascii="Arial" w:hAnsi="Arial" w:cs="Arial"/>
          <w:sz w:val="24"/>
          <w:szCs w:val="24"/>
        </w:rPr>
        <w:t xml:space="preserve">; en el caso que nos ocupa, en el </w:t>
      </w:r>
      <w:r w:rsidRPr="00242FBC">
        <w:rPr>
          <w:rFonts w:ascii="Arial" w:hAnsi="Arial" w:cs="Arial"/>
          <w:sz w:val="24"/>
          <w:szCs w:val="24"/>
        </w:rPr>
        <w:t xml:space="preserve">padrón de sujetos obligados </w:t>
      </w:r>
      <w:r w:rsidRPr="00242FBC">
        <w:rPr>
          <w:rFonts w:ascii="Arial" w:hAnsi="Arial" w:cs="Arial"/>
          <w:sz w:val="24"/>
          <w:szCs w:val="24"/>
        </w:rPr>
        <w:lastRenderedPageBreak/>
        <w:t>aprobado en la sesión ordinaria del cinco de abril</w:t>
      </w:r>
      <w:r>
        <w:rPr>
          <w:rFonts w:ascii="Arial" w:hAnsi="Arial" w:cs="Arial"/>
          <w:sz w:val="24"/>
          <w:szCs w:val="24"/>
        </w:rPr>
        <w:t xml:space="preserve"> del dos mil dieciocho que quedó</w:t>
      </w:r>
      <w:r w:rsidRPr="00242FBC">
        <w:rPr>
          <w:rFonts w:ascii="Arial" w:hAnsi="Arial" w:cs="Arial"/>
          <w:sz w:val="24"/>
          <w:szCs w:val="24"/>
        </w:rPr>
        <w:t xml:space="preserve"> asentada en el acuerdo CEGAIP-088/2018, </w:t>
      </w:r>
      <w:r>
        <w:rPr>
          <w:rFonts w:ascii="Arial" w:hAnsi="Arial" w:cs="Arial"/>
          <w:sz w:val="24"/>
          <w:szCs w:val="24"/>
        </w:rPr>
        <w:t xml:space="preserve">y </w:t>
      </w:r>
      <w:r w:rsidRPr="00242FBC">
        <w:rPr>
          <w:rFonts w:ascii="Arial" w:hAnsi="Arial" w:cs="Arial"/>
          <w:sz w:val="24"/>
          <w:szCs w:val="24"/>
        </w:rPr>
        <w:t xml:space="preserve">que se encuentra vigente en la actualidad, </w:t>
      </w:r>
      <w:r>
        <w:rPr>
          <w:rFonts w:ascii="Arial" w:hAnsi="Arial" w:cs="Arial"/>
          <w:sz w:val="24"/>
          <w:szCs w:val="24"/>
        </w:rPr>
        <w:t>efectivamente la Secretarí</w:t>
      </w:r>
      <w:r w:rsidRPr="00242FBC">
        <w:rPr>
          <w:rFonts w:ascii="Arial" w:hAnsi="Arial" w:cs="Arial"/>
          <w:sz w:val="24"/>
          <w:szCs w:val="24"/>
        </w:rPr>
        <w:t xml:space="preserve">a de Educación de Gobierno del Estado es un sujeto obligado ajeno al </w:t>
      </w:r>
      <w:r w:rsidR="00543DA2">
        <w:rPr>
          <w:rFonts w:ascii="Arial" w:hAnsi="Arial" w:cs="Arial"/>
          <w:sz w:val="24"/>
          <w:szCs w:val="24"/>
        </w:rPr>
        <w:t>S.E.E.R.</w:t>
      </w:r>
      <w:r w:rsidRPr="00242FBC">
        <w:rPr>
          <w:rFonts w:ascii="Arial" w:hAnsi="Arial" w:cs="Arial"/>
          <w:sz w:val="24"/>
          <w:szCs w:val="24"/>
        </w:rPr>
        <w:t xml:space="preserve">, ya que de conformidad con el referido padrón, ambos son clasificados con registros PE 009 y PE 027, respectivamente. </w:t>
      </w:r>
    </w:p>
    <w:p w:rsidR="00153724" w:rsidRPr="00242FBC" w:rsidRDefault="00153724" w:rsidP="00153724">
      <w:pPr>
        <w:autoSpaceDE w:val="0"/>
        <w:autoSpaceDN w:val="0"/>
        <w:adjustRightInd w:val="0"/>
        <w:spacing w:after="0" w:line="360" w:lineRule="auto"/>
        <w:jc w:val="both"/>
        <w:rPr>
          <w:rFonts w:ascii="Arial" w:hAnsi="Arial" w:cs="Arial"/>
          <w:sz w:val="24"/>
          <w:szCs w:val="24"/>
        </w:rPr>
      </w:pPr>
    </w:p>
    <w:p w:rsidR="00153724" w:rsidRDefault="00153724" w:rsidP="00153724">
      <w:pPr>
        <w:spacing w:after="0" w:line="360" w:lineRule="auto"/>
        <w:jc w:val="both"/>
        <w:rPr>
          <w:rFonts w:ascii="Arial" w:hAnsi="Arial" w:cs="Arial"/>
          <w:sz w:val="24"/>
          <w:szCs w:val="24"/>
        </w:rPr>
      </w:pPr>
      <w:r>
        <w:rPr>
          <w:rFonts w:ascii="Arial" w:hAnsi="Arial" w:cs="Arial"/>
          <w:sz w:val="24"/>
          <w:szCs w:val="24"/>
        </w:rPr>
        <w:t xml:space="preserve">Sin embargo, en la presente controversia, </w:t>
      </w:r>
      <w:r w:rsidRPr="00BC5D52">
        <w:rPr>
          <w:rFonts w:ascii="Arial" w:hAnsi="Arial" w:cs="Arial"/>
          <w:sz w:val="24"/>
          <w:szCs w:val="24"/>
          <w:u w:val="single"/>
        </w:rPr>
        <w:t xml:space="preserve">no está en duda </w:t>
      </w:r>
      <w:r>
        <w:rPr>
          <w:rFonts w:ascii="Arial" w:hAnsi="Arial" w:cs="Arial"/>
          <w:sz w:val="24"/>
          <w:szCs w:val="24"/>
          <w:u w:val="single"/>
        </w:rPr>
        <w:t xml:space="preserve">la existencia o </w:t>
      </w:r>
      <w:r w:rsidRPr="00BC5D52">
        <w:rPr>
          <w:rFonts w:ascii="Arial" w:hAnsi="Arial" w:cs="Arial"/>
          <w:sz w:val="24"/>
          <w:szCs w:val="24"/>
          <w:u w:val="single"/>
        </w:rPr>
        <w:t xml:space="preserve">el reconocimiento del Sistema Educativo Estatal Regular como un sujeto obligado </w:t>
      </w:r>
      <w:r>
        <w:rPr>
          <w:rFonts w:ascii="Arial" w:hAnsi="Arial" w:cs="Arial"/>
          <w:sz w:val="24"/>
          <w:szCs w:val="24"/>
          <w:u w:val="single"/>
        </w:rPr>
        <w:t xml:space="preserve">distinto </w:t>
      </w:r>
      <w:r w:rsidRPr="00BC5D52">
        <w:rPr>
          <w:rFonts w:ascii="Arial" w:hAnsi="Arial" w:cs="Arial"/>
          <w:sz w:val="24"/>
          <w:szCs w:val="24"/>
          <w:u w:val="single"/>
        </w:rPr>
        <w:t xml:space="preserve">de la Secretaria de Educación de Gobierno del Estado,  ya que como </w:t>
      </w:r>
      <w:r>
        <w:rPr>
          <w:rFonts w:ascii="Arial" w:hAnsi="Arial" w:cs="Arial"/>
          <w:sz w:val="24"/>
          <w:szCs w:val="24"/>
          <w:u w:val="single"/>
        </w:rPr>
        <w:t>ya se precisó</w:t>
      </w:r>
      <w:r w:rsidRPr="00BC5D52">
        <w:rPr>
          <w:rFonts w:ascii="Arial" w:hAnsi="Arial" w:cs="Arial"/>
          <w:sz w:val="24"/>
          <w:szCs w:val="24"/>
          <w:u w:val="single"/>
        </w:rPr>
        <w:t xml:space="preserve">, cada uno cuenta </w:t>
      </w:r>
      <w:r>
        <w:rPr>
          <w:rFonts w:ascii="Arial" w:hAnsi="Arial" w:cs="Arial"/>
          <w:sz w:val="24"/>
          <w:szCs w:val="24"/>
          <w:u w:val="single"/>
        </w:rPr>
        <w:t xml:space="preserve">su </w:t>
      </w:r>
      <w:r w:rsidRPr="00BC5D52">
        <w:rPr>
          <w:rFonts w:ascii="Arial" w:hAnsi="Arial" w:cs="Arial"/>
          <w:sz w:val="24"/>
          <w:szCs w:val="24"/>
          <w:u w:val="single"/>
        </w:rPr>
        <w:t>número de registro en el padrón</w:t>
      </w:r>
      <w:r>
        <w:rPr>
          <w:rFonts w:ascii="Arial" w:hAnsi="Arial" w:cs="Arial"/>
          <w:sz w:val="24"/>
          <w:szCs w:val="24"/>
        </w:rPr>
        <w:t xml:space="preserve">, sino que dicha situación, no exime a los sujetos obligados de atender </w:t>
      </w:r>
      <w:r w:rsidRPr="00E9316D">
        <w:rPr>
          <w:rFonts w:ascii="Arial" w:hAnsi="Arial" w:cs="Arial"/>
          <w:sz w:val="24"/>
          <w:szCs w:val="24"/>
          <w:u w:val="single"/>
        </w:rPr>
        <w:t>cada una de las solicitudes</w:t>
      </w:r>
      <w:r>
        <w:rPr>
          <w:rFonts w:ascii="Arial" w:hAnsi="Arial" w:cs="Arial"/>
          <w:sz w:val="24"/>
          <w:szCs w:val="24"/>
        </w:rPr>
        <w:t xml:space="preserve"> de información, analizando puntualmente lo peticionado por el ciudadano y en caso de ser procedente, declarar su incompetencia, </w:t>
      </w:r>
      <w:r w:rsidRPr="009F6941">
        <w:rPr>
          <w:rFonts w:ascii="Arial" w:hAnsi="Arial" w:cs="Arial"/>
          <w:sz w:val="24"/>
          <w:szCs w:val="24"/>
          <w:u w:val="single"/>
        </w:rPr>
        <w:t>especificando los motivos y preceptos legales en que se basa para resolver que dicha solicitud no es de su competencia</w:t>
      </w:r>
      <w:r>
        <w:rPr>
          <w:rFonts w:ascii="Arial" w:hAnsi="Arial" w:cs="Arial"/>
          <w:sz w:val="24"/>
          <w:szCs w:val="24"/>
        </w:rPr>
        <w:t>.</w:t>
      </w:r>
    </w:p>
    <w:p w:rsidR="00153724" w:rsidRDefault="00153724" w:rsidP="00153724">
      <w:pPr>
        <w:spacing w:after="0" w:line="360" w:lineRule="auto"/>
        <w:jc w:val="both"/>
        <w:rPr>
          <w:rFonts w:ascii="Arial" w:hAnsi="Arial" w:cs="Arial"/>
          <w:sz w:val="24"/>
          <w:szCs w:val="24"/>
        </w:rPr>
      </w:pPr>
    </w:p>
    <w:p w:rsidR="00153724" w:rsidRDefault="00153724" w:rsidP="00153724">
      <w:pPr>
        <w:spacing w:after="0" w:line="360" w:lineRule="auto"/>
        <w:jc w:val="both"/>
        <w:rPr>
          <w:rFonts w:ascii="Arial" w:hAnsi="Arial" w:cs="Arial"/>
          <w:sz w:val="24"/>
          <w:szCs w:val="24"/>
        </w:rPr>
      </w:pPr>
      <w:r>
        <w:rPr>
          <w:rFonts w:ascii="Arial" w:hAnsi="Arial" w:cs="Arial"/>
          <w:sz w:val="24"/>
          <w:szCs w:val="24"/>
        </w:rPr>
        <w:t xml:space="preserve">Es decir, no basta que el sujeto obligado diga que no es competente para conocer de la solicitud de información del promovente, argumentando que otro sujeto obligado tiene las facultades para ello por contar con registros distintos en el Padrón de Sujetos Obligados, ya que esta división no quiere decir que la CEGAIP este determinando respecto a que solicitudes de información puede o no conocer cada uno, ya que se reitera </w:t>
      </w:r>
      <w:r w:rsidRPr="00D7459E">
        <w:rPr>
          <w:rFonts w:ascii="Arial" w:hAnsi="Arial" w:cs="Arial"/>
          <w:sz w:val="24"/>
          <w:szCs w:val="24"/>
          <w:u w:val="single"/>
        </w:rPr>
        <w:t>es una obligación del sujeto obligado,</w:t>
      </w:r>
      <w:r>
        <w:rPr>
          <w:rFonts w:ascii="Arial" w:hAnsi="Arial" w:cs="Arial"/>
          <w:sz w:val="24"/>
          <w:szCs w:val="24"/>
        </w:rPr>
        <w:t xml:space="preserve"> analizar cada solicitud de información que se le presenta de manera particular y determinar, de manera FUNDADA Y MOTIVADA, que sus facultades, no le permiten conocer de lo peticionado. </w:t>
      </w:r>
    </w:p>
    <w:p w:rsidR="00153724" w:rsidRDefault="00153724" w:rsidP="00153724">
      <w:pPr>
        <w:spacing w:after="0" w:line="360" w:lineRule="auto"/>
        <w:jc w:val="both"/>
        <w:rPr>
          <w:rFonts w:ascii="Arial" w:hAnsi="Arial" w:cs="Arial"/>
          <w:sz w:val="24"/>
          <w:szCs w:val="24"/>
        </w:rPr>
      </w:pPr>
    </w:p>
    <w:p w:rsidR="00153724" w:rsidRDefault="00153724" w:rsidP="00153724">
      <w:pPr>
        <w:spacing w:after="0" w:line="360" w:lineRule="auto"/>
        <w:jc w:val="both"/>
        <w:rPr>
          <w:rFonts w:ascii="Arial" w:hAnsi="Arial" w:cs="Arial"/>
          <w:sz w:val="24"/>
          <w:szCs w:val="24"/>
        </w:rPr>
      </w:pPr>
      <w:r>
        <w:rPr>
          <w:rFonts w:ascii="Arial" w:hAnsi="Arial" w:cs="Arial"/>
          <w:sz w:val="24"/>
          <w:szCs w:val="24"/>
        </w:rPr>
        <w:t xml:space="preserve">Efectivamente, una máxima del derecho administrativo es </w:t>
      </w:r>
      <w:r w:rsidRPr="00242FBC">
        <w:rPr>
          <w:rFonts w:ascii="Arial" w:hAnsi="Arial" w:cs="Arial"/>
          <w:sz w:val="24"/>
          <w:szCs w:val="24"/>
        </w:rPr>
        <w:t xml:space="preserve">que </w:t>
      </w:r>
      <w:r w:rsidRPr="00242FBC">
        <w:rPr>
          <w:rFonts w:ascii="Arial" w:hAnsi="Arial" w:cs="Arial"/>
          <w:sz w:val="24"/>
          <w:szCs w:val="24"/>
          <w:u w:val="single"/>
        </w:rPr>
        <w:t>todo acto de autoridad</w:t>
      </w:r>
      <w:r>
        <w:rPr>
          <w:rFonts w:ascii="Arial" w:hAnsi="Arial" w:cs="Arial"/>
          <w:sz w:val="24"/>
          <w:szCs w:val="24"/>
          <w:u w:val="single"/>
        </w:rPr>
        <w:t>, independientemente el hecho que lo origine</w:t>
      </w:r>
      <w:r w:rsidRPr="00242FBC">
        <w:rPr>
          <w:rFonts w:ascii="Arial" w:hAnsi="Arial" w:cs="Arial"/>
          <w:sz w:val="24"/>
          <w:szCs w:val="24"/>
          <w:u w:val="single"/>
        </w:rPr>
        <w:t xml:space="preserve"> debe estar </w:t>
      </w:r>
      <w:r>
        <w:rPr>
          <w:rFonts w:ascii="Arial" w:hAnsi="Arial" w:cs="Arial"/>
          <w:sz w:val="24"/>
          <w:szCs w:val="24"/>
          <w:u w:val="single"/>
        </w:rPr>
        <w:t xml:space="preserve">adecuadamente </w:t>
      </w:r>
      <w:r w:rsidRPr="00242FBC">
        <w:rPr>
          <w:rFonts w:ascii="Arial" w:hAnsi="Arial" w:cs="Arial"/>
          <w:sz w:val="24"/>
          <w:szCs w:val="24"/>
          <w:u w:val="single"/>
        </w:rPr>
        <w:t>fundado y motivado</w:t>
      </w:r>
      <w:r w:rsidRPr="00242FBC">
        <w:rPr>
          <w:rFonts w:ascii="Arial" w:hAnsi="Arial" w:cs="Arial"/>
          <w:sz w:val="24"/>
          <w:szCs w:val="24"/>
        </w:rPr>
        <w:t xml:space="preserve">, </w:t>
      </w:r>
      <w:r>
        <w:rPr>
          <w:rFonts w:ascii="Arial" w:hAnsi="Arial" w:cs="Arial"/>
          <w:sz w:val="24"/>
          <w:szCs w:val="24"/>
        </w:rPr>
        <w:t xml:space="preserve">tal y como lo establece el Código Procesal Administrativo para </w:t>
      </w:r>
      <w:r w:rsidRPr="00242FBC">
        <w:rPr>
          <w:rFonts w:ascii="Arial" w:hAnsi="Arial" w:cs="Arial"/>
          <w:sz w:val="24"/>
          <w:szCs w:val="24"/>
        </w:rPr>
        <w:t>el Estado de San Luis Potosí, de aplicación supletoria a la ley de la materia</w:t>
      </w:r>
      <w:r>
        <w:rPr>
          <w:rFonts w:ascii="Arial" w:hAnsi="Arial" w:cs="Arial"/>
          <w:sz w:val="24"/>
          <w:szCs w:val="24"/>
        </w:rPr>
        <w:t>:</w:t>
      </w:r>
    </w:p>
    <w:p w:rsidR="00153724" w:rsidRDefault="00153724" w:rsidP="00153724">
      <w:pPr>
        <w:spacing w:after="0" w:line="360" w:lineRule="auto"/>
        <w:jc w:val="both"/>
        <w:rPr>
          <w:rFonts w:ascii="Arial" w:hAnsi="Arial" w:cs="Arial"/>
          <w:sz w:val="24"/>
          <w:szCs w:val="24"/>
        </w:rPr>
      </w:pPr>
    </w:p>
    <w:p w:rsidR="00153724" w:rsidRDefault="00153724" w:rsidP="00153724">
      <w:pPr>
        <w:spacing w:after="0" w:line="240" w:lineRule="auto"/>
        <w:ind w:left="851" w:right="899"/>
        <w:jc w:val="both"/>
        <w:rPr>
          <w:rFonts w:ascii="Arial" w:hAnsi="Arial" w:cs="Arial"/>
        </w:rPr>
      </w:pPr>
      <w:r w:rsidRPr="00242FBC">
        <w:rPr>
          <w:rFonts w:ascii="Arial" w:hAnsi="Arial" w:cs="Arial"/>
          <w:sz w:val="24"/>
          <w:szCs w:val="24"/>
        </w:rPr>
        <w:lastRenderedPageBreak/>
        <w:t xml:space="preserve"> </w:t>
      </w:r>
      <w:r w:rsidRPr="001702E8">
        <w:rPr>
          <w:rFonts w:ascii="Arial" w:hAnsi="Arial" w:cs="Arial"/>
        </w:rPr>
        <w:t xml:space="preserve">ARTICULO </w:t>
      </w:r>
      <w:r>
        <w:rPr>
          <w:rFonts w:ascii="Arial" w:hAnsi="Arial" w:cs="Arial"/>
        </w:rPr>
        <w:t>164</w:t>
      </w:r>
      <w:r w:rsidRPr="001702E8">
        <w:rPr>
          <w:rFonts w:ascii="Arial" w:hAnsi="Arial" w:cs="Arial"/>
        </w:rPr>
        <w:t xml:space="preserve">. Son elementos del acto administrativo: </w:t>
      </w:r>
    </w:p>
    <w:p w:rsidR="00153724" w:rsidRPr="001702E8" w:rsidRDefault="00153724" w:rsidP="00153724">
      <w:pPr>
        <w:spacing w:after="0" w:line="240" w:lineRule="auto"/>
        <w:ind w:left="851" w:right="899"/>
        <w:jc w:val="both"/>
        <w:rPr>
          <w:rFonts w:ascii="Arial" w:hAnsi="Arial" w:cs="Arial"/>
        </w:rPr>
      </w:pPr>
    </w:p>
    <w:p w:rsidR="00153724" w:rsidRPr="001702E8" w:rsidRDefault="00153724" w:rsidP="00153724">
      <w:pPr>
        <w:numPr>
          <w:ilvl w:val="0"/>
          <w:numId w:val="2"/>
        </w:numPr>
        <w:spacing w:after="0" w:line="240" w:lineRule="auto"/>
        <w:ind w:right="899"/>
        <w:jc w:val="both"/>
        <w:rPr>
          <w:rFonts w:ascii="Arial" w:hAnsi="Arial" w:cs="Arial"/>
        </w:rPr>
      </w:pPr>
      <w:r w:rsidRPr="001702E8">
        <w:rPr>
          <w:rFonts w:ascii="Arial" w:hAnsi="Arial" w:cs="Arial"/>
        </w:rPr>
        <w:t xml:space="preserve">Ser expedido por autoridades competentes, a través de servidor público u órgano colegiado facultados para tal efecto, y en términos de las disposiciones jurídicas aplicables; </w:t>
      </w:r>
    </w:p>
    <w:p w:rsidR="00153724" w:rsidRPr="001702E8" w:rsidRDefault="00153724" w:rsidP="00153724">
      <w:pPr>
        <w:numPr>
          <w:ilvl w:val="0"/>
          <w:numId w:val="2"/>
        </w:numPr>
        <w:spacing w:after="0" w:line="240" w:lineRule="auto"/>
        <w:ind w:right="899"/>
        <w:jc w:val="both"/>
        <w:rPr>
          <w:rFonts w:ascii="Arial" w:hAnsi="Arial" w:cs="Arial"/>
        </w:rPr>
      </w:pPr>
      <w:r w:rsidRPr="001702E8">
        <w:rPr>
          <w:rFonts w:ascii="Arial" w:hAnsi="Arial" w:cs="Arial"/>
        </w:rPr>
        <w:t>Que su objeto esté previsto por el ordenamiento jurídico aplicable, determinado o determinable y preciso en cuanto a las circunstancias de tiempo y lugar;</w:t>
      </w:r>
    </w:p>
    <w:p w:rsidR="00153724" w:rsidRPr="001702E8" w:rsidRDefault="00153724" w:rsidP="00153724">
      <w:pPr>
        <w:numPr>
          <w:ilvl w:val="0"/>
          <w:numId w:val="2"/>
        </w:numPr>
        <w:spacing w:after="0" w:line="240" w:lineRule="auto"/>
        <w:ind w:right="899"/>
        <w:jc w:val="both"/>
        <w:rPr>
          <w:rFonts w:ascii="Arial" w:hAnsi="Arial" w:cs="Arial"/>
        </w:rPr>
      </w:pPr>
      <w:r w:rsidRPr="001702E8">
        <w:rPr>
          <w:rFonts w:ascii="Arial" w:hAnsi="Arial" w:cs="Arial"/>
        </w:rPr>
        <w:t>Cumplir con la finalidad de interés público, derivado de las normas jurídicas que regulen la materia;</w:t>
      </w:r>
    </w:p>
    <w:p w:rsidR="00153724" w:rsidRPr="001702E8" w:rsidRDefault="00153724" w:rsidP="00153724">
      <w:pPr>
        <w:numPr>
          <w:ilvl w:val="0"/>
          <w:numId w:val="2"/>
        </w:numPr>
        <w:spacing w:after="0" w:line="240" w:lineRule="auto"/>
        <w:ind w:right="899"/>
        <w:jc w:val="both"/>
        <w:rPr>
          <w:rFonts w:ascii="Arial" w:hAnsi="Arial" w:cs="Arial"/>
        </w:rPr>
      </w:pPr>
      <w:r w:rsidRPr="001702E8">
        <w:rPr>
          <w:rFonts w:ascii="Arial" w:hAnsi="Arial" w:cs="Arial"/>
        </w:rPr>
        <w:t xml:space="preserve">Constar por escrito, indicando la autoridad de que emana; </w:t>
      </w:r>
    </w:p>
    <w:p w:rsidR="00153724" w:rsidRPr="001702E8" w:rsidRDefault="00153724" w:rsidP="00153724">
      <w:pPr>
        <w:numPr>
          <w:ilvl w:val="0"/>
          <w:numId w:val="2"/>
        </w:numPr>
        <w:spacing w:after="0" w:line="240" w:lineRule="auto"/>
        <w:ind w:right="899"/>
        <w:jc w:val="both"/>
        <w:rPr>
          <w:rFonts w:ascii="Arial" w:hAnsi="Arial" w:cs="Arial"/>
          <w:b/>
        </w:rPr>
      </w:pPr>
      <w:r w:rsidRPr="001702E8">
        <w:rPr>
          <w:rFonts w:ascii="Arial" w:hAnsi="Arial" w:cs="Arial"/>
          <w:b/>
        </w:rPr>
        <w:t>Estar fundado y motivado;</w:t>
      </w:r>
    </w:p>
    <w:p w:rsidR="00153724" w:rsidRPr="001702E8" w:rsidRDefault="00153724" w:rsidP="00153724">
      <w:pPr>
        <w:numPr>
          <w:ilvl w:val="0"/>
          <w:numId w:val="2"/>
        </w:numPr>
        <w:spacing w:after="0" w:line="240" w:lineRule="auto"/>
        <w:ind w:right="899"/>
        <w:jc w:val="both"/>
        <w:rPr>
          <w:rFonts w:ascii="Arial" w:hAnsi="Arial" w:cs="Arial"/>
        </w:rPr>
      </w:pPr>
      <w:r w:rsidRPr="001702E8">
        <w:rPr>
          <w:rFonts w:ascii="Arial" w:hAnsi="Arial" w:cs="Arial"/>
        </w:rPr>
        <w:t>Ser expedido sin que medie error de hecho o de derecho sobre el objeto, causa o motivo, o fin del acto y su emisión, y</w:t>
      </w:r>
    </w:p>
    <w:p w:rsidR="00153724" w:rsidRPr="001702E8" w:rsidRDefault="00153724" w:rsidP="00153724">
      <w:pPr>
        <w:numPr>
          <w:ilvl w:val="0"/>
          <w:numId w:val="2"/>
        </w:numPr>
        <w:spacing w:after="0" w:line="240" w:lineRule="auto"/>
        <w:ind w:right="899"/>
        <w:jc w:val="both"/>
        <w:rPr>
          <w:rFonts w:ascii="Arial" w:hAnsi="Arial" w:cs="Arial"/>
        </w:rPr>
      </w:pPr>
      <w:r w:rsidRPr="001702E8">
        <w:rPr>
          <w:rFonts w:ascii="Arial" w:hAnsi="Arial" w:cs="Arial"/>
        </w:rPr>
        <w:t>Ser expedido sin que medie dolo o violencia en su emisión.</w:t>
      </w:r>
    </w:p>
    <w:p w:rsidR="00153724" w:rsidRPr="001702E8" w:rsidRDefault="00153724" w:rsidP="00153724">
      <w:pPr>
        <w:spacing w:after="0" w:line="240" w:lineRule="auto"/>
        <w:ind w:left="851" w:right="899"/>
        <w:jc w:val="both"/>
        <w:rPr>
          <w:rFonts w:ascii="Arial" w:hAnsi="Arial" w:cs="Arial"/>
        </w:rPr>
      </w:pPr>
    </w:p>
    <w:p w:rsidR="00153724" w:rsidRDefault="00153724" w:rsidP="00153724">
      <w:pPr>
        <w:spacing w:after="0" w:line="240" w:lineRule="auto"/>
        <w:ind w:left="851" w:right="899"/>
        <w:jc w:val="both"/>
        <w:rPr>
          <w:rFonts w:ascii="Arial" w:hAnsi="Arial" w:cs="Arial"/>
        </w:rPr>
      </w:pPr>
      <w:r w:rsidRPr="001702E8">
        <w:rPr>
          <w:rFonts w:ascii="Arial" w:hAnsi="Arial" w:cs="Arial"/>
        </w:rPr>
        <w:t xml:space="preserve">ARTICULO </w:t>
      </w:r>
      <w:r>
        <w:rPr>
          <w:rFonts w:ascii="Arial" w:hAnsi="Arial" w:cs="Arial"/>
        </w:rPr>
        <w:t>165</w:t>
      </w:r>
      <w:r w:rsidRPr="001702E8">
        <w:rPr>
          <w:rFonts w:ascii="Arial" w:hAnsi="Arial" w:cs="Arial"/>
        </w:rPr>
        <w:t xml:space="preserve">. Son requisitos del acto administrativo: </w:t>
      </w:r>
    </w:p>
    <w:p w:rsidR="00153724" w:rsidRPr="001702E8" w:rsidRDefault="00153724" w:rsidP="00153724">
      <w:pPr>
        <w:spacing w:after="0" w:line="240" w:lineRule="auto"/>
      </w:pPr>
    </w:p>
    <w:p w:rsidR="00153724" w:rsidRPr="001702E8" w:rsidRDefault="00153724" w:rsidP="00153724">
      <w:pPr>
        <w:numPr>
          <w:ilvl w:val="0"/>
          <w:numId w:val="3"/>
        </w:numPr>
        <w:spacing w:after="0" w:line="240" w:lineRule="auto"/>
        <w:ind w:right="899"/>
        <w:jc w:val="both"/>
        <w:rPr>
          <w:rFonts w:ascii="Arial" w:hAnsi="Arial" w:cs="Arial"/>
        </w:rPr>
      </w:pPr>
      <w:r w:rsidRPr="001702E8">
        <w:rPr>
          <w:rFonts w:ascii="Arial" w:hAnsi="Arial" w:cs="Arial"/>
        </w:rPr>
        <w:t xml:space="preserve">Que cumpla con las formalidades del procedimiento; </w:t>
      </w:r>
    </w:p>
    <w:p w:rsidR="00153724" w:rsidRPr="001702E8" w:rsidRDefault="00153724" w:rsidP="00153724">
      <w:pPr>
        <w:numPr>
          <w:ilvl w:val="0"/>
          <w:numId w:val="3"/>
        </w:numPr>
        <w:spacing w:after="0" w:line="240" w:lineRule="auto"/>
        <w:ind w:right="899"/>
        <w:jc w:val="both"/>
        <w:rPr>
          <w:rFonts w:ascii="Arial" w:hAnsi="Arial" w:cs="Arial"/>
          <w:b/>
        </w:rPr>
      </w:pPr>
      <w:r w:rsidRPr="001702E8">
        <w:rPr>
          <w:rFonts w:ascii="Arial" w:hAnsi="Arial" w:cs="Arial"/>
          <w:b/>
        </w:rPr>
        <w:t xml:space="preserve">Que se encuentre adecuadamente fundado y motivado. </w:t>
      </w:r>
    </w:p>
    <w:p w:rsidR="00153724" w:rsidRPr="009365B7" w:rsidRDefault="00153724" w:rsidP="00153724">
      <w:pPr>
        <w:numPr>
          <w:ilvl w:val="0"/>
          <w:numId w:val="3"/>
        </w:numPr>
        <w:spacing w:after="0" w:line="240" w:lineRule="auto"/>
        <w:ind w:right="899"/>
        <w:jc w:val="both"/>
        <w:rPr>
          <w:rFonts w:ascii="Arial" w:hAnsi="Arial" w:cs="Arial"/>
          <w:b/>
        </w:rPr>
      </w:pPr>
      <w:r w:rsidRPr="009365B7">
        <w:rPr>
          <w:rFonts w:ascii="Arial" w:hAnsi="Arial" w:cs="Arial"/>
          <w:b/>
        </w:rPr>
        <w:t xml:space="preserve">Que se expida de manera congruente con lo solicitado y resolver expresamente todos los puntos propuestos por el interesado o previstos por las normas; </w:t>
      </w:r>
    </w:p>
    <w:p w:rsidR="00153724" w:rsidRPr="001702E8" w:rsidRDefault="00153724" w:rsidP="00153724">
      <w:pPr>
        <w:numPr>
          <w:ilvl w:val="0"/>
          <w:numId w:val="3"/>
        </w:numPr>
        <w:spacing w:after="0" w:line="240" w:lineRule="auto"/>
        <w:ind w:right="899"/>
        <w:jc w:val="both"/>
        <w:rPr>
          <w:rFonts w:ascii="Arial" w:hAnsi="Arial" w:cs="Arial"/>
        </w:rPr>
      </w:pPr>
      <w:r w:rsidRPr="001702E8">
        <w:rPr>
          <w:rFonts w:ascii="Arial" w:hAnsi="Arial" w:cs="Arial"/>
        </w:rPr>
        <w:t>Ser expedido señalando lugar y fecha de emisión;</w:t>
      </w:r>
    </w:p>
    <w:p w:rsidR="00153724" w:rsidRPr="001702E8" w:rsidRDefault="00153724" w:rsidP="00153724">
      <w:pPr>
        <w:numPr>
          <w:ilvl w:val="0"/>
          <w:numId w:val="3"/>
        </w:numPr>
        <w:spacing w:after="0" w:line="240" w:lineRule="auto"/>
        <w:ind w:right="899"/>
        <w:jc w:val="both"/>
        <w:rPr>
          <w:rFonts w:ascii="Arial" w:hAnsi="Arial" w:cs="Arial"/>
        </w:rPr>
      </w:pPr>
      <w:r w:rsidRPr="001702E8">
        <w:rPr>
          <w:rFonts w:ascii="Arial" w:hAnsi="Arial" w:cs="Arial"/>
        </w:rPr>
        <w:t xml:space="preserve">Tratándose de actos administrativos que deban notificarse deberá hacerse mención de la oficina en que se encuentra y pueda ser consultado el expediente respectivo, y </w:t>
      </w:r>
    </w:p>
    <w:p w:rsidR="00153724" w:rsidRPr="001702E8" w:rsidRDefault="00153724" w:rsidP="00153724">
      <w:pPr>
        <w:numPr>
          <w:ilvl w:val="0"/>
          <w:numId w:val="3"/>
        </w:numPr>
        <w:spacing w:after="0" w:line="240" w:lineRule="auto"/>
        <w:ind w:right="899"/>
        <w:jc w:val="both"/>
        <w:rPr>
          <w:rFonts w:ascii="Arial" w:hAnsi="Arial" w:cs="Arial"/>
        </w:rPr>
      </w:pPr>
      <w:r w:rsidRPr="001702E8">
        <w:rPr>
          <w:rFonts w:ascii="Arial" w:hAnsi="Arial" w:cs="Arial"/>
        </w:rPr>
        <w:t xml:space="preserve">Tratándose de actos administrativos recurribles, deberá mencionarse el recurso que proceda y el término con que se cuenta para interponerlo, así como la autoridad ante la cual puede ser presentado. </w:t>
      </w:r>
    </w:p>
    <w:p w:rsidR="00153724" w:rsidRPr="001702E8" w:rsidRDefault="00153724" w:rsidP="00153724">
      <w:pPr>
        <w:spacing w:after="0" w:line="240" w:lineRule="auto"/>
        <w:ind w:left="851" w:right="899"/>
        <w:jc w:val="both"/>
        <w:rPr>
          <w:rFonts w:ascii="Arial" w:hAnsi="Arial" w:cs="Arial"/>
        </w:rPr>
      </w:pPr>
    </w:p>
    <w:p w:rsidR="00153724" w:rsidRDefault="00153724" w:rsidP="00153724">
      <w:pPr>
        <w:spacing w:after="0" w:line="240" w:lineRule="auto"/>
        <w:ind w:left="1559" w:right="902"/>
        <w:jc w:val="both"/>
        <w:rPr>
          <w:rFonts w:ascii="Arial" w:hAnsi="Arial" w:cs="Arial"/>
        </w:rPr>
      </w:pPr>
      <w:r w:rsidRPr="001702E8">
        <w:rPr>
          <w:rFonts w:ascii="Arial" w:hAnsi="Arial" w:cs="Arial"/>
        </w:rPr>
        <w:t>Cuando en el acto administrativo se omita señalar el termino, y recurso mencionados en el párrafo anterior, el impugnante contará con el doble del plazo que establecen las disposiciones legales para interponer el recurso correspondiente.</w:t>
      </w:r>
    </w:p>
    <w:p w:rsidR="00153724" w:rsidRPr="009365B7" w:rsidRDefault="00153724" w:rsidP="00153724">
      <w:pPr>
        <w:spacing w:after="0" w:line="240" w:lineRule="auto"/>
        <w:ind w:left="1559" w:right="902"/>
        <w:jc w:val="both"/>
        <w:rPr>
          <w:rFonts w:ascii="Arial" w:hAnsi="Arial" w:cs="Arial"/>
        </w:rPr>
      </w:pPr>
      <w:r w:rsidRPr="009365B7">
        <w:rPr>
          <w:rFonts w:ascii="Arial" w:hAnsi="Arial" w:cs="Arial"/>
        </w:rPr>
        <w:t xml:space="preserve">                                                                        (Énfasis propio)</w:t>
      </w:r>
    </w:p>
    <w:p w:rsidR="00153724" w:rsidRPr="009365B7" w:rsidRDefault="00153724" w:rsidP="00153724">
      <w:pPr>
        <w:spacing w:after="0" w:line="240" w:lineRule="auto"/>
        <w:ind w:left="1559" w:right="902"/>
        <w:jc w:val="both"/>
        <w:rPr>
          <w:rFonts w:ascii="Arial" w:hAnsi="Arial" w:cs="Arial"/>
        </w:rPr>
      </w:pPr>
    </w:p>
    <w:p w:rsidR="00153724" w:rsidRDefault="00153724" w:rsidP="00153724">
      <w:pPr>
        <w:spacing w:after="0" w:line="360" w:lineRule="auto"/>
        <w:jc w:val="both"/>
        <w:rPr>
          <w:rFonts w:ascii="Arial" w:hAnsi="Arial" w:cs="Arial"/>
          <w:sz w:val="24"/>
          <w:szCs w:val="24"/>
        </w:rPr>
      </w:pPr>
      <w:r>
        <w:rPr>
          <w:rFonts w:ascii="Arial" w:hAnsi="Arial" w:cs="Arial"/>
          <w:sz w:val="24"/>
          <w:szCs w:val="24"/>
        </w:rPr>
        <w:t>Igualmente, y para mayor claridad, s</w:t>
      </w:r>
      <w:r w:rsidRPr="00242FBC">
        <w:rPr>
          <w:rFonts w:ascii="Arial" w:hAnsi="Arial" w:cs="Arial"/>
          <w:sz w:val="24"/>
          <w:szCs w:val="24"/>
        </w:rPr>
        <w:t>e trae a contexto el siguiente criterio:</w:t>
      </w:r>
    </w:p>
    <w:p w:rsidR="00153724" w:rsidRPr="00242FBC" w:rsidRDefault="00153724" w:rsidP="00153724">
      <w:pPr>
        <w:spacing w:after="0" w:line="360" w:lineRule="auto"/>
        <w:jc w:val="both"/>
        <w:rPr>
          <w:rFonts w:ascii="Arial" w:hAnsi="Arial" w:cs="Arial"/>
          <w:sz w:val="24"/>
          <w:szCs w:val="24"/>
        </w:rPr>
      </w:pPr>
    </w:p>
    <w:p w:rsidR="00153724" w:rsidRDefault="00153724" w:rsidP="00153724">
      <w:pPr>
        <w:spacing w:after="0" w:line="240" w:lineRule="auto"/>
        <w:ind w:left="851" w:right="899"/>
        <w:jc w:val="both"/>
        <w:rPr>
          <w:rFonts w:ascii="Arial" w:hAnsi="Arial" w:cs="Arial"/>
        </w:rPr>
      </w:pPr>
      <w:r w:rsidRPr="001702E8">
        <w:rPr>
          <w:rFonts w:ascii="Arial" w:hAnsi="Arial" w:cs="Arial"/>
        </w:rPr>
        <w:t>FUNDAMENTACION DE LOS ACTOS DE AUTORIDAD.</w:t>
      </w:r>
    </w:p>
    <w:p w:rsidR="00153724" w:rsidRPr="001702E8" w:rsidRDefault="00153724" w:rsidP="00153724">
      <w:pPr>
        <w:spacing w:after="0" w:line="240" w:lineRule="auto"/>
        <w:ind w:left="851" w:right="899"/>
        <w:jc w:val="both"/>
        <w:rPr>
          <w:rFonts w:ascii="Arial" w:hAnsi="Arial" w:cs="Arial"/>
        </w:rPr>
      </w:pPr>
    </w:p>
    <w:p w:rsidR="00153724" w:rsidRPr="001702E8" w:rsidRDefault="00153724" w:rsidP="00153724">
      <w:pPr>
        <w:spacing w:after="0" w:line="240" w:lineRule="auto"/>
        <w:ind w:left="851" w:right="899"/>
        <w:jc w:val="both"/>
        <w:rPr>
          <w:rFonts w:ascii="Arial" w:hAnsi="Arial" w:cs="Arial"/>
        </w:rPr>
      </w:pPr>
      <w:r w:rsidRPr="001702E8">
        <w:rPr>
          <w:rFonts w:ascii="Arial" w:hAnsi="Arial" w:cs="Arial"/>
        </w:rPr>
        <w:t xml:space="preserve">El artículo 16 de la Constitución General del país, señala que todo acto de autoridad debe estar fundado y motivado, y por su parte, la jurisprudencia número 260 del último Apéndice al Semanario Judicial de la Federación, Tomo VI, Materia Común, establece que </w:t>
      </w:r>
      <w:r w:rsidRPr="001702E8">
        <w:rPr>
          <w:rFonts w:ascii="Arial" w:hAnsi="Arial" w:cs="Arial"/>
          <w:b/>
        </w:rPr>
        <w:t>por fundamentación, debe entenderse la cita precisa del precepto legal aplicable al caso; ahora bien, esto último se refiere no sólo al artículo exacto, sino también a la ley o reglamento particularmente aplicable,</w:t>
      </w:r>
      <w:r w:rsidRPr="001702E8">
        <w:rPr>
          <w:rFonts w:ascii="Arial" w:hAnsi="Arial" w:cs="Arial"/>
        </w:rPr>
        <w:t xml:space="preserve"> de modo que en aquellos casos en que se invocan determinados artículos, y varias leyes o reglamentos, </w:t>
      </w:r>
      <w:r w:rsidRPr="001702E8">
        <w:rPr>
          <w:rFonts w:ascii="Arial" w:hAnsi="Arial" w:cs="Arial"/>
        </w:rPr>
        <w:lastRenderedPageBreak/>
        <w:t xml:space="preserve">explicándose que aquéllos pertenecen a uno y/o a otro, es decir, a cualquiera de los ordenamientos referidos, en tal caso no puede considerarse que ese acto satisfaga el requisito constitucional de fundamentación, ya que </w:t>
      </w:r>
      <w:r w:rsidRPr="001702E8">
        <w:rPr>
          <w:rFonts w:ascii="Arial" w:hAnsi="Arial" w:cs="Arial"/>
          <w:b/>
        </w:rPr>
        <w:t>no corresponde a los gobernados el relacionar su conducta a las diversas hipótesis legales en que pudiera encuadrar, de las varias leyes o reglamentos que se invocaron como fundamento del acto de autoridad, para con ello averiguar cuál es la disposición y ley o reglamento exacto que enmarca su caso, y por el contrario, es dicha autoridad la que está constreñida a hacerlo</w:t>
      </w:r>
      <w:r w:rsidRPr="001702E8">
        <w:rPr>
          <w:rFonts w:ascii="Arial" w:hAnsi="Arial" w:cs="Arial"/>
        </w:rPr>
        <w:t>.</w:t>
      </w:r>
      <w:r>
        <w:rPr>
          <w:rStyle w:val="Refdenotaalpie"/>
          <w:rFonts w:ascii="Arial" w:hAnsi="Arial" w:cs="Arial"/>
        </w:rPr>
        <w:footnoteReference w:id="3"/>
      </w:r>
    </w:p>
    <w:p w:rsidR="00153724" w:rsidRPr="00242FBC" w:rsidRDefault="00153724" w:rsidP="00153724">
      <w:pPr>
        <w:spacing w:after="0" w:line="240" w:lineRule="auto"/>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[Énfasis propio]</w:t>
      </w:r>
    </w:p>
    <w:p w:rsidR="00153724" w:rsidRDefault="00153724" w:rsidP="00153724">
      <w:pPr>
        <w:autoSpaceDE w:val="0"/>
        <w:autoSpaceDN w:val="0"/>
        <w:adjustRightInd w:val="0"/>
        <w:spacing w:after="0" w:line="240" w:lineRule="auto"/>
        <w:jc w:val="both"/>
        <w:rPr>
          <w:rFonts w:ascii="Arial" w:hAnsi="Arial" w:cs="Arial"/>
          <w:sz w:val="24"/>
          <w:szCs w:val="24"/>
        </w:rPr>
      </w:pPr>
    </w:p>
    <w:p w:rsidR="00153724" w:rsidRDefault="00153724" w:rsidP="00153724">
      <w:pPr>
        <w:autoSpaceDE w:val="0"/>
        <w:autoSpaceDN w:val="0"/>
        <w:adjustRightInd w:val="0"/>
        <w:spacing w:after="0" w:line="360" w:lineRule="auto"/>
        <w:jc w:val="both"/>
        <w:rPr>
          <w:rFonts w:ascii="Arial" w:hAnsi="Arial" w:cs="Arial"/>
          <w:sz w:val="24"/>
          <w:szCs w:val="24"/>
        </w:rPr>
      </w:pPr>
    </w:p>
    <w:p w:rsidR="00153724" w:rsidRPr="004F68BD" w:rsidRDefault="00153724" w:rsidP="00153724">
      <w:pPr>
        <w:autoSpaceDE w:val="0"/>
        <w:autoSpaceDN w:val="0"/>
        <w:adjustRightInd w:val="0"/>
        <w:spacing w:after="0" w:line="360" w:lineRule="auto"/>
        <w:jc w:val="both"/>
        <w:rPr>
          <w:rFonts w:ascii="Arial" w:hAnsi="Arial" w:cs="Arial"/>
          <w:sz w:val="24"/>
          <w:szCs w:val="24"/>
        </w:rPr>
      </w:pPr>
      <w:r w:rsidRPr="004F68BD">
        <w:rPr>
          <w:rFonts w:ascii="Arial" w:hAnsi="Arial" w:cs="Arial"/>
          <w:sz w:val="24"/>
          <w:szCs w:val="24"/>
        </w:rPr>
        <w:t>Ahora bien, e</w:t>
      </w:r>
      <w:r w:rsidRPr="004F68BD">
        <w:rPr>
          <w:rFonts w:ascii="Arial" w:hAnsi="Arial" w:cs="Arial"/>
          <w:color w:val="000000" w:themeColor="text1"/>
          <w:sz w:val="24"/>
          <w:szCs w:val="24"/>
        </w:rPr>
        <w:t xml:space="preserve">l artículo 158 de la Ley de Transparencia del Estado transcrito anteriormente establece que, </w:t>
      </w:r>
      <w:r w:rsidRPr="004F68BD">
        <w:rPr>
          <w:rFonts w:ascii="Arial" w:hAnsi="Arial" w:cs="Arial"/>
          <w:sz w:val="24"/>
          <w:szCs w:val="24"/>
        </w:rPr>
        <w:t xml:space="preserve">cuando las Unidades de Transparencia determinen la </w:t>
      </w:r>
      <w:r w:rsidRPr="004F68BD">
        <w:rPr>
          <w:rFonts w:ascii="Arial" w:hAnsi="Arial" w:cs="Arial"/>
          <w:b/>
          <w:sz w:val="24"/>
          <w:szCs w:val="24"/>
        </w:rPr>
        <w:t>notoria incompetencia</w:t>
      </w:r>
      <w:r w:rsidRPr="004F68BD">
        <w:rPr>
          <w:rFonts w:ascii="Arial" w:hAnsi="Arial" w:cs="Arial"/>
          <w:sz w:val="24"/>
          <w:szCs w:val="24"/>
        </w:rPr>
        <w:t xml:space="preserve"> por</w:t>
      </w:r>
      <w:r>
        <w:rPr>
          <w:rFonts w:ascii="Arial" w:hAnsi="Arial" w:cs="Arial"/>
          <w:sz w:val="24"/>
          <w:szCs w:val="24"/>
        </w:rPr>
        <w:t xml:space="preserve"> parte de los sujetos obligados </w:t>
      </w:r>
      <w:r w:rsidRPr="004F68BD">
        <w:rPr>
          <w:rFonts w:ascii="Arial" w:hAnsi="Arial" w:cs="Arial"/>
          <w:sz w:val="24"/>
          <w:szCs w:val="24"/>
        </w:rPr>
        <w:t xml:space="preserve">para atender la solicitud de acceso a la información, deberán comunicarlo al solicitante, dentro de los tres días posteriores a la recepción de la solicitud y, en caso de poderlo determinar, señalar al solicitante el o los sujetos obligados competentes. </w:t>
      </w:r>
    </w:p>
    <w:p w:rsidR="00153724" w:rsidRPr="00312437" w:rsidRDefault="00153724" w:rsidP="00153724">
      <w:pPr>
        <w:autoSpaceDE w:val="0"/>
        <w:autoSpaceDN w:val="0"/>
        <w:adjustRightInd w:val="0"/>
        <w:spacing w:after="0" w:line="360" w:lineRule="auto"/>
        <w:jc w:val="both"/>
        <w:rPr>
          <w:rFonts w:ascii="Arial" w:hAnsi="Arial" w:cs="Arial"/>
          <w:sz w:val="24"/>
          <w:szCs w:val="24"/>
          <w:highlight w:val="cyan"/>
        </w:rPr>
      </w:pPr>
    </w:p>
    <w:p w:rsidR="00153724" w:rsidRPr="004F68BD" w:rsidRDefault="00153724" w:rsidP="00153724">
      <w:pPr>
        <w:autoSpaceDE w:val="0"/>
        <w:autoSpaceDN w:val="0"/>
        <w:adjustRightInd w:val="0"/>
        <w:spacing w:after="0" w:line="360" w:lineRule="auto"/>
        <w:jc w:val="both"/>
        <w:rPr>
          <w:rFonts w:ascii="Arial" w:hAnsi="Arial" w:cs="Arial"/>
          <w:color w:val="000000"/>
          <w:sz w:val="24"/>
          <w:szCs w:val="24"/>
        </w:rPr>
      </w:pPr>
      <w:r w:rsidRPr="004F68BD">
        <w:rPr>
          <w:rFonts w:ascii="Arial" w:hAnsi="Arial" w:cs="Arial"/>
          <w:color w:val="000000"/>
          <w:sz w:val="24"/>
          <w:szCs w:val="24"/>
        </w:rPr>
        <w:t xml:space="preserve">Dicha disposición de la ley en cita es muy clara al establecer que cuando alguna persona solicita información que es </w:t>
      </w:r>
      <w:r w:rsidRPr="004F68BD">
        <w:rPr>
          <w:rFonts w:ascii="Arial" w:hAnsi="Arial" w:cs="Arial"/>
          <w:color w:val="000000"/>
          <w:sz w:val="24"/>
          <w:szCs w:val="24"/>
          <w:u w:val="single"/>
        </w:rPr>
        <w:t>evidente</w:t>
      </w:r>
      <w:r w:rsidRPr="004F68BD">
        <w:rPr>
          <w:rFonts w:ascii="Arial" w:hAnsi="Arial" w:cs="Arial"/>
          <w:color w:val="000000"/>
          <w:sz w:val="24"/>
          <w:szCs w:val="24"/>
        </w:rPr>
        <w:t xml:space="preserve"> que no es competencia del sujeto obli</w:t>
      </w:r>
      <w:r w:rsidRPr="004F68BD">
        <w:rPr>
          <w:rFonts w:ascii="Arial" w:hAnsi="Arial" w:cs="Arial"/>
          <w:color w:val="000000"/>
          <w:sz w:val="24"/>
          <w:szCs w:val="24"/>
        </w:rPr>
        <w:softHyphen/>
        <w:t xml:space="preserve">gado ante el cual la presentó, este último se encuentra obligado a hacerle saber esta situación al requirente en un plazo </w:t>
      </w:r>
      <w:r w:rsidRPr="004F68BD">
        <w:rPr>
          <w:rFonts w:ascii="Arial" w:hAnsi="Arial" w:cs="Arial"/>
          <w:color w:val="000000"/>
          <w:sz w:val="24"/>
          <w:szCs w:val="24"/>
          <w:u w:val="single"/>
        </w:rPr>
        <w:t>máximo</w:t>
      </w:r>
      <w:r w:rsidRPr="004F68BD">
        <w:rPr>
          <w:rFonts w:ascii="Arial" w:hAnsi="Arial" w:cs="Arial"/>
          <w:color w:val="000000"/>
          <w:sz w:val="24"/>
          <w:szCs w:val="24"/>
        </w:rPr>
        <w:t xml:space="preserve"> de tres días hábiles contados a partir de que la solicitud fue hecha, ademas, si el sujeto obligado tuvie</w:t>
      </w:r>
      <w:r w:rsidRPr="004F68BD">
        <w:rPr>
          <w:rFonts w:ascii="Arial" w:hAnsi="Arial" w:cs="Arial"/>
          <w:color w:val="000000"/>
          <w:sz w:val="24"/>
          <w:szCs w:val="24"/>
        </w:rPr>
        <w:softHyphen/>
        <w:t xml:space="preserve">se conocimiento de qué autoridad es la competente, debe también hacérselo saber al solicitante. </w:t>
      </w:r>
    </w:p>
    <w:p w:rsidR="00153724" w:rsidRPr="007246B5" w:rsidRDefault="00153724" w:rsidP="00153724">
      <w:pPr>
        <w:spacing w:after="0" w:line="360" w:lineRule="auto"/>
        <w:jc w:val="both"/>
        <w:rPr>
          <w:rFonts w:ascii="Arial" w:hAnsi="Arial" w:cs="Arial"/>
          <w:sz w:val="24"/>
          <w:szCs w:val="24"/>
        </w:rPr>
      </w:pPr>
    </w:p>
    <w:p w:rsidR="00153724" w:rsidRDefault="00153724" w:rsidP="00153724">
      <w:pPr>
        <w:spacing w:after="0" w:line="360" w:lineRule="auto"/>
        <w:jc w:val="both"/>
        <w:rPr>
          <w:rFonts w:ascii="Arial" w:hAnsi="Arial" w:cs="Arial"/>
          <w:sz w:val="24"/>
          <w:szCs w:val="24"/>
        </w:rPr>
      </w:pPr>
      <w:r w:rsidRPr="007246B5">
        <w:rPr>
          <w:rFonts w:ascii="Arial" w:hAnsi="Arial" w:cs="Arial"/>
          <w:sz w:val="24"/>
          <w:szCs w:val="24"/>
        </w:rPr>
        <w:t>En el caso que nos ocupa, la competencia o en su caso incompetencia de la S</w:t>
      </w:r>
      <w:r w:rsidR="00543DA2">
        <w:rPr>
          <w:rFonts w:ascii="Arial" w:hAnsi="Arial" w:cs="Arial"/>
          <w:sz w:val="24"/>
          <w:szCs w:val="24"/>
        </w:rPr>
        <w:t>.E.G.E.</w:t>
      </w:r>
      <w:r w:rsidRPr="007246B5">
        <w:rPr>
          <w:rFonts w:ascii="Arial" w:hAnsi="Arial" w:cs="Arial"/>
          <w:sz w:val="24"/>
          <w:szCs w:val="24"/>
        </w:rPr>
        <w:t xml:space="preserve"> </w:t>
      </w:r>
      <w:r w:rsidRPr="007246B5">
        <w:rPr>
          <w:rFonts w:ascii="Arial" w:hAnsi="Arial" w:cs="Arial"/>
          <w:sz w:val="24"/>
          <w:szCs w:val="24"/>
          <w:u w:val="single"/>
        </w:rPr>
        <w:t>no es notoria o evidente</w:t>
      </w:r>
      <w:r w:rsidRPr="007246B5">
        <w:rPr>
          <w:rFonts w:ascii="Arial" w:hAnsi="Arial" w:cs="Arial"/>
          <w:sz w:val="24"/>
          <w:szCs w:val="24"/>
        </w:rPr>
        <w:t xml:space="preserve">, ya que </w:t>
      </w:r>
      <w:r>
        <w:rPr>
          <w:rFonts w:ascii="Arial" w:hAnsi="Arial" w:cs="Arial"/>
          <w:sz w:val="24"/>
          <w:szCs w:val="24"/>
        </w:rPr>
        <w:t xml:space="preserve"> incluso la parte de la información de la que </w:t>
      </w:r>
      <w:r w:rsidR="00543DA2">
        <w:rPr>
          <w:rFonts w:ascii="Arial" w:hAnsi="Arial" w:cs="Arial"/>
          <w:sz w:val="24"/>
          <w:szCs w:val="24"/>
        </w:rPr>
        <w:t xml:space="preserve">SI </w:t>
      </w:r>
      <w:r>
        <w:rPr>
          <w:rFonts w:ascii="Arial" w:hAnsi="Arial" w:cs="Arial"/>
          <w:sz w:val="24"/>
          <w:szCs w:val="24"/>
        </w:rPr>
        <w:t xml:space="preserve">se declara competente </w:t>
      </w:r>
      <w:r w:rsidR="00543DA2">
        <w:rPr>
          <w:rFonts w:ascii="Arial" w:hAnsi="Arial" w:cs="Arial"/>
          <w:sz w:val="24"/>
          <w:szCs w:val="24"/>
        </w:rPr>
        <w:t xml:space="preserve">dicha Secretaría tiene relación con la parte de la información de la que se declara incompetente; es decir, la cantidad que se entrega a la asociación de padres de familia mensualmente por parte de S.E.G.E., y la autorización para que la asociación disponga de dichos recursos, </w:t>
      </w:r>
      <w:r>
        <w:rPr>
          <w:rFonts w:ascii="Arial" w:hAnsi="Arial" w:cs="Arial"/>
          <w:sz w:val="24"/>
          <w:szCs w:val="24"/>
        </w:rPr>
        <w:lastRenderedPageBreak/>
        <w:t>por lo</w:t>
      </w:r>
      <w:r w:rsidR="00543DA2">
        <w:rPr>
          <w:rFonts w:ascii="Arial" w:hAnsi="Arial" w:cs="Arial"/>
          <w:sz w:val="24"/>
          <w:szCs w:val="24"/>
        </w:rPr>
        <w:t xml:space="preserve"> que </w:t>
      </w:r>
      <w:r>
        <w:rPr>
          <w:rFonts w:ascii="Arial" w:hAnsi="Arial" w:cs="Arial"/>
          <w:sz w:val="24"/>
          <w:szCs w:val="24"/>
        </w:rPr>
        <w:t>evidentemente, no es claro o notorio para un ciudadano que no pertenezca a dichos organismos el saber respecto de que tipo de información puede conocer cada uno de los sujetos obligados.</w:t>
      </w:r>
    </w:p>
    <w:p w:rsidR="00153724" w:rsidRDefault="00153724" w:rsidP="00153724">
      <w:pPr>
        <w:spacing w:after="0" w:line="360" w:lineRule="auto"/>
        <w:jc w:val="both"/>
        <w:rPr>
          <w:rFonts w:ascii="Arial" w:hAnsi="Arial" w:cs="Arial"/>
          <w:sz w:val="24"/>
          <w:szCs w:val="24"/>
        </w:rPr>
      </w:pPr>
    </w:p>
    <w:p w:rsidR="00153724" w:rsidRDefault="00153724" w:rsidP="00153724">
      <w:pPr>
        <w:spacing w:after="0" w:line="360" w:lineRule="auto"/>
        <w:jc w:val="both"/>
        <w:rPr>
          <w:rFonts w:ascii="Arial" w:hAnsi="Arial" w:cs="Arial"/>
          <w:sz w:val="24"/>
          <w:szCs w:val="24"/>
        </w:rPr>
      </w:pPr>
      <w:r>
        <w:rPr>
          <w:rFonts w:ascii="Arial" w:hAnsi="Arial" w:cs="Arial"/>
          <w:sz w:val="24"/>
          <w:szCs w:val="24"/>
        </w:rPr>
        <w:t xml:space="preserve">En relación con lo anterior, </w:t>
      </w:r>
      <w:r w:rsidRPr="007246B5">
        <w:rPr>
          <w:rFonts w:ascii="Arial" w:hAnsi="Arial" w:cs="Arial"/>
          <w:sz w:val="24"/>
          <w:szCs w:val="24"/>
        </w:rPr>
        <w:t xml:space="preserve">si bien </w:t>
      </w:r>
      <w:r>
        <w:rPr>
          <w:rFonts w:ascii="Arial" w:hAnsi="Arial" w:cs="Arial"/>
          <w:sz w:val="24"/>
          <w:szCs w:val="24"/>
        </w:rPr>
        <w:t xml:space="preserve">como ya se explicó, </w:t>
      </w:r>
      <w:r w:rsidRPr="007246B5">
        <w:rPr>
          <w:rFonts w:ascii="Arial" w:hAnsi="Arial" w:cs="Arial"/>
          <w:sz w:val="24"/>
          <w:szCs w:val="24"/>
        </w:rPr>
        <w:t>para efectos administrativos de prontitud en la atención de las solicitudes de información, en</w:t>
      </w:r>
      <w:r>
        <w:rPr>
          <w:rFonts w:ascii="Arial" w:hAnsi="Arial" w:cs="Arial"/>
          <w:sz w:val="24"/>
          <w:szCs w:val="24"/>
        </w:rPr>
        <w:t xml:space="preserve"> el padrón de sujetos obligados</w:t>
      </w:r>
      <w:r w:rsidRPr="007246B5">
        <w:rPr>
          <w:rFonts w:ascii="Arial" w:hAnsi="Arial" w:cs="Arial"/>
          <w:sz w:val="24"/>
          <w:szCs w:val="24"/>
        </w:rPr>
        <w:t xml:space="preserve"> la S</w:t>
      </w:r>
      <w:r w:rsidR="00543DA2">
        <w:rPr>
          <w:rFonts w:ascii="Arial" w:hAnsi="Arial" w:cs="Arial"/>
          <w:sz w:val="24"/>
          <w:szCs w:val="24"/>
        </w:rPr>
        <w:t>.E.G.E.</w:t>
      </w:r>
      <w:r w:rsidRPr="007246B5">
        <w:rPr>
          <w:rFonts w:ascii="Arial" w:hAnsi="Arial" w:cs="Arial"/>
          <w:sz w:val="24"/>
          <w:szCs w:val="24"/>
        </w:rPr>
        <w:t xml:space="preserve"> y el S</w:t>
      </w:r>
      <w:r w:rsidR="00543DA2">
        <w:rPr>
          <w:rFonts w:ascii="Arial" w:hAnsi="Arial" w:cs="Arial"/>
          <w:sz w:val="24"/>
          <w:szCs w:val="24"/>
        </w:rPr>
        <w:t>.E.E.R.</w:t>
      </w:r>
      <w:r w:rsidRPr="007246B5">
        <w:rPr>
          <w:rFonts w:ascii="Arial" w:hAnsi="Arial" w:cs="Arial"/>
          <w:sz w:val="24"/>
          <w:szCs w:val="24"/>
        </w:rPr>
        <w:t xml:space="preserve"> constituyen dos sujetos obligados distintos</w:t>
      </w:r>
      <w:r w:rsidRPr="005A3AD6">
        <w:rPr>
          <w:rFonts w:ascii="Arial" w:hAnsi="Arial" w:cs="Arial"/>
          <w:sz w:val="24"/>
          <w:szCs w:val="24"/>
        </w:rPr>
        <w:t>, no es un hecho sabido o conocido por cualquier persona</w:t>
      </w:r>
      <w:r>
        <w:rPr>
          <w:rFonts w:ascii="Arial" w:hAnsi="Arial" w:cs="Arial"/>
          <w:sz w:val="24"/>
          <w:szCs w:val="24"/>
        </w:rPr>
        <w:t xml:space="preserve">, máxime que dentro del organigrama de la Secretaria de Educación de Gobierno del Estado, se encuentra el Sistema Educativo Estatal Regular, por lo que se reitera es obligación del sujeto obligado ante el cual se presentó la solicitud de información, fundar y motivar debidamente su declaración de incompentencia. </w:t>
      </w:r>
    </w:p>
    <w:p w:rsidR="00153724" w:rsidRDefault="00153724" w:rsidP="00153724">
      <w:pPr>
        <w:spacing w:after="0" w:line="360" w:lineRule="auto"/>
        <w:jc w:val="both"/>
        <w:rPr>
          <w:rFonts w:ascii="Arial" w:hAnsi="Arial" w:cs="Arial"/>
          <w:sz w:val="24"/>
          <w:szCs w:val="24"/>
        </w:rPr>
      </w:pPr>
    </w:p>
    <w:p w:rsidR="00153724" w:rsidRDefault="00153724" w:rsidP="00153724">
      <w:pPr>
        <w:spacing w:after="0" w:line="360" w:lineRule="auto"/>
        <w:jc w:val="both"/>
        <w:rPr>
          <w:rFonts w:ascii="Arial" w:hAnsi="Arial" w:cs="Arial"/>
          <w:color w:val="000000"/>
          <w:sz w:val="16"/>
          <w:szCs w:val="16"/>
        </w:rPr>
      </w:pPr>
      <w:r w:rsidRPr="00242FBC">
        <w:rPr>
          <w:rFonts w:ascii="Arial" w:hAnsi="Arial" w:cs="Arial"/>
          <w:color w:val="000000"/>
          <w:sz w:val="24"/>
          <w:szCs w:val="24"/>
        </w:rPr>
        <w:t xml:space="preserve">En este tenor, es importante mencionar que </w:t>
      </w:r>
      <w:r>
        <w:rPr>
          <w:rFonts w:ascii="Arial" w:hAnsi="Arial" w:cs="Arial"/>
          <w:color w:val="000000"/>
          <w:sz w:val="24"/>
          <w:szCs w:val="24"/>
        </w:rPr>
        <w:t>las uni</w:t>
      </w:r>
      <w:r>
        <w:rPr>
          <w:rFonts w:ascii="Arial" w:hAnsi="Arial" w:cs="Arial"/>
          <w:color w:val="000000"/>
          <w:sz w:val="24"/>
          <w:szCs w:val="24"/>
        </w:rPr>
        <w:softHyphen/>
        <w:t xml:space="preserve">dades de transparencia de los sujetos obligados son el </w:t>
      </w:r>
      <w:r w:rsidRPr="00242FBC">
        <w:rPr>
          <w:rFonts w:ascii="Arial" w:hAnsi="Arial" w:cs="Arial"/>
          <w:color w:val="000000"/>
          <w:sz w:val="24"/>
          <w:szCs w:val="24"/>
        </w:rPr>
        <w:t>interlocutor entre las áreas responsables y los comités, para que los procedimientos sean fluidos y apegados a la normatividad en la materia, por tanto, el papel de interlocución de las unidades de transparencia para la efectiva ejecución de las figuras jurídicas mencionadas</w:t>
      </w:r>
      <w:r>
        <w:rPr>
          <w:rFonts w:ascii="Arial" w:hAnsi="Arial" w:cs="Arial"/>
          <w:color w:val="000000"/>
          <w:sz w:val="24"/>
          <w:szCs w:val="24"/>
        </w:rPr>
        <w:t>,</w:t>
      </w:r>
      <w:r w:rsidRPr="00242FBC">
        <w:rPr>
          <w:rFonts w:ascii="Arial" w:hAnsi="Arial" w:cs="Arial"/>
          <w:color w:val="000000"/>
          <w:sz w:val="24"/>
          <w:szCs w:val="24"/>
        </w:rPr>
        <w:t xml:space="preserve"> es trascendente y al respecto es importante se propongan los procedimientos internos que lleven a una óptima garantía del derecho en cita</w:t>
      </w:r>
      <w:r w:rsidRPr="0049219F">
        <w:rPr>
          <w:rFonts w:ascii="Arial" w:hAnsi="Arial" w:cs="Arial"/>
          <w:color w:val="000000"/>
          <w:sz w:val="16"/>
          <w:szCs w:val="16"/>
        </w:rPr>
        <w:t>.</w:t>
      </w:r>
      <w:r w:rsidRPr="0049219F">
        <w:rPr>
          <w:rFonts w:ascii="Arial" w:hAnsi="Arial" w:cs="Arial"/>
          <w:color w:val="000000"/>
          <w:sz w:val="16"/>
          <w:szCs w:val="16"/>
        </w:rPr>
        <w:footnoteReference w:id="4"/>
      </w:r>
    </w:p>
    <w:p w:rsidR="00153724" w:rsidRDefault="00153724" w:rsidP="00153724">
      <w:pPr>
        <w:spacing w:after="0" w:line="360" w:lineRule="auto"/>
        <w:jc w:val="both"/>
        <w:rPr>
          <w:rFonts w:ascii="Arial" w:hAnsi="Arial" w:cs="Arial"/>
          <w:sz w:val="24"/>
          <w:szCs w:val="24"/>
        </w:rPr>
      </w:pPr>
    </w:p>
    <w:p w:rsidR="00153724" w:rsidRDefault="00153724" w:rsidP="00153724">
      <w:pPr>
        <w:spacing w:after="0" w:line="360" w:lineRule="auto"/>
        <w:jc w:val="both"/>
        <w:rPr>
          <w:rFonts w:ascii="Arial" w:hAnsi="Arial" w:cs="Arial"/>
          <w:color w:val="000000"/>
          <w:sz w:val="24"/>
          <w:szCs w:val="24"/>
        </w:rPr>
      </w:pPr>
      <w:r>
        <w:rPr>
          <w:rFonts w:ascii="Arial" w:hAnsi="Arial" w:cs="Arial"/>
          <w:sz w:val="24"/>
          <w:szCs w:val="24"/>
        </w:rPr>
        <w:t xml:space="preserve">Por lo anterior, y </w:t>
      </w:r>
      <w:r w:rsidRPr="005A3AD6">
        <w:rPr>
          <w:rFonts w:ascii="Arial" w:hAnsi="Arial" w:cs="Arial"/>
          <w:sz w:val="24"/>
          <w:szCs w:val="24"/>
        </w:rPr>
        <w:t xml:space="preserve">considerando que el derecho de acceso a la información es un derecho meramente ciudadano, la declaración de incompetencia que en todo caso realice el sujeto obligado ante el cual se presentó la solicitud de información deberá ajustarse a lo establecido en el artículo 52 fracción II de la Ley de la materia, </w:t>
      </w:r>
      <w:r>
        <w:rPr>
          <w:rFonts w:ascii="Arial" w:hAnsi="Arial" w:cs="Arial"/>
          <w:sz w:val="24"/>
          <w:szCs w:val="24"/>
        </w:rPr>
        <w:t xml:space="preserve">transcrito líneas arriba </w:t>
      </w:r>
      <w:r w:rsidRPr="00242FBC">
        <w:rPr>
          <w:rFonts w:ascii="Arial" w:hAnsi="Arial" w:cs="Arial"/>
          <w:color w:val="000000"/>
          <w:sz w:val="24"/>
          <w:szCs w:val="24"/>
        </w:rPr>
        <w:t>que</w:t>
      </w:r>
      <w:r>
        <w:rPr>
          <w:rFonts w:ascii="Arial" w:hAnsi="Arial" w:cs="Arial"/>
          <w:color w:val="000000"/>
          <w:sz w:val="24"/>
          <w:szCs w:val="24"/>
        </w:rPr>
        <w:t xml:space="preserve"> establece que</w:t>
      </w:r>
      <w:r w:rsidRPr="00242FBC">
        <w:rPr>
          <w:rFonts w:ascii="Arial" w:hAnsi="Arial" w:cs="Arial"/>
          <w:color w:val="000000"/>
          <w:sz w:val="24"/>
          <w:szCs w:val="24"/>
        </w:rPr>
        <w:t xml:space="preserve">, los </w:t>
      </w:r>
      <w:r>
        <w:rPr>
          <w:rFonts w:ascii="Arial" w:hAnsi="Arial" w:cs="Arial"/>
          <w:color w:val="000000"/>
          <w:sz w:val="24"/>
          <w:szCs w:val="24"/>
        </w:rPr>
        <w:t>Comités de T</w:t>
      </w:r>
      <w:r w:rsidRPr="00242FBC">
        <w:rPr>
          <w:rFonts w:ascii="Arial" w:hAnsi="Arial" w:cs="Arial"/>
          <w:color w:val="000000"/>
          <w:sz w:val="24"/>
          <w:szCs w:val="24"/>
        </w:rPr>
        <w:t>ransparen</w:t>
      </w:r>
      <w:r w:rsidRPr="00242FBC">
        <w:rPr>
          <w:rFonts w:ascii="Arial" w:hAnsi="Arial" w:cs="Arial"/>
          <w:color w:val="000000"/>
          <w:sz w:val="24"/>
          <w:szCs w:val="24"/>
        </w:rPr>
        <w:softHyphen/>
        <w:t xml:space="preserve">cia, en relación con las declaratorias de inexistencia, clasificación de la información </w:t>
      </w:r>
      <w:r w:rsidRPr="00242FBC">
        <w:rPr>
          <w:rFonts w:ascii="Arial" w:hAnsi="Arial" w:cs="Arial"/>
          <w:color w:val="000000"/>
          <w:sz w:val="24"/>
          <w:szCs w:val="24"/>
          <w:u w:val="single"/>
        </w:rPr>
        <w:t xml:space="preserve">y de incompetencia, </w:t>
      </w:r>
      <w:r w:rsidRPr="00242FBC">
        <w:rPr>
          <w:rFonts w:ascii="Arial" w:hAnsi="Arial" w:cs="Arial"/>
          <w:color w:val="000000"/>
          <w:sz w:val="24"/>
          <w:szCs w:val="24"/>
        </w:rPr>
        <w:t xml:space="preserve">deberán, previo un análisis exhaustivo de las determinaciones que al respecto pronuncien los titulares de las </w:t>
      </w:r>
      <w:r>
        <w:rPr>
          <w:rFonts w:ascii="Arial" w:hAnsi="Arial" w:cs="Arial"/>
          <w:color w:val="000000"/>
          <w:sz w:val="24"/>
          <w:szCs w:val="24"/>
        </w:rPr>
        <w:t>unidades de transparencia</w:t>
      </w:r>
      <w:r w:rsidRPr="00242FBC">
        <w:rPr>
          <w:rFonts w:ascii="Arial" w:hAnsi="Arial" w:cs="Arial"/>
          <w:color w:val="000000"/>
          <w:sz w:val="24"/>
          <w:szCs w:val="24"/>
        </w:rPr>
        <w:t>, y con la finali</w:t>
      </w:r>
      <w:r w:rsidRPr="00242FBC">
        <w:rPr>
          <w:rFonts w:ascii="Arial" w:hAnsi="Arial" w:cs="Arial"/>
          <w:color w:val="000000"/>
          <w:sz w:val="24"/>
          <w:szCs w:val="24"/>
        </w:rPr>
        <w:softHyphen/>
        <w:t>dad de otorgar certeza a los solicitantes</w:t>
      </w:r>
      <w:r>
        <w:rPr>
          <w:rFonts w:ascii="Arial" w:hAnsi="Arial" w:cs="Arial"/>
          <w:color w:val="000000"/>
          <w:sz w:val="24"/>
          <w:szCs w:val="24"/>
        </w:rPr>
        <w:t>,</w:t>
      </w:r>
      <w:r w:rsidRPr="00242FBC">
        <w:rPr>
          <w:rFonts w:ascii="Arial" w:hAnsi="Arial" w:cs="Arial"/>
          <w:color w:val="000000"/>
          <w:sz w:val="24"/>
          <w:szCs w:val="24"/>
        </w:rPr>
        <w:t xml:space="preserve"> confirmar, </w:t>
      </w:r>
      <w:r w:rsidRPr="00242FBC">
        <w:rPr>
          <w:rFonts w:ascii="Arial" w:hAnsi="Arial" w:cs="Arial"/>
          <w:color w:val="000000"/>
          <w:sz w:val="24"/>
          <w:szCs w:val="24"/>
        </w:rPr>
        <w:lastRenderedPageBreak/>
        <w:t>modificar o revocar dichas deter</w:t>
      </w:r>
      <w:r w:rsidRPr="00242FBC">
        <w:rPr>
          <w:rFonts w:ascii="Arial" w:hAnsi="Arial" w:cs="Arial"/>
          <w:color w:val="000000"/>
          <w:sz w:val="24"/>
          <w:szCs w:val="24"/>
        </w:rPr>
        <w:softHyphen/>
        <w:t xml:space="preserve">minaciones, con la debida fundamentación y motivación al respecto. </w:t>
      </w:r>
    </w:p>
    <w:p w:rsidR="00153724" w:rsidRDefault="00153724" w:rsidP="00153724">
      <w:pPr>
        <w:spacing w:after="0" w:line="360" w:lineRule="auto"/>
        <w:jc w:val="both"/>
        <w:rPr>
          <w:rFonts w:ascii="Arial" w:hAnsi="Arial" w:cs="Arial"/>
          <w:color w:val="000000"/>
          <w:sz w:val="24"/>
          <w:szCs w:val="24"/>
        </w:rPr>
      </w:pPr>
    </w:p>
    <w:p w:rsidR="00153724" w:rsidRDefault="00153724" w:rsidP="00153724">
      <w:pPr>
        <w:spacing w:after="0" w:line="360" w:lineRule="auto"/>
        <w:jc w:val="both"/>
        <w:rPr>
          <w:rFonts w:ascii="Arial" w:hAnsi="Arial" w:cs="Arial"/>
          <w:sz w:val="24"/>
          <w:szCs w:val="24"/>
        </w:rPr>
      </w:pPr>
      <w:r w:rsidRPr="00242FBC">
        <w:rPr>
          <w:rFonts w:ascii="Arial" w:hAnsi="Arial" w:cs="Arial"/>
          <w:sz w:val="24"/>
          <w:szCs w:val="24"/>
        </w:rPr>
        <w:t>Por</w:t>
      </w:r>
      <w:r>
        <w:rPr>
          <w:rFonts w:ascii="Arial" w:hAnsi="Arial" w:cs="Arial"/>
          <w:sz w:val="24"/>
          <w:szCs w:val="24"/>
        </w:rPr>
        <w:t xml:space="preserve"> todo</w:t>
      </w:r>
      <w:r w:rsidRPr="00242FBC">
        <w:rPr>
          <w:rFonts w:ascii="Arial" w:hAnsi="Arial" w:cs="Arial"/>
          <w:sz w:val="24"/>
          <w:szCs w:val="24"/>
        </w:rPr>
        <w:t xml:space="preserve"> lo anterior, con fundamento en el artículo 175 fracción III, de la Ley de Transparencia y Acceso a la Información Pública del Estado, resulta procedente </w:t>
      </w:r>
      <w:r w:rsidRPr="00242FBC">
        <w:rPr>
          <w:rFonts w:ascii="Arial" w:hAnsi="Arial" w:cs="Arial"/>
          <w:b/>
          <w:sz w:val="24"/>
          <w:szCs w:val="24"/>
        </w:rPr>
        <w:t xml:space="preserve">MODIFICAR </w:t>
      </w:r>
      <w:r w:rsidRPr="00242FBC">
        <w:rPr>
          <w:rFonts w:ascii="Arial" w:hAnsi="Arial" w:cs="Arial"/>
          <w:sz w:val="24"/>
          <w:szCs w:val="24"/>
        </w:rPr>
        <w:t>la respuesta del sujeto obligado para efecto de que:</w:t>
      </w:r>
    </w:p>
    <w:p w:rsidR="00153724" w:rsidRPr="00242FBC" w:rsidRDefault="00153724" w:rsidP="00153724">
      <w:pPr>
        <w:spacing w:after="0" w:line="360" w:lineRule="auto"/>
        <w:jc w:val="both"/>
        <w:rPr>
          <w:rFonts w:ascii="Arial" w:hAnsi="Arial" w:cs="Arial"/>
          <w:sz w:val="24"/>
          <w:szCs w:val="24"/>
        </w:rPr>
      </w:pPr>
    </w:p>
    <w:p w:rsidR="00153724" w:rsidRDefault="00153724" w:rsidP="00153724">
      <w:pPr>
        <w:numPr>
          <w:ilvl w:val="0"/>
          <w:numId w:val="4"/>
        </w:numPr>
        <w:autoSpaceDE w:val="0"/>
        <w:autoSpaceDN w:val="0"/>
        <w:adjustRightInd w:val="0"/>
        <w:spacing w:after="0" w:line="360" w:lineRule="auto"/>
        <w:jc w:val="both"/>
        <w:rPr>
          <w:rFonts w:ascii="Arial" w:hAnsi="Arial" w:cs="Arial"/>
          <w:sz w:val="24"/>
          <w:szCs w:val="24"/>
        </w:rPr>
      </w:pPr>
      <w:r>
        <w:rPr>
          <w:rFonts w:ascii="Arial" w:hAnsi="Arial" w:cs="Arial"/>
          <w:sz w:val="24"/>
          <w:szCs w:val="24"/>
        </w:rPr>
        <w:t>En caso de ser procedente, emita una nueva declaración de incompetencia en la que se f</w:t>
      </w:r>
      <w:r w:rsidRPr="00242FBC">
        <w:rPr>
          <w:rFonts w:ascii="Arial" w:hAnsi="Arial" w:cs="Arial"/>
          <w:sz w:val="24"/>
          <w:szCs w:val="24"/>
        </w:rPr>
        <w:t>unde y motive debidamente</w:t>
      </w:r>
      <w:r>
        <w:rPr>
          <w:rFonts w:ascii="Arial" w:hAnsi="Arial" w:cs="Arial"/>
          <w:sz w:val="24"/>
          <w:szCs w:val="24"/>
        </w:rPr>
        <w:t xml:space="preserve"> los motivos de la misma,  </w:t>
      </w:r>
      <w:r w:rsidRPr="00242FBC">
        <w:rPr>
          <w:rFonts w:ascii="Arial" w:hAnsi="Arial" w:cs="Arial"/>
          <w:sz w:val="24"/>
          <w:szCs w:val="24"/>
        </w:rPr>
        <w:t>señalando con claridad las disposiciones en las cuales se apoya para afirmar que la información solicitada no se refiere a alguna de sus facultades, competencias o funciones,</w:t>
      </w:r>
      <w:r>
        <w:rPr>
          <w:rFonts w:ascii="Arial" w:hAnsi="Arial" w:cs="Arial"/>
          <w:sz w:val="24"/>
          <w:szCs w:val="24"/>
        </w:rPr>
        <w:t xml:space="preserve"> asimismo notifique al recurrente la resolución emitida por el Comité de Transparencia en los términos que dispone el artículo 158 de la Ley de la materia.</w:t>
      </w:r>
    </w:p>
    <w:p w:rsidR="00153724" w:rsidRDefault="00153724" w:rsidP="00153724">
      <w:pPr>
        <w:autoSpaceDE w:val="0"/>
        <w:autoSpaceDN w:val="0"/>
        <w:adjustRightInd w:val="0"/>
        <w:spacing w:after="0" w:line="360" w:lineRule="auto"/>
        <w:jc w:val="both"/>
        <w:rPr>
          <w:rFonts w:ascii="Arial" w:hAnsi="Arial" w:cs="Arial"/>
          <w:color w:val="000000" w:themeColor="text1"/>
          <w:sz w:val="24"/>
          <w:szCs w:val="24"/>
        </w:rPr>
      </w:pPr>
    </w:p>
    <w:p w:rsidR="00153724" w:rsidRPr="00242FBC" w:rsidRDefault="00153724" w:rsidP="00153724">
      <w:pPr>
        <w:autoSpaceDE w:val="0"/>
        <w:autoSpaceDN w:val="0"/>
        <w:adjustRightInd w:val="0"/>
        <w:spacing w:after="0" w:line="360" w:lineRule="auto"/>
        <w:jc w:val="both"/>
        <w:rPr>
          <w:rFonts w:ascii="Arial" w:hAnsi="Arial" w:cs="Arial"/>
          <w:color w:val="000000" w:themeColor="text1"/>
          <w:sz w:val="24"/>
          <w:szCs w:val="24"/>
        </w:rPr>
      </w:pPr>
      <w:r w:rsidRPr="00242FBC">
        <w:rPr>
          <w:rFonts w:ascii="Arial" w:hAnsi="Arial" w:cs="Arial"/>
          <w:color w:val="000000" w:themeColor="text1"/>
          <w:sz w:val="24"/>
          <w:szCs w:val="24"/>
        </w:rPr>
        <w:t xml:space="preserve">Con fundamento en los artículos 183 de la Ley de Transparencia y Acceso a la Información Pública del Estado, se le concede al sujeto obligado el término de diez días, </w:t>
      </w:r>
      <w:r w:rsidRPr="00242FBC">
        <w:rPr>
          <w:rFonts w:ascii="Arial" w:hAnsi="Arial" w:cs="Arial"/>
          <w:bCs/>
          <w:color w:val="000000" w:themeColor="text1"/>
          <w:sz w:val="24"/>
          <w:szCs w:val="24"/>
          <w:lang w:eastAsia="es-MX"/>
        </w:rPr>
        <w:t>contados a partir del día siguiente de su notificación,</w:t>
      </w:r>
      <w:r>
        <w:rPr>
          <w:rFonts w:ascii="Arial" w:hAnsi="Arial" w:cs="Arial"/>
          <w:color w:val="000000" w:themeColor="text1"/>
          <w:sz w:val="24"/>
          <w:szCs w:val="24"/>
        </w:rPr>
        <w:t xml:space="preserve"> para que dé</w:t>
      </w:r>
      <w:r w:rsidRPr="00242FBC">
        <w:rPr>
          <w:rFonts w:ascii="Arial" w:hAnsi="Arial" w:cs="Arial"/>
          <w:color w:val="000000" w:themeColor="text1"/>
          <w:sz w:val="24"/>
          <w:szCs w:val="24"/>
        </w:rPr>
        <w:t xml:space="preserve"> cumplimiento a lo ordenado en la presente resolución, se estima este plazo por analogía al artículo 154 de la misma Ley.</w:t>
      </w:r>
    </w:p>
    <w:p w:rsidR="00153724" w:rsidRPr="00242FBC" w:rsidRDefault="00153724" w:rsidP="00153724">
      <w:pPr>
        <w:spacing w:after="0" w:line="360" w:lineRule="auto"/>
        <w:jc w:val="both"/>
        <w:rPr>
          <w:rFonts w:ascii="Arial" w:hAnsi="Arial" w:cs="Arial"/>
          <w:color w:val="000000" w:themeColor="text1"/>
          <w:sz w:val="24"/>
          <w:szCs w:val="24"/>
        </w:rPr>
      </w:pPr>
      <w:r w:rsidRPr="00242FBC">
        <w:rPr>
          <w:rFonts w:ascii="Arial" w:hAnsi="Arial" w:cs="Arial"/>
          <w:color w:val="000000" w:themeColor="text1"/>
          <w:sz w:val="24"/>
          <w:szCs w:val="24"/>
        </w:rPr>
        <w:t xml:space="preserve"> </w:t>
      </w:r>
    </w:p>
    <w:p w:rsidR="00153724" w:rsidRPr="00242FBC" w:rsidRDefault="00153724" w:rsidP="00153724">
      <w:pPr>
        <w:shd w:val="clear" w:color="auto" w:fill="FFFFFF"/>
        <w:spacing w:after="0" w:line="360" w:lineRule="auto"/>
        <w:jc w:val="both"/>
        <w:rPr>
          <w:rFonts w:ascii="Arial" w:hAnsi="Arial" w:cs="Arial"/>
          <w:bCs/>
          <w:color w:val="000000" w:themeColor="text1"/>
          <w:sz w:val="24"/>
          <w:szCs w:val="24"/>
          <w:lang w:eastAsia="es-MX"/>
        </w:rPr>
      </w:pPr>
      <w:r w:rsidRPr="00242FBC">
        <w:rPr>
          <w:rFonts w:ascii="Arial" w:hAnsi="Arial" w:cs="Arial"/>
          <w:bCs/>
          <w:color w:val="000000" w:themeColor="text1"/>
          <w:sz w:val="24"/>
          <w:szCs w:val="24"/>
          <w:lang w:eastAsia="es-MX"/>
        </w:rPr>
        <w:t xml:space="preserve">Una vez concluido dicho plazo, </w:t>
      </w:r>
      <w:r w:rsidRPr="00242FBC">
        <w:rPr>
          <w:rFonts w:ascii="Arial" w:hAnsi="Arial" w:cs="Arial"/>
          <w:color w:val="000000" w:themeColor="text1"/>
          <w:sz w:val="24"/>
          <w:szCs w:val="24"/>
          <w:lang w:eastAsia="es-MX"/>
        </w:rPr>
        <w:t>dentro de los tres días hábiles siguientes, deberá</w:t>
      </w:r>
      <w:r w:rsidRPr="00242FBC">
        <w:rPr>
          <w:rFonts w:ascii="Arial" w:hAnsi="Arial" w:cs="Arial"/>
          <w:bCs/>
          <w:color w:val="000000" w:themeColor="text1"/>
          <w:sz w:val="24"/>
          <w:szCs w:val="24"/>
          <w:lang w:eastAsia="es-MX"/>
        </w:rPr>
        <w:t xml:space="preserve"> </w:t>
      </w:r>
      <w:r w:rsidRPr="00242FBC">
        <w:rPr>
          <w:rFonts w:ascii="Arial" w:hAnsi="Arial" w:cs="Arial"/>
          <w:color w:val="000000" w:themeColor="text1"/>
          <w:sz w:val="24"/>
          <w:szCs w:val="24"/>
          <w:lang w:eastAsia="es-MX"/>
        </w:rPr>
        <w:t>informar el cumplimiento al presente fallo con los documentos fehacientes </w:t>
      </w:r>
      <w:r w:rsidRPr="00242FBC">
        <w:rPr>
          <w:rFonts w:ascii="Arial" w:hAnsi="Arial" w:cs="Arial"/>
          <w:bCs/>
          <w:color w:val="000000" w:themeColor="text1"/>
          <w:sz w:val="24"/>
          <w:szCs w:val="24"/>
          <w:lang w:eastAsia="es-MX"/>
        </w:rPr>
        <w:t>(originales o copia certificada de documentos y bandeja de salida del correo electrónico),</w:t>
      </w:r>
      <w:r w:rsidRPr="00242FBC">
        <w:rPr>
          <w:rFonts w:ascii="Arial" w:hAnsi="Arial" w:cs="Arial"/>
          <w:color w:val="000000" w:themeColor="text1"/>
          <w:sz w:val="24"/>
          <w:szCs w:val="24"/>
          <w:lang w:eastAsia="es-MX"/>
        </w:rPr>
        <w:t> con fundamento en los artículos 177 y 184 de la Ley de Transparencia y Acceso a la Información Pública </w:t>
      </w:r>
      <w:r w:rsidRPr="00242FBC">
        <w:rPr>
          <w:rFonts w:ascii="Arial" w:hAnsi="Arial" w:cs="Arial"/>
          <w:bCs/>
          <w:color w:val="000000" w:themeColor="text1"/>
          <w:sz w:val="24"/>
          <w:szCs w:val="24"/>
          <w:lang w:eastAsia="es-MX"/>
        </w:rPr>
        <w:t>y en caso de no cumplir con esta resolución se dará vista con la denuncia correspondiente al Órgano de Control Interno o a quien resulte competente para integrar y sustanciar el procedimiento sancionatorio por incurrir en posibles actos que actualicen la hipótesis contenida en el artículo 197 fracción XV de la Ley en comento.</w:t>
      </w:r>
    </w:p>
    <w:p w:rsidR="00153724" w:rsidRPr="00242FBC" w:rsidRDefault="00153724" w:rsidP="00153724">
      <w:pPr>
        <w:shd w:val="clear" w:color="auto" w:fill="FFFFFF"/>
        <w:spacing w:after="0" w:line="360" w:lineRule="auto"/>
        <w:jc w:val="both"/>
        <w:rPr>
          <w:rFonts w:ascii="Arial" w:hAnsi="Arial" w:cs="Arial"/>
          <w:bCs/>
          <w:color w:val="000000" w:themeColor="text1"/>
          <w:sz w:val="24"/>
          <w:szCs w:val="24"/>
          <w:lang w:eastAsia="es-MX"/>
        </w:rPr>
      </w:pPr>
    </w:p>
    <w:p w:rsidR="00153724" w:rsidRPr="00242FBC" w:rsidRDefault="00153724" w:rsidP="00153724">
      <w:pPr>
        <w:shd w:val="clear" w:color="auto" w:fill="FFFFFF"/>
        <w:spacing w:after="0" w:line="360" w:lineRule="auto"/>
        <w:jc w:val="both"/>
        <w:rPr>
          <w:rFonts w:ascii="Arial" w:hAnsi="Arial" w:cs="Arial"/>
          <w:bCs/>
          <w:color w:val="000000" w:themeColor="text1"/>
          <w:sz w:val="24"/>
          <w:szCs w:val="24"/>
          <w:lang w:eastAsia="es-MX"/>
        </w:rPr>
      </w:pPr>
      <w:r w:rsidRPr="00242FBC">
        <w:rPr>
          <w:rFonts w:ascii="Arial" w:hAnsi="Arial" w:cs="Arial"/>
          <w:bCs/>
          <w:color w:val="000000" w:themeColor="text1"/>
          <w:sz w:val="24"/>
          <w:szCs w:val="24"/>
          <w:lang w:eastAsia="es-MX"/>
        </w:rPr>
        <w:lastRenderedPageBreak/>
        <w:t>Lo anterior, sin perjuicio de que esta Comisión realicé lo necesario para que se dé el debido cumplimiento a la presente resolución.</w:t>
      </w:r>
    </w:p>
    <w:p w:rsidR="00153724" w:rsidRPr="00242FBC" w:rsidRDefault="00153724" w:rsidP="00153724">
      <w:pPr>
        <w:spacing w:after="0" w:line="360" w:lineRule="auto"/>
        <w:jc w:val="both"/>
        <w:rPr>
          <w:rFonts w:ascii="Arial" w:hAnsi="Arial" w:cs="Arial"/>
          <w:bCs/>
          <w:color w:val="000000" w:themeColor="text1"/>
          <w:sz w:val="24"/>
          <w:szCs w:val="24"/>
        </w:rPr>
      </w:pPr>
    </w:p>
    <w:p w:rsidR="00153724" w:rsidRPr="00242FBC" w:rsidRDefault="00153724" w:rsidP="00153724">
      <w:pPr>
        <w:spacing w:after="0" w:line="360" w:lineRule="auto"/>
        <w:jc w:val="both"/>
        <w:rPr>
          <w:rFonts w:ascii="Arial" w:hAnsi="Arial" w:cs="Arial"/>
          <w:bCs/>
          <w:color w:val="000000" w:themeColor="text1"/>
          <w:sz w:val="24"/>
          <w:szCs w:val="24"/>
        </w:rPr>
      </w:pPr>
      <w:r w:rsidRPr="00242FBC">
        <w:rPr>
          <w:rFonts w:ascii="Arial" w:hAnsi="Arial" w:cs="Arial"/>
          <w:bCs/>
          <w:color w:val="000000" w:themeColor="text1"/>
          <w:sz w:val="24"/>
          <w:szCs w:val="24"/>
        </w:rPr>
        <w:t>De conformidad con el artículo 183 de la Ley de Transparencia y Acceso a la Información Pública del Estado, el sujeto obligado a través del Titular de la Unidad de Transparencia debe dar cumplimiento a la presente resolución; por lo tanto, se le apercibe legalmente que en caso de no hacerlo, se le impondrán, de conformidad con el artículo 190 de la citada Ley, las medidas de apremio que resulten pertinentes. Para el caso de que el incumplimiento se origine con motivo de las deficiencias en que incurra un área administrativa ante la cual gestione, deberá informarlo a esta Comisión y a su superior jerárquico para que se tomen las acciones necesarias para asegurar el respeto a la presente determinación.</w:t>
      </w:r>
    </w:p>
    <w:p w:rsidR="00153724" w:rsidRPr="00242FBC" w:rsidRDefault="00153724" w:rsidP="00153724">
      <w:pPr>
        <w:spacing w:after="0" w:line="360" w:lineRule="auto"/>
        <w:jc w:val="both"/>
        <w:rPr>
          <w:rFonts w:ascii="Arial" w:hAnsi="Arial" w:cs="Arial"/>
          <w:color w:val="000000" w:themeColor="text1"/>
          <w:sz w:val="24"/>
          <w:szCs w:val="24"/>
        </w:rPr>
      </w:pPr>
    </w:p>
    <w:p w:rsidR="00153724" w:rsidRPr="00242FBC" w:rsidRDefault="00153724" w:rsidP="00153724">
      <w:pPr>
        <w:shd w:val="clear" w:color="auto" w:fill="FFFFFF"/>
        <w:spacing w:after="0" w:line="360" w:lineRule="auto"/>
        <w:jc w:val="both"/>
        <w:rPr>
          <w:rFonts w:ascii="Arial" w:hAnsi="Arial" w:cs="Arial"/>
          <w:bCs/>
          <w:color w:val="000000" w:themeColor="text1"/>
          <w:sz w:val="24"/>
          <w:szCs w:val="24"/>
          <w:lang w:eastAsia="es-MX"/>
        </w:rPr>
      </w:pPr>
      <w:r w:rsidRPr="00242FBC">
        <w:rPr>
          <w:rFonts w:ascii="Arial" w:hAnsi="Arial" w:cs="Arial"/>
          <w:bCs/>
          <w:color w:val="000000" w:themeColor="text1"/>
          <w:sz w:val="24"/>
          <w:szCs w:val="24"/>
          <w:lang w:eastAsia="es-MX"/>
        </w:rPr>
        <w:t xml:space="preserve">Se hace del conocimiento del sujeto obligado que la presente resolución causa ejecutoría al momento de su aprobación, en virtud de que no admite recurso alguno, ya que no se actualiza ninguna de las hipótesis previstas en el artículo 160 de la Ley General de Transparencia y Acceso a la Información Pública; por lo que el término para dar cumplimiento, comenzará a partir de su notificación. </w:t>
      </w:r>
    </w:p>
    <w:p w:rsidR="00153724" w:rsidRPr="00242FBC" w:rsidRDefault="00153724" w:rsidP="00153724">
      <w:pPr>
        <w:spacing w:after="0" w:line="360" w:lineRule="auto"/>
        <w:jc w:val="both"/>
        <w:rPr>
          <w:rFonts w:ascii="Arial" w:hAnsi="Arial" w:cs="Arial"/>
          <w:color w:val="000000" w:themeColor="text1"/>
          <w:sz w:val="24"/>
          <w:szCs w:val="24"/>
        </w:rPr>
      </w:pPr>
    </w:p>
    <w:p w:rsidR="00153724" w:rsidRPr="00242FBC" w:rsidRDefault="00153724" w:rsidP="00153724">
      <w:pPr>
        <w:spacing w:after="0" w:line="360" w:lineRule="auto"/>
        <w:jc w:val="both"/>
        <w:rPr>
          <w:rFonts w:ascii="Arial" w:hAnsi="Arial" w:cs="Arial"/>
          <w:color w:val="000000" w:themeColor="text1"/>
          <w:sz w:val="24"/>
          <w:szCs w:val="24"/>
        </w:rPr>
      </w:pPr>
      <w:r w:rsidRPr="00242FBC">
        <w:rPr>
          <w:rFonts w:ascii="Arial" w:hAnsi="Arial" w:cs="Arial"/>
          <w:color w:val="000000" w:themeColor="text1"/>
          <w:sz w:val="24"/>
          <w:szCs w:val="24"/>
        </w:rPr>
        <w:t>Por lo anteriormente expuesto y fundado se:</w:t>
      </w:r>
    </w:p>
    <w:p w:rsidR="00153724" w:rsidRPr="00242FBC" w:rsidRDefault="00153724" w:rsidP="00153724">
      <w:pPr>
        <w:spacing w:after="0" w:line="360" w:lineRule="auto"/>
        <w:jc w:val="both"/>
        <w:rPr>
          <w:rFonts w:ascii="Arial" w:hAnsi="Arial" w:cs="Arial"/>
          <w:b/>
          <w:sz w:val="24"/>
          <w:szCs w:val="24"/>
        </w:rPr>
      </w:pPr>
    </w:p>
    <w:p w:rsidR="00153724" w:rsidRPr="00242FBC" w:rsidRDefault="00153724" w:rsidP="00153724">
      <w:pPr>
        <w:spacing w:after="0" w:line="360" w:lineRule="auto"/>
        <w:jc w:val="center"/>
        <w:rPr>
          <w:rFonts w:ascii="Arial" w:hAnsi="Arial" w:cs="Arial"/>
          <w:b/>
          <w:sz w:val="24"/>
          <w:szCs w:val="24"/>
        </w:rPr>
      </w:pPr>
      <w:r w:rsidRPr="00242FBC">
        <w:rPr>
          <w:rFonts w:ascii="Arial" w:hAnsi="Arial" w:cs="Arial"/>
          <w:b/>
          <w:sz w:val="24"/>
          <w:szCs w:val="24"/>
        </w:rPr>
        <w:t>R E S U E L V E:</w:t>
      </w:r>
    </w:p>
    <w:p w:rsidR="00153724" w:rsidRPr="00242FBC" w:rsidRDefault="00153724" w:rsidP="00153724">
      <w:pPr>
        <w:spacing w:after="0" w:line="360" w:lineRule="auto"/>
        <w:jc w:val="both"/>
        <w:rPr>
          <w:rFonts w:ascii="Arial" w:hAnsi="Arial" w:cs="Arial"/>
          <w:b/>
          <w:sz w:val="24"/>
          <w:szCs w:val="24"/>
        </w:rPr>
      </w:pPr>
    </w:p>
    <w:p w:rsidR="00153724" w:rsidRPr="00242FBC" w:rsidRDefault="00153724" w:rsidP="00153724">
      <w:pPr>
        <w:spacing w:after="0" w:line="360" w:lineRule="auto"/>
        <w:jc w:val="both"/>
        <w:rPr>
          <w:rFonts w:ascii="Arial" w:hAnsi="Arial" w:cs="Arial"/>
          <w:sz w:val="24"/>
          <w:szCs w:val="24"/>
        </w:rPr>
      </w:pPr>
      <w:r w:rsidRPr="00242FBC">
        <w:rPr>
          <w:rFonts w:ascii="Arial" w:hAnsi="Arial" w:cs="Arial"/>
          <w:b/>
          <w:sz w:val="24"/>
          <w:szCs w:val="24"/>
        </w:rPr>
        <w:t>PRIMERO.</w:t>
      </w:r>
      <w:r w:rsidRPr="00242FBC">
        <w:rPr>
          <w:rFonts w:ascii="Arial" w:hAnsi="Arial" w:cs="Arial"/>
          <w:sz w:val="24"/>
          <w:szCs w:val="24"/>
        </w:rPr>
        <w:t xml:space="preserve"> Es</w:t>
      </w:r>
      <w:r w:rsidRPr="00242FBC">
        <w:rPr>
          <w:rFonts w:ascii="Arial" w:hAnsi="Arial" w:cs="Arial"/>
          <w:b/>
          <w:sz w:val="24"/>
          <w:szCs w:val="24"/>
        </w:rPr>
        <w:t xml:space="preserve"> procedente</w:t>
      </w:r>
      <w:r w:rsidRPr="00242FBC">
        <w:rPr>
          <w:rFonts w:ascii="Arial" w:hAnsi="Arial" w:cs="Arial"/>
          <w:sz w:val="24"/>
          <w:szCs w:val="24"/>
        </w:rPr>
        <w:t xml:space="preserve"> el recurso de revisión interpuesto por recurrente.</w:t>
      </w:r>
    </w:p>
    <w:p w:rsidR="00153724" w:rsidRPr="00242FBC" w:rsidRDefault="00153724" w:rsidP="00153724">
      <w:pPr>
        <w:spacing w:after="0" w:line="360" w:lineRule="auto"/>
        <w:jc w:val="both"/>
        <w:rPr>
          <w:rFonts w:ascii="Arial" w:hAnsi="Arial" w:cs="Arial"/>
          <w:sz w:val="24"/>
          <w:szCs w:val="24"/>
        </w:rPr>
      </w:pPr>
      <w:r w:rsidRPr="00242FBC">
        <w:rPr>
          <w:rFonts w:ascii="Arial" w:hAnsi="Arial" w:cs="Arial"/>
          <w:b/>
          <w:sz w:val="24"/>
          <w:szCs w:val="24"/>
        </w:rPr>
        <w:t>SEGUNDO.</w:t>
      </w:r>
      <w:r w:rsidRPr="00242FBC">
        <w:rPr>
          <w:rFonts w:ascii="Arial" w:hAnsi="Arial" w:cs="Arial"/>
          <w:sz w:val="24"/>
          <w:szCs w:val="24"/>
        </w:rPr>
        <w:t xml:space="preserve"> Se </w:t>
      </w:r>
      <w:r w:rsidRPr="00242FBC">
        <w:rPr>
          <w:rFonts w:ascii="Arial" w:hAnsi="Arial" w:cs="Arial"/>
          <w:b/>
          <w:sz w:val="24"/>
          <w:szCs w:val="24"/>
        </w:rPr>
        <w:t xml:space="preserve">MODIFICA </w:t>
      </w:r>
      <w:r w:rsidRPr="00242FBC">
        <w:rPr>
          <w:rFonts w:ascii="Arial" w:hAnsi="Arial" w:cs="Arial"/>
          <w:sz w:val="24"/>
          <w:szCs w:val="24"/>
        </w:rPr>
        <w:t xml:space="preserve">la respuesta emitida por el sujeto obligado por los razonamientos expuestos en el considerando </w:t>
      </w:r>
      <w:r w:rsidRPr="00242FBC">
        <w:rPr>
          <w:rFonts w:ascii="Arial" w:hAnsi="Arial" w:cs="Arial"/>
          <w:b/>
          <w:sz w:val="24"/>
          <w:szCs w:val="24"/>
        </w:rPr>
        <w:t>CUARTO</w:t>
      </w:r>
      <w:r w:rsidRPr="00242FBC">
        <w:rPr>
          <w:rFonts w:ascii="Arial" w:hAnsi="Arial" w:cs="Arial"/>
          <w:sz w:val="24"/>
          <w:szCs w:val="24"/>
        </w:rPr>
        <w:t xml:space="preserve"> de la presente resolución.</w:t>
      </w:r>
    </w:p>
    <w:p w:rsidR="00153724" w:rsidRPr="00242FBC" w:rsidRDefault="00153724" w:rsidP="00153724">
      <w:pPr>
        <w:spacing w:after="0" w:line="360" w:lineRule="auto"/>
        <w:jc w:val="both"/>
        <w:rPr>
          <w:rFonts w:ascii="Arial" w:hAnsi="Arial" w:cs="Arial"/>
          <w:sz w:val="24"/>
          <w:szCs w:val="24"/>
        </w:rPr>
      </w:pPr>
    </w:p>
    <w:p w:rsidR="00153724" w:rsidRPr="00242FBC" w:rsidRDefault="00153724" w:rsidP="00153724">
      <w:pPr>
        <w:spacing w:after="0" w:line="360" w:lineRule="auto"/>
        <w:jc w:val="both"/>
        <w:rPr>
          <w:rFonts w:ascii="Arial" w:hAnsi="Arial" w:cs="Arial"/>
          <w:sz w:val="24"/>
          <w:szCs w:val="24"/>
        </w:rPr>
      </w:pPr>
      <w:r w:rsidRPr="00242FBC">
        <w:rPr>
          <w:rFonts w:ascii="Arial" w:hAnsi="Arial" w:cs="Arial"/>
          <w:sz w:val="24"/>
          <w:szCs w:val="24"/>
        </w:rPr>
        <w:t xml:space="preserve">Notifíquese personalmente al sujeto obligado y al recurrente el contenido de la presente resolución, de conformidad con el artículo 177 de la Ley de Transparencia y Acceso a la Información Pública del Estado.  </w:t>
      </w:r>
    </w:p>
    <w:p w:rsidR="00153724" w:rsidRPr="00242FBC" w:rsidRDefault="00153724" w:rsidP="00153724">
      <w:pPr>
        <w:spacing w:after="0" w:line="360" w:lineRule="auto"/>
        <w:jc w:val="both"/>
        <w:rPr>
          <w:rFonts w:ascii="Arial" w:hAnsi="Arial" w:cs="Arial"/>
          <w:sz w:val="24"/>
          <w:szCs w:val="24"/>
        </w:rPr>
      </w:pPr>
    </w:p>
    <w:p w:rsidR="00153724" w:rsidRDefault="00153724" w:rsidP="00153724">
      <w:pPr>
        <w:spacing w:after="0" w:line="360" w:lineRule="auto"/>
        <w:jc w:val="both"/>
        <w:rPr>
          <w:rFonts w:ascii="Arial" w:hAnsi="Arial" w:cs="Arial"/>
          <w:sz w:val="24"/>
          <w:szCs w:val="24"/>
        </w:rPr>
      </w:pPr>
      <w:r w:rsidRPr="00242FBC">
        <w:rPr>
          <w:rFonts w:ascii="Arial" w:hAnsi="Arial" w:cs="Arial"/>
          <w:sz w:val="24"/>
          <w:szCs w:val="24"/>
        </w:rPr>
        <w:lastRenderedPageBreak/>
        <w:t>Finalmente se hace de conocimiento del recurrente que, en caso de no estar de acuerdo con los términos de la resolución dictada, podrá impugnarla ante los Tribunales Judiciales correspondientes, esto con fundamento en el artículo 159 de la Ley General de Transparencia y Acceso a la Información Pública.</w:t>
      </w:r>
    </w:p>
    <w:p w:rsidR="00543DA2" w:rsidRPr="00242FBC" w:rsidRDefault="00543DA2" w:rsidP="00153724">
      <w:pPr>
        <w:spacing w:after="0" w:line="360" w:lineRule="auto"/>
        <w:jc w:val="both"/>
        <w:rPr>
          <w:rFonts w:ascii="Arial" w:hAnsi="Arial" w:cs="Arial"/>
          <w:sz w:val="24"/>
          <w:szCs w:val="24"/>
        </w:rPr>
      </w:pPr>
    </w:p>
    <w:p w:rsidR="00153724" w:rsidRDefault="00153724" w:rsidP="00153724">
      <w:pPr>
        <w:spacing w:after="0" w:line="360" w:lineRule="auto"/>
        <w:jc w:val="both"/>
        <w:rPr>
          <w:rFonts w:ascii="Arial" w:hAnsi="Arial" w:cs="Arial"/>
          <w:sz w:val="24"/>
          <w:szCs w:val="24"/>
        </w:rPr>
      </w:pPr>
      <w:r w:rsidRPr="00242FBC">
        <w:rPr>
          <w:rFonts w:ascii="Arial" w:hAnsi="Arial" w:cs="Arial"/>
          <w:sz w:val="24"/>
          <w:szCs w:val="24"/>
        </w:rPr>
        <w:t xml:space="preserve">Así lo resuelve, por unanimidad de votos, el Pleno de la Comisión Estatal de Garantía de Acceso a la Información Pública, conformado por los Comisionados, Paulina Sánchez Pérez del Pozo, Alejando Lafuente Torres y Mariajosé González Zarzosa, siendo ponente la última de los nombrados, en la sesión extraordinaria celebrada el </w:t>
      </w:r>
      <w:r w:rsidR="00543DA2">
        <w:rPr>
          <w:rFonts w:ascii="Arial" w:hAnsi="Arial" w:cs="Arial"/>
          <w:sz w:val="24"/>
          <w:szCs w:val="24"/>
        </w:rPr>
        <w:t xml:space="preserve">siete </w:t>
      </w:r>
      <w:r w:rsidRPr="00242FBC">
        <w:rPr>
          <w:rFonts w:ascii="Arial" w:hAnsi="Arial" w:cs="Arial"/>
          <w:sz w:val="24"/>
          <w:szCs w:val="24"/>
        </w:rPr>
        <w:t xml:space="preserve">de </w:t>
      </w:r>
      <w:r w:rsidR="00543DA2">
        <w:rPr>
          <w:rFonts w:ascii="Arial" w:hAnsi="Arial" w:cs="Arial"/>
          <w:sz w:val="24"/>
          <w:szCs w:val="24"/>
        </w:rPr>
        <w:t xml:space="preserve">enero </w:t>
      </w:r>
      <w:r w:rsidRPr="00242FBC">
        <w:rPr>
          <w:rFonts w:ascii="Arial" w:hAnsi="Arial" w:cs="Arial"/>
          <w:sz w:val="24"/>
          <w:szCs w:val="24"/>
        </w:rPr>
        <w:t>de dos mil dieciocho, ante la Secretaria de Pleno Rosa María Motilla García.</w:t>
      </w:r>
    </w:p>
    <w:p w:rsidR="00153724" w:rsidRPr="00242FBC" w:rsidRDefault="00153724" w:rsidP="00153724">
      <w:pPr>
        <w:spacing w:after="0" w:line="360" w:lineRule="auto"/>
        <w:jc w:val="both"/>
        <w:rPr>
          <w:rFonts w:ascii="Arial" w:hAnsi="Arial" w:cs="Arial"/>
          <w:sz w:val="24"/>
          <w:szCs w:val="24"/>
        </w:rPr>
      </w:pPr>
    </w:p>
    <w:tbl>
      <w:tblPr>
        <w:tblpPr w:leftFromText="141" w:rightFromText="141" w:vertAnchor="text" w:horzAnchor="margin" w:tblpXSpec="center" w:tblpY="296"/>
        <w:tblW w:w="10613" w:type="dxa"/>
        <w:tblLook w:val="01E0" w:firstRow="1" w:lastRow="1" w:firstColumn="1" w:lastColumn="1" w:noHBand="0" w:noVBand="0"/>
      </w:tblPr>
      <w:tblGrid>
        <w:gridCol w:w="4880"/>
        <w:gridCol w:w="164"/>
        <w:gridCol w:w="194"/>
        <w:gridCol w:w="5375"/>
      </w:tblGrid>
      <w:tr w:rsidR="00153724" w:rsidRPr="00242FBC" w:rsidTr="00BB6B7B">
        <w:trPr>
          <w:trHeight w:val="2147"/>
        </w:trPr>
        <w:tc>
          <w:tcPr>
            <w:tcW w:w="5044" w:type="dxa"/>
            <w:gridSpan w:val="2"/>
          </w:tcPr>
          <w:p w:rsidR="00153724" w:rsidRPr="00242FBC" w:rsidRDefault="00153724" w:rsidP="00BB6B7B">
            <w:pPr>
              <w:spacing w:after="0" w:line="360" w:lineRule="auto"/>
              <w:jc w:val="center"/>
              <w:rPr>
                <w:rFonts w:ascii="Arial" w:hAnsi="Arial" w:cs="Arial"/>
                <w:b/>
                <w:sz w:val="24"/>
                <w:szCs w:val="24"/>
              </w:rPr>
            </w:pPr>
            <w:r w:rsidRPr="00242FBC">
              <w:rPr>
                <w:rFonts w:ascii="Arial" w:hAnsi="Arial" w:cs="Arial"/>
                <w:b/>
                <w:sz w:val="24"/>
                <w:szCs w:val="24"/>
              </w:rPr>
              <w:t>COMISIONADA PRESIDENTE</w:t>
            </w:r>
          </w:p>
          <w:p w:rsidR="00153724" w:rsidRPr="00242FBC" w:rsidRDefault="00153724" w:rsidP="00BB6B7B">
            <w:pPr>
              <w:spacing w:after="0" w:line="360" w:lineRule="auto"/>
              <w:jc w:val="center"/>
              <w:rPr>
                <w:rFonts w:ascii="Arial" w:hAnsi="Arial" w:cs="Arial"/>
                <w:b/>
                <w:sz w:val="24"/>
                <w:szCs w:val="24"/>
              </w:rPr>
            </w:pPr>
          </w:p>
          <w:p w:rsidR="00153724" w:rsidRPr="00242FBC" w:rsidRDefault="00153724" w:rsidP="00BB6B7B">
            <w:pPr>
              <w:spacing w:after="0" w:line="360" w:lineRule="auto"/>
              <w:ind w:left="360"/>
              <w:jc w:val="center"/>
              <w:rPr>
                <w:rFonts w:ascii="Arial" w:hAnsi="Arial" w:cs="Arial"/>
                <w:b/>
                <w:sz w:val="24"/>
                <w:szCs w:val="24"/>
              </w:rPr>
            </w:pPr>
          </w:p>
          <w:p w:rsidR="00153724" w:rsidRPr="00242FBC" w:rsidRDefault="00153724" w:rsidP="00BB6B7B">
            <w:pPr>
              <w:spacing w:after="0" w:line="360" w:lineRule="auto"/>
              <w:ind w:left="360"/>
              <w:jc w:val="center"/>
              <w:rPr>
                <w:rFonts w:ascii="Arial" w:hAnsi="Arial" w:cs="Arial"/>
                <w:b/>
                <w:sz w:val="24"/>
                <w:szCs w:val="24"/>
              </w:rPr>
            </w:pPr>
            <w:r w:rsidRPr="00242FBC">
              <w:rPr>
                <w:rFonts w:ascii="Arial" w:hAnsi="Arial" w:cs="Arial"/>
                <w:b/>
                <w:sz w:val="24"/>
                <w:szCs w:val="24"/>
              </w:rPr>
              <w:t>PAULINA SÁNCHEZ PÉREZ DEL POZO</w:t>
            </w:r>
          </w:p>
        </w:tc>
        <w:tc>
          <w:tcPr>
            <w:tcW w:w="5569" w:type="dxa"/>
            <w:gridSpan w:val="2"/>
          </w:tcPr>
          <w:p w:rsidR="00153724" w:rsidRPr="00242FBC" w:rsidRDefault="00153724" w:rsidP="00BB6B7B">
            <w:pPr>
              <w:spacing w:after="0" w:line="360" w:lineRule="auto"/>
              <w:ind w:left="360" w:firstLine="54"/>
              <w:jc w:val="center"/>
              <w:rPr>
                <w:rFonts w:ascii="Arial" w:hAnsi="Arial" w:cs="Arial"/>
                <w:b/>
                <w:sz w:val="24"/>
                <w:szCs w:val="24"/>
              </w:rPr>
            </w:pPr>
            <w:r w:rsidRPr="00242FBC">
              <w:rPr>
                <w:rFonts w:ascii="Arial" w:hAnsi="Arial" w:cs="Arial"/>
                <w:b/>
                <w:sz w:val="24"/>
                <w:szCs w:val="24"/>
              </w:rPr>
              <w:t>COMISIONADO</w:t>
            </w:r>
          </w:p>
          <w:p w:rsidR="00153724" w:rsidRPr="00242FBC" w:rsidRDefault="00153724" w:rsidP="00BB6B7B">
            <w:pPr>
              <w:spacing w:after="0" w:line="360" w:lineRule="auto"/>
              <w:jc w:val="center"/>
              <w:rPr>
                <w:rFonts w:ascii="Arial" w:hAnsi="Arial" w:cs="Arial"/>
                <w:b/>
                <w:sz w:val="24"/>
                <w:szCs w:val="24"/>
              </w:rPr>
            </w:pPr>
          </w:p>
          <w:p w:rsidR="00153724" w:rsidRPr="00242FBC" w:rsidRDefault="00153724" w:rsidP="00BB6B7B">
            <w:pPr>
              <w:spacing w:after="0" w:line="360" w:lineRule="auto"/>
              <w:jc w:val="center"/>
              <w:rPr>
                <w:rFonts w:ascii="Arial" w:hAnsi="Arial" w:cs="Arial"/>
                <w:b/>
                <w:sz w:val="24"/>
                <w:szCs w:val="24"/>
              </w:rPr>
            </w:pPr>
          </w:p>
          <w:p w:rsidR="00153724" w:rsidRPr="00242FBC" w:rsidRDefault="00153724" w:rsidP="00BB6B7B">
            <w:pPr>
              <w:spacing w:after="0" w:line="360" w:lineRule="auto"/>
              <w:jc w:val="center"/>
              <w:rPr>
                <w:rFonts w:ascii="Arial" w:hAnsi="Arial" w:cs="Arial"/>
                <w:b/>
                <w:sz w:val="24"/>
                <w:szCs w:val="24"/>
              </w:rPr>
            </w:pPr>
            <w:r w:rsidRPr="00242FBC">
              <w:rPr>
                <w:rFonts w:ascii="Arial" w:hAnsi="Arial" w:cs="Arial"/>
                <w:b/>
                <w:sz w:val="24"/>
                <w:szCs w:val="24"/>
              </w:rPr>
              <w:t>ALEJANDRO LAFUENTE TORRES</w:t>
            </w:r>
          </w:p>
          <w:p w:rsidR="00153724" w:rsidRPr="00242FBC" w:rsidRDefault="00153724" w:rsidP="00BB6B7B">
            <w:pPr>
              <w:tabs>
                <w:tab w:val="left" w:pos="1636"/>
              </w:tabs>
              <w:spacing w:after="0" w:line="360" w:lineRule="auto"/>
              <w:jc w:val="center"/>
              <w:rPr>
                <w:rFonts w:ascii="Arial" w:hAnsi="Arial" w:cs="Arial"/>
                <w:b/>
                <w:sz w:val="24"/>
                <w:szCs w:val="24"/>
              </w:rPr>
            </w:pPr>
          </w:p>
        </w:tc>
      </w:tr>
      <w:tr w:rsidR="00153724" w:rsidRPr="00242FBC" w:rsidTr="00BB6B7B">
        <w:trPr>
          <w:trHeight w:val="244"/>
        </w:trPr>
        <w:tc>
          <w:tcPr>
            <w:tcW w:w="4880" w:type="dxa"/>
          </w:tcPr>
          <w:p w:rsidR="00153724" w:rsidRPr="00242FBC" w:rsidRDefault="00153724" w:rsidP="00BB6B7B">
            <w:pPr>
              <w:spacing w:after="0" w:line="360" w:lineRule="auto"/>
              <w:jc w:val="center"/>
              <w:rPr>
                <w:rFonts w:ascii="Arial" w:hAnsi="Arial" w:cs="Arial"/>
                <w:b/>
                <w:sz w:val="24"/>
                <w:szCs w:val="24"/>
              </w:rPr>
            </w:pPr>
            <w:r w:rsidRPr="00242FBC">
              <w:rPr>
                <w:rFonts w:ascii="Arial" w:hAnsi="Arial" w:cs="Arial"/>
                <w:b/>
                <w:sz w:val="24"/>
                <w:szCs w:val="24"/>
              </w:rPr>
              <w:t>COMISIONADA</w:t>
            </w:r>
          </w:p>
          <w:p w:rsidR="00153724" w:rsidRPr="00242FBC" w:rsidRDefault="00153724" w:rsidP="00BB6B7B">
            <w:pPr>
              <w:spacing w:after="0" w:line="360" w:lineRule="auto"/>
              <w:jc w:val="center"/>
              <w:rPr>
                <w:rFonts w:ascii="Arial" w:hAnsi="Arial" w:cs="Arial"/>
                <w:b/>
                <w:sz w:val="24"/>
                <w:szCs w:val="24"/>
              </w:rPr>
            </w:pPr>
          </w:p>
          <w:p w:rsidR="00153724" w:rsidRPr="00242FBC" w:rsidRDefault="00153724" w:rsidP="00BB6B7B">
            <w:pPr>
              <w:spacing w:after="0" w:line="360" w:lineRule="auto"/>
              <w:ind w:left="97"/>
              <w:jc w:val="center"/>
              <w:rPr>
                <w:rFonts w:ascii="Arial" w:hAnsi="Arial" w:cs="Arial"/>
                <w:b/>
                <w:sz w:val="24"/>
                <w:szCs w:val="24"/>
              </w:rPr>
            </w:pPr>
          </w:p>
          <w:p w:rsidR="00153724" w:rsidRPr="00242FBC" w:rsidRDefault="00153724" w:rsidP="00BB6B7B">
            <w:pPr>
              <w:spacing w:after="0" w:line="360" w:lineRule="auto"/>
              <w:ind w:left="97"/>
              <w:jc w:val="center"/>
              <w:rPr>
                <w:rFonts w:ascii="Arial" w:hAnsi="Arial" w:cs="Arial"/>
                <w:b/>
                <w:sz w:val="24"/>
                <w:szCs w:val="24"/>
              </w:rPr>
            </w:pPr>
            <w:r w:rsidRPr="00242FBC">
              <w:rPr>
                <w:rFonts w:ascii="Arial" w:hAnsi="Arial" w:cs="Arial"/>
                <w:b/>
                <w:sz w:val="24"/>
                <w:szCs w:val="24"/>
              </w:rPr>
              <w:t>MARIAJOSÉ GONZÁLEZ ZARZOSA</w:t>
            </w:r>
          </w:p>
          <w:p w:rsidR="00153724" w:rsidRPr="00242FBC" w:rsidRDefault="00153724" w:rsidP="00BB6B7B">
            <w:pPr>
              <w:spacing w:after="0" w:line="360" w:lineRule="auto"/>
              <w:ind w:left="97"/>
              <w:jc w:val="center"/>
              <w:rPr>
                <w:rFonts w:ascii="Arial" w:hAnsi="Arial" w:cs="Arial"/>
                <w:b/>
                <w:sz w:val="24"/>
                <w:szCs w:val="24"/>
              </w:rPr>
            </w:pPr>
          </w:p>
          <w:p w:rsidR="00153724" w:rsidRPr="00242FBC" w:rsidRDefault="00153724" w:rsidP="00BB6B7B">
            <w:pPr>
              <w:spacing w:after="0" w:line="360" w:lineRule="auto"/>
              <w:ind w:left="97"/>
              <w:jc w:val="center"/>
              <w:rPr>
                <w:rFonts w:ascii="Arial" w:hAnsi="Arial" w:cs="Arial"/>
                <w:b/>
                <w:sz w:val="24"/>
                <w:szCs w:val="24"/>
              </w:rPr>
            </w:pPr>
          </w:p>
        </w:tc>
        <w:tc>
          <w:tcPr>
            <w:tcW w:w="358" w:type="dxa"/>
            <w:gridSpan w:val="2"/>
          </w:tcPr>
          <w:p w:rsidR="00153724" w:rsidRPr="00242FBC" w:rsidRDefault="00153724" w:rsidP="00BB6B7B">
            <w:pPr>
              <w:spacing w:after="0" w:line="360" w:lineRule="auto"/>
              <w:ind w:left="360" w:firstLine="708"/>
              <w:jc w:val="center"/>
              <w:rPr>
                <w:rFonts w:ascii="Arial" w:hAnsi="Arial" w:cs="Arial"/>
                <w:b/>
                <w:sz w:val="24"/>
                <w:szCs w:val="24"/>
              </w:rPr>
            </w:pPr>
          </w:p>
        </w:tc>
        <w:tc>
          <w:tcPr>
            <w:tcW w:w="5375" w:type="dxa"/>
          </w:tcPr>
          <w:p w:rsidR="00153724" w:rsidRPr="00242FBC" w:rsidRDefault="00153724" w:rsidP="00BB6B7B">
            <w:pPr>
              <w:spacing w:after="0" w:line="360" w:lineRule="auto"/>
              <w:ind w:left="360" w:firstLine="2"/>
              <w:jc w:val="center"/>
              <w:rPr>
                <w:rFonts w:ascii="Arial" w:hAnsi="Arial" w:cs="Arial"/>
                <w:b/>
                <w:sz w:val="24"/>
                <w:szCs w:val="24"/>
              </w:rPr>
            </w:pPr>
            <w:r w:rsidRPr="00242FBC">
              <w:rPr>
                <w:rFonts w:ascii="Arial" w:hAnsi="Arial" w:cs="Arial"/>
                <w:b/>
                <w:sz w:val="24"/>
                <w:szCs w:val="24"/>
              </w:rPr>
              <w:t>SECRETARÍA DE PLENO</w:t>
            </w:r>
          </w:p>
          <w:p w:rsidR="00153724" w:rsidRPr="00242FBC" w:rsidRDefault="00153724" w:rsidP="00BB6B7B">
            <w:pPr>
              <w:spacing w:after="0" w:line="360" w:lineRule="auto"/>
              <w:jc w:val="center"/>
              <w:rPr>
                <w:rFonts w:ascii="Arial" w:hAnsi="Arial" w:cs="Arial"/>
                <w:b/>
                <w:sz w:val="24"/>
                <w:szCs w:val="24"/>
              </w:rPr>
            </w:pPr>
          </w:p>
          <w:p w:rsidR="00153724" w:rsidRPr="00242FBC" w:rsidRDefault="00153724" w:rsidP="00BB6B7B">
            <w:pPr>
              <w:spacing w:after="0" w:line="360" w:lineRule="auto"/>
              <w:jc w:val="center"/>
              <w:rPr>
                <w:rFonts w:ascii="Arial" w:hAnsi="Arial" w:cs="Arial"/>
                <w:b/>
                <w:sz w:val="24"/>
                <w:szCs w:val="24"/>
              </w:rPr>
            </w:pPr>
          </w:p>
          <w:p w:rsidR="00153724" w:rsidRPr="00242FBC" w:rsidRDefault="00153724" w:rsidP="00BB6B7B">
            <w:pPr>
              <w:spacing w:after="0" w:line="360" w:lineRule="auto"/>
              <w:jc w:val="center"/>
              <w:rPr>
                <w:rFonts w:ascii="Arial" w:hAnsi="Arial" w:cs="Arial"/>
                <w:b/>
                <w:sz w:val="24"/>
                <w:szCs w:val="24"/>
              </w:rPr>
            </w:pPr>
            <w:r w:rsidRPr="00242FBC">
              <w:rPr>
                <w:rFonts w:ascii="Arial" w:hAnsi="Arial" w:cs="Arial"/>
                <w:b/>
                <w:sz w:val="24"/>
                <w:szCs w:val="24"/>
              </w:rPr>
              <w:t>ROSA MARÍA MOTILLA GARCÍA</w:t>
            </w:r>
          </w:p>
        </w:tc>
      </w:tr>
    </w:tbl>
    <w:p w:rsidR="00153724" w:rsidRDefault="00153724" w:rsidP="00153724">
      <w:pPr>
        <w:spacing w:after="0" w:line="240" w:lineRule="auto"/>
        <w:jc w:val="both"/>
        <w:rPr>
          <w:rFonts w:ascii="Arial" w:hAnsi="Arial" w:cs="Arial"/>
          <w:i/>
          <w:sz w:val="18"/>
          <w:szCs w:val="18"/>
        </w:rPr>
      </w:pPr>
    </w:p>
    <w:p w:rsidR="00153724" w:rsidRDefault="00153724" w:rsidP="00153724">
      <w:pPr>
        <w:spacing w:after="0" w:line="240" w:lineRule="auto"/>
        <w:jc w:val="both"/>
        <w:rPr>
          <w:rFonts w:ascii="Arial" w:hAnsi="Arial" w:cs="Arial"/>
          <w:i/>
          <w:sz w:val="18"/>
          <w:szCs w:val="18"/>
        </w:rPr>
      </w:pPr>
      <w:r w:rsidRPr="00917B18">
        <w:rPr>
          <w:rFonts w:ascii="Arial" w:hAnsi="Arial" w:cs="Arial"/>
          <w:i/>
          <w:sz w:val="18"/>
          <w:szCs w:val="18"/>
        </w:rPr>
        <w:t>Estas firmas pertenecen a la última foja de la resolución pronuncia</w:t>
      </w:r>
      <w:r w:rsidR="00543DA2">
        <w:rPr>
          <w:rFonts w:ascii="Arial" w:hAnsi="Arial" w:cs="Arial"/>
          <w:i/>
          <w:sz w:val="18"/>
          <w:szCs w:val="18"/>
        </w:rPr>
        <w:t>da en el recurso de revisión 821/2018-2</w:t>
      </w:r>
      <w:r w:rsidRPr="00917B18">
        <w:rPr>
          <w:rFonts w:ascii="Arial" w:hAnsi="Arial" w:cs="Arial"/>
          <w:i/>
          <w:sz w:val="18"/>
          <w:szCs w:val="18"/>
        </w:rPr>
        <w:t xml:space="preserve"> </w:t>
      </w:r>
      <w:r w:rsidR="00543DA2">
        <w:rPr>
          <w:rFonts w:ascii="Arial" w:hAnsi="Arial" w:cs="Arial"/>
          <w:i/>
          <w:sz w:val="18"/>
          <w:szCs w:val="18"/>
        </w:rPr>
        <w:t xml:space="preserve">returnado a ponencia 3, </w:t>
      </w:r>
      <w:r w:rsidRPr="00917B18">
        <w:rPr>
          <w:rFonts w:ascii="Arial" w:hAnsi="Arial" w:cs="Arial"/>
          <w:i/>
          <w:sz w:val="18"/>
          <w:szCs w:val="18"/>
        </w:rPr>
        <w:t xml:space="preserve">aprobado en sesión extraordinaria del </w:t>
      </w:r>
      <w:r>
        <w:rPr>
          <w:rFonts w:ascii="Arial" w:hAnsi="Arial" w:cs="Arial"/>
          <w:i/>
          <w:sz w:val="18"/>
          <w:szCs w:val="18"/>
        </w:rPr>
        <w:t xml:space="preserve">siete </w:t>
      </w:r>
      <w:r w:rsidRPr="00917B18">
        <w:rPr>
          <w:rFonts w:ascii="Arial" w:hAnsi="Arial" w:cs="Arial"/>
          <w:i/>
          <w:sz w:val="18"/>
          <w:szCs w:val="18"/>
        </w:rPr>
        <w:t xml:space="preserve">de </w:t>
      </w:r>
      <w:r>
        <w:rPr>
          <w:rFonts w:ascii="Arial" w:hAnsi="Arial" w:cs="Arial"/>
          <w:i/>
          <w:sz w:val="18"/>
          <w:szCs w:val="18"/>
        </w:rPr>
        <w:t xml:space="preserve">enero </w:t>
      </w:r>
      <w:r w:rsidRPr="00917B18">
        <w:rPr>
          <w:rFonts w:ascii="Arial" w:hAnsi="Arial" w:cs="Arial"/>
          <w:i/>
          <w:sz w:val="18"/>
          <w:szCs w:val="18"/>
        </w:rPr>
        <w:t>de dos mil dieciocho.</w:t>
      </w:r>
    </w:p>
    <w:p w:rsidR="00543DA2" w:rsidRDefault="00543DA2" w:rsidP="00153724">
      <w:pPr>
        <w:spacing w:after="0" w:line="240" w:lineRule="auto"/>
        <w:jc w:val="both"/>
        <w:rPr>
          <w:rFonts w:ascii="Arial" w:hAnsi="Arial" w:cs="Arial"/>
          <w:i/>
          <w:sz w:val="18"/>
          <w:szCs w:val="18"/>
        </w:rPr>
      </w:pPr>
    </w:p>
    <w:p w:rsidR="00BB6B7B" w:rsidRDefault="00153724" w:rsidP="00153724">
      <w:pPr>
        <w:spacing w:after="0" w:line="240" w:lineRule="auto"/>
        <w:jc w:val="both"/>
      </w:pPr>
      <w:r w:rsidRPr="00917B18">
        <w:rPr>
          <w:rFonts w:ascii="Arial" w:hAnsi="Arial" w:cs="Arial"/>
          <w:i/>
          <w:sz w:val="18"/>
          <w:szCs w:val="18"/>
        </w:rPr>
        <w:t>GECA</w:t>
      </w:r>
      <w:bookmarkEnd w:id="0"/>
    </w:p>
    <w:sectPr w:rsidR="00BB6B7B" w:rsidSect="00BB6B7B">
      <w:headerReference w:type="even" r:id="rId7"/>
      <w:headerReference w:type="default" r:id="rId8"/>
      <w:footerReference w:type="default" r:id="rId9"/>
      <w:headerReference w:type="first" r:id="rId10"/>
      <w:pgSz w:w="12240" w:h="20160" w:code="5"/>
      <w:pgMar w:top="2835" w:right="1418" w:bottom="2268" w:left="226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539F" w:rsidRDefault="00AD539F" w:rsidP="00153724">
      <w:pPr>
        <w:spacing w:after="0" w:line="240" w:lineRule="auto"/>
      </w:pPr>
      <w:r>
        <w:separator/>
      </w:r>
    </w:p>
  </w:endnote>
  <w:endnote w:type="continuationSeparator" w:id="0">
    <w:p w:rsidR="00AD539F" w:rsidRDefault="00AD539F" w:rsidP="001537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tangChe">
    <w:panose1 w:val="02030609000101010101"/>
    <w:charset w:val="81"/>
    <w:family w:val="modern"/>
    <w:pitch w:val="fixed"/>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3DA2" w:rsidRDefault="00543DA2"/>
  <w:p w:rsidR="00543DA2" w:rsidRDefault="00543DA2"/>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539F" w:rsidRDefault="00AD539F" w:rsidP="00153724">
      <w:pPr>
        <w:spacing w:after="0" w:line="240" w:lineRule="auto"/>
      </w:pPr>
      <w:r>
        <w:separator/>
      </w:r>
    </w:p>
  </w:footnote>
  <w:footnote w:type="continuationSeparator" w:id="0">
    <w:p w:rsidR="00AD539F" w:rsidRDefault="00AD539F" w:rsidP="00153724">
      <w:pPr>
        <w:spacing w:after="0" w:line="240" w:lineRule="auto"/>
      </w:pPr>
      <w:r>
        <w:continuationSeparator/>
      </w:r>
    </w:p>
  </w:footnote>
  <w:footnote w:id="1">
    <w:p w:rsidR="00543DA2" w:rsidRDefault="00543DA2" w:rsidP="00543DA2">
      <w:pPr>
        <w:spacing w:after="0" w:line="240" w:lineRule="auto"/>
        <w:jc w:val="both"/>
        <w:rPr>
          <w:rFonts w:ascii="Arial" w:hAnsi="Arial" w:cs="Arial"/>
          <w:sz w:val="18"/>
          <w:szCs w:val="18"/>
        </w:rPr>
      </w:pPr>
      <w:r w:rsidRPr="009A531F">
        <w:rPr>
          <w:rFonts w:ascii="Arial" w:hAnsi="Arial" w:cs="Arial"/>
          <w:sz w:val="18"/>
          <w:szCs w:val="18"/>
        </w:rPr>
        <w:footnoteRef/>
      </w:r>
      <w:r w:rsidRPr="009A531F">
        <w:rPr>
          <w:rFonts w:ascii="Arial" w:hAnsi="Arial" w:cs="Arial"/>
          <w:sz w:val="18"/>
          <w:szCs w:val="18"/>
        </w:rPr>
        <w:t xml:space="preserve"> Cfr. Jurisprudencia número VI.2o. J/323, visible en la Octava Época, de la Gaceta del Semanario Judicial de la Federación, Núm. 80, Agosto de 1994, p. 87. Instancia: Tribunales Colegiados de Circuito, con Registro electrónico: 210784.</w:t>
      </w:r>
    </w:p>
    <w:p w:rsidR="00543DA2" w:rsidRPr="009A531F" w:rsidRDefault="00543DA2" w:rsidP="00153724">
      <w:pPr>
        <w:spacing w:after="0" w:line="240" w:lineRule="auto"/>
        <w:rPr>
          <w:rFonts w:ascii="Arial" w:hAnsi="Arial" w:cs="Arial"/>
          <w:sz w:val="18"/>
          <w:szCs w:val="18"/>
        </w:rPr>
      </w:pPr>
    </w:p>
  </w:footnote>
  <w:footnote w:id="2">
    <w:p w:rsidR="00543DA2" w:rsidRPr="00DE075F" w:rsidRDefault="00543DA2" w:rsidP="00153724">
      <w:pPr>
        <w:autoSpaceDE w:val="0"/>
        <w:autoSpaceDN w:val="0"/>
        <w:adjustRightInd w:val="0"/>
        <w:spacing w:after="0" w:line="240" w:lineRule="auto"/>
        <w:rPr>
          <w:rFonts w:ascii="Arial" w:hAnsi="Arial" w:cs="Arial"/>
          <w:sz w:val="18"/>
          <w:szCs w:val="18"/>
        </w:rPr>
      </w:pPr>
      <w:r w:rsidRPr="00145112">
        <w:rPr>
          <w:rFonts w:ascii="Arial" w:hAnsi="Arial" w:cs="Arial"/>
          <w:sz w:val="18"/>
          <w:szCs w:val="18"/>
        </w:rPr>
        <w:footnoteRef/>
      </w:r>
      <w:r w:rsidRPr="00145112">
        <w:rPr>
          <w:rFonts w:ascii="Arial" w:hAnsi="Arial" w:cs="Arial"/>
          <w:sz w:val="18"/>
          <w:szCs w:val="18"/>
        </w:rPr>
        <w:t xml:space="preserve"> </w:t>
      </w:r>
      <w:r w:rsidRPr="00215728">
        <w:rPr>
          <w:rFonts w:ascii="Arial" w:hAnsi="Arial" w:cs="Arial"/>
          <w:sz w:val="18"/>
          <w:szCs w:val="18"/>
        </w:rPr>
        <w:t>“</w:t>
      </w:r>
      <w:r w:rsidRPr="00215728">
        <w:rPr>
          <w:rFonts w:ascii="Arial" w:hAnsi="Arial" w:cs="Arial"/>
          <w:bCs/>
          <w:sz w:val="18"/>
          <w:szCs w:val="18"/>
        </w:rPr>
        <w:t>ARTÍCULO 170.</w:t>
      </w:r>
      <w:r w:rsidRPr="00DE075F">
        <w:rPr>
          <w:rFonts w:ascii="Arial" w:hAnsi="Arial" w:cs="Arial"/>
          <w:b/>
          <w:bCs/>
          <w:sz w:val="18"/>
          <w:szCs w:val="18"/>
        </w:rPr>
        <w:t xml:space="preserve"> </w:t>
      </w:r>
      <w:r w:rsidRPr="00DE075F">
        <w:rPr>
          <w:rFonts w:ascii="Arial" w:hAnsi="Arial" w:cs="Arial"/>
          <w:bCs/>
          <w:sz w:val="18"/>
          <w:szCs w:val="18"/>
        </w:rPr>
        <w:t>La CEGAIP resolverá el recurso de revisión en un plazo que no podrá exceder de treinta días, contados a partir de la admisión del mismo, en los términos que establezca la ley respectiva, plazo que podrá ampliarse por una sola vez y hasta por un periodo de veinte días.</w:t>
      </w:r>
      <w:r>
        <w:rPr>
          <w:rFonts w:ascii="Arial" w:hAnsi="Arial" w:cs="Arial"/>
          <w:sz w:val="18"/>
          <w:szCs w:val="18"/>
        </w:rPr>
        <w:t xml:space="preserve"> […]”</w:t>
      </w:r>
    </w:p>
  </w:footnote>
  <w:footnote w:id="3">
    <w:p w:rsidR="00543DA2" w:rsidRPr="001702E8" w:rsidRDefault="00543DA2" w:rsidP="00153724">
      <w:pPr>
        <w:spacing w:after="0" w:line="240" w:lineRule="auto"/>
        <w:jc w:val="both"/>
        <w:rPr>
          <w:rFonts w:ascii="Arial" w:hAnsi="Arial" w:cs="Arial"/>
          <w:sz w:val="16"/>
          <w:szCs w:val="16"/>
        </w:rPr>
      </w:pPr>
      <w:r w:rsidRPr="001702E8">
        <w:rPr>
          <w:rStyle w:val="Refdenotaalpie"/>
          <w:rFonts w:ascii="Arial" w:hAnsi="Arial" w:cs="Arial"/>
          <w:sz w:val="16"/>
          <w:szCs w:val="16"/>
        </w:rPr>
        <w:footnoteRef/>
      </w:r>
      <w:r w:rsidRPr="001702E8">
        <w:rPr>
          <w:rFonts w:ascii="Arial" w:hAnsi="Arial" w:cs="Arial"/>
          <w:sz w:val="16"/>
          <w:szCs w:val="16"/>
        </w:rPr>
        <w:t xml:space="preserve"> </w:t>
      </w:r>
      <w:r>
        <w:rPr>
          <w:rFonts w:ascii="Arial" w:hAnsi="Arial" w:cs="Arial"/>
          <w:sz w:val="16"/>
          <w:szCs w:val="16"/>
        </w:rPr>
        <w:t>Época: Novena Época, R</w:t>
      </w:r>
      <w:r w:rsidRPr="001702E8">
        <w:rPr>
          <w:rFonts w:ascii="Arial" w:hAnsi="Arial" w:cs="Arial"/>
          <w:sz w:val="16"/>
          <w:szCs w:val="16"/>
        </w:rPr>
        <w:t>egistro: 200928</w:t>
      </w:r>
      <w:r>
        <w:rPr>
          <w:rFonts w:ascii="Arial" w:hAnsi="Arial" w:cs="Arial"/>
          <w:sz w:val="16"/>
          <w:szCs w:val="16"/>
        </w:rPr>
        <w:t xml:space="preserve">, </w:t>
      </w:r>
      <w:r w:rsidRPr="001702E8">
        <w:rPr>
          <w:rFonts w:ascii="Arial" w:hAnsi="Arial" w:cs="Arial"/>
          <w:sz w:val="16"/>
          <w:szCs w:val="16"/>
        </w:rPr>
        <w:t>Instancia: Tr</w:t>
      </w:r>
      <w:r>
        <w:rPr>
          <w:rFonts w:ascii="Arial" w:hAnsi="Arial" w:cs="Arial"/>
          <w:sz w:val="16"/>
          <w:szCs w:val="16"/>
        </w:rPr>
        <w:t>ibunales Colegiados de Circuito, T</w:t>
      </w:r>
      <w:r w:rsidRPr="001702E8">
        <w:rPr>
          <w:rFonts w:ascii="Arial" w:hAnsi="Arial" w:cs="Arial"/>
          <w:sz w:val="16"/>
          <w:szCs w:val="16"/>
        </w:rPr>
        <w:t>ipo de Tesis: Aislada</w:t>
      </w:r>
      <w:r>
        <w:rPr>
          <w:rFonts w:ascii="Arial" w:hAnsi="Arial" w:cs="Arial"/>
          <w:sz w:val="16"/>
          <w:szCs w:val="16"/>
        </w:rPr>
        <w:t xml:space="preserve">, </w:t>
      </w:r>
      <w:r w:rsidRPr="001702E8">
        <w:rPr>
          <w:rFonts w:ascii="Arial" w:hAnsi="Arial" w:cs="Arial"/>
          <w:sz w:val="16"/>
          <w:szCs w:val="16"/>
        </w:rPr>
        <w:t>Fuente: Semanario Judici</w:t>
      </w:r>
      <w:r>
        <w:rPr>
          <w:rFonts w:ascii="Arial" w:hAnsi="Arial" w:cs="Arial"/>
          <w:sz w:val="16"/>
          <w:szCs w:val="16"/>
        </w:rPr>
        <w:t xml:space="preserve">al de la Federación y su Gaceta, </w:t>
      </w:r>
      <w:r w:rsidRPr="001702E8">
        <w:rPr>
          <w:rFonts w:ascii="Arial" w:hAnsi="Arial" w:cs="Arial"/>
          <w:sz w:val="16"/>
          <w:szCs w:val="16"/>
        </w:rPr>
        <w:t>Tomo IV, Noviembre de 1996</w:t>
      </w:r>
      <w:r>
        <w:rPr>
          <w:rFonts w:ascii="Arial" w:hAnsi="Arial" w:cs="Arial"/>
          <w:sz w:val="16"/>
          <w:szCs w:val="16"/>
        </w:rPr>
        <w:t xml:space="preserve">, Materia(s): Común, </w:t>
      </w:r>
      <w:r w:rsidRPr="001702E8">
        <w:rPr>
          <w:rFonts w:ascii="Arial" w:hAnsi="Arial" w:cs="Arial"/>
          <w:sz w:val="16"/>
          <w:szCs w:val="16"/>
        </w:rPr>
        <w:t xml:space="preserve">Tesis: IX.1o.18 K </w:t>
      </w:r>
    </w:p>
    <w:p w:rsidR="00543DA2" w:rsidRPr="001702E8" w:rsidRDefault="00543DA2" w:rsidP="00153724">
      <w:pPr>
        <w:spacing w:after="0" w:line="240" w:lineRule="auto"/>
        <w:jc w:val="both"/>
        <w:rPr>
          <w:rFonts w:ascii="Arial" w:hAnsi="Arial" w:cs="Arial"/>
          <w:sz w:val="16"/>
          <w:szCs w:val="16"/>
        </w:rPr>
      </w:pPr>
      <w:r w:rsidRPr="001702E8">
        <w:rPr>
          <w:rFonts w:ascii="Arial" w:hAnsi="Arial" w:cs="Arial"/>
          <w:sz w:val="16"/>
          <w:szCs w:val="16"/>
        </w:rPr>
        <w:t xml:space="preserve">Página: 440 </w:t>
      </w:r>
    </w:p>
    <w:p w:rsidR="00543DA2" w:rsidRPr="001702E8" w:rsidRDefault="00543DA2" w:rsidP="00153724">
      <w:pPr>
        <w:pStyle w:val="Textonotapie"/>
        <w:rPr>
          <w:rFonts w:ascii="Arial" w:hAnsi="Arial" w:cs="Arial"/>
          <w:sz w:val="16"/>
          <w:szCs w:val="16"/>
        </w:rPr>
      </w:pPr>
    </w:p>
  </w:footnote>
  <w:footnote w:id="4">
    <w:p w:rsidR="00543DA2" w:rsidRPr="0049219F" w:rsidRDefault="00543DA2" w:rsidP="00153724">
      <w:pPr>
        <w:pStyle w:val="Default"/>
        <w:jc w:val="both"/>
        <w:rPr>
          <w:rFonts w:ascii="Arial" w:hAnsi="Arial" w:cs="Arial"/>
          <w:sz w:val="16"/>
          <w:szCs w:val="16"/>
        </w:rPr>
      </w:pPr>
      <w:r w:rsidRPr="0049219F">
        <w:rPr>
          <w:rFonts w:ascii="Arial" w:hAnsi="Arial" w:cs="Arial"/>
          <w:sz w:val="16"/>
          <w:szCs w:val="16"/>
        </w:rPr>
        <w:footnoteRef/>
      </w:r>
      <w:r w:rsidRPr="0049219F">
        <w:rPr>
          <w:rFonts w:ascii="Arial" w:hAnsi="Arial" w:cs="Arial"/>
          <w:sz w:val="16"/>
          <w:szCs w:val="16"/>
        </w:rPr>
        <w:t xml:space="preserve">  </w:t>
      </w:r>
      <w:r w:rsidRPr="0049219F">
        <w:rPr>
          <w:rFonts w:ascii="Arial" w:hAnsi="Arial" w:cs="Arial"/>
          <w:bCs/>
          <w:sz w:val="16"/>
          <w:szCs w:val="16"/>
        </w:rPr>
        <w:t xml:space="preserve">LEY GENERAL </w:t>
      </w:r>
      <w:r w:rsidRPr="0049219F">
        <w:rPr>
          <w:rFonts w:ascii="Arial" w:hAnsi="Arial" w:cs="Arial"/>
          <w:sz w:val="16"/>
          <w:szCs w:val="16"/>
        </w:rPr>
        <w:t xml:space="preserve">DE TRANSPARENCIA Y ACCESO A LA INFORMACIÓN PÚBLICA, </w:t>
      </w:r>
      <w:r w:rsidRPr="0049219F">
        <w:rPr>
          <w:rFonts w:ascii="Arial" w:hAnsi="Arial" w:cs="Arial"/>
          <w:bCs/>
          <w:sz w:val="16"/>
          <w:szCs w:val="16"/>
        </w:rPr>
        <w:t xml:space="preserve">Comentada, </w:t>
      </w:r>
      <w:r w:rsidRPr="0049219F">
        <w:rPr>
          <w:rStyle w:val="A3"/>
          <w:rFonts w:ascii="Arial" w:hAnsi="Arial" w:cs="Arial"/>
          <w:sz w:val="16"/>
          <w:szCs w:val="16"/>
        </w:rPr>
        <w:t xml:space="preserve">Jorge Islas López, </w:t>
      </w:r>
      <w:r w:rsidRPr="0049219F">
        <w:rPr>
          <w:rStyle w:val="A1"/>
          <w:rFonts w:ascii="Arial" w:hAnsi="Arial" w:cs="Arial"/>
          <w:color w:val="auto"/>
        </w:rPr>
        <w:t xml:space="preserve">Instituto Nacional </w:t>
      </w:r>
      <w:r w:rsidRPr="0049219F">
        <w:rPr>
          <w:rStyle w:val="A1"/>
          <w:rFonts w:ascii="Arial" w:hAnsi="Arial" w:cs="Arial"/>
        </w:rPr>
        <w:t xml:space="preserve">De </w:t>
      </w:r>
      <w:r w:rsidRPr="0049219F">
        <w:rPr>
          <w:rStyle w:val="A1"/>
          <w:rFonts w:ascii="Arial" w:hAnsi="Arial" w:cs="Arial"/>
          <w:color w:val="auto"/>
        </w:rPr>
        <w:t>Transparencia</w:t>
      </w:r>
      <w:r w:rsidRPr="0049219F">
        <w:rPr>
          <w:rStyle w:val="A1"/>
          <w:rFonts w:ascii="Arial" w:hAnsi="Arial" w:cs="Arial"/>
        </w:rPr>
        <w:t xml:space="preserve">, </w:t>
      </w:r>
      <w:r w:rsidRPr="0049219F">
        <w:rPr>
          <w:rStyle w:val="A1"/>
          <w:rFonts w:ascii="Arial" w:hAnsi="Arial" w:cs="Arial"/>
          <w:color w:val="auto"/>
        </w:rPr>
        <w:t xml:space="preserve">Acceso </w:t>
      </w:r>
      <w:r w:rsidRPr="0049219F">
        <w:rPr>
          <w:rStyle w:val="A1"/>
          <w:rFonts w:ascii="Arial" w:hAnsi="Arial" w:cs="Arial"/>
        </w:rPr>
        <w:t xml:space="preserve">A La </w:t>
      </w:r>
      <w:r w:rsidRPr="0049219F">
        <w:rPr>
          <w:rStyle w:val="A1"/>
          <w:rFonts w:ascii="Arial" w:hAnsi="Arial" w:cs="Arial"/>
          <w:color w:val="auto"/>
        </w:rPr>
        <w:t>Información Y Protección De Datos Personales</w:t>
      </w:r>
      <w:r>
        <w:rPr>
          <w:rStyle w:val="A1"/>
          <w:rFonts w:ascii="Arial" w:hAnsi="Arial" w:cs="Arial"/>
          <w:color w:val="auto"/>
        </w:rPr>
        <w:t xml:space="preserve">, </w:t>
      </w:r>
      <w:r w:rsidRPr="0049219F">
        <w:rPr>
          <w:rFonts w:ascii="Arial" w:hAnsi="Arial" w:cs="Arial"/>
          <w:sz w:val="16"/>
          <w:szCs w:val="16"/>
        </w:rPr>
        <w:t>Primera Edición, Noviembre De 2016.</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78392996"/>
      <w:docPartObj>
        <w:docPartGallery w:val="Page Numbers (Top of Page)"/>
        <w:docPartUnique/>
      </w:docPartObj>
    </w:sdtPr>
    <w:sdtEndPr/>
    <w:sdtContent>
      <w:p w:rsidR="00543DA2" w:rsidRDefault="00543DA2">
        <w:pPr>
          <w:jc w:val="center"/>
        </w:pPr>
        <w:r>
          <w:rPr>
            <w:noProof/>
          </w:rPr>
          <w:fldChar w:fldCharType="begin"/>
        </w:r>
        <w:r>
          <w:rPr>
            <w:noProof/>
          </w:rPr>
          <w:instrText xml:space="preserve"> PAGE   \* MERGEFORMAT </w:instrText>
        </w:r>
        <w:r>
          <w:rPr>
            <w:noProof/>
          </w:rPr>
          <w:fldChar w:fldCharType="separate"/>
        </w:r>
        <w:r>
          <w:rPr>
            <w:noProof/>
          </w:rPr>
          <w:t>2</w:t>
        </w:r>
        <w:r>
          <w:rPr>
            <w:noProof/>
          </w:rPr>
          <w:fldChar w:fldCharType="end"/>
        </w:r>
      </w:p>
    </w:sdtContent>
  </w:sdt>
  <w:p w:rsidR="00543DA2" w:rsidRDefault="00543DA2">
    <w:r>
      <w:t>CEGAIP-RR-018/2016-3</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9359502"/>
      <w:docPartObj>
        <w:docPartGallery w:val="Page Numbers (Top of Page)"/>
        <w:docPartUnique/>
      </w:docPartObj>
    </w:sdtPr>
    <w:sdtEndPr/>
    <w:sdtContent>
      <w:p w:rsidR="00543DA2" w:rsidRDefault="00543DA2">
        <w:pPr>
          <w:jc w:val="center"/>
        </w:pPr>
      </w:p>
      <w:p w:rsidR="00543DA2" w:rsidRPr="00B44C52" w:rsidRDefault="00543DA2" w:rsidP="00BB6B7B">
        <w:pPr>
          <w:tabs>
            <w:tab w:val="left" w:pos="5954"/>
          </w:tabs>
          <w:rPr>
            <w:rFonts w:ascii="Arial" w:hAnsi="Arial" w:cs="Arial"/>
          </w:rPr>
        </w:pPr>
      </w:p>
      <w:p w:rsidR="00543DA2" w:rsidRPr="00B44C52" w:rsidRDefault="00543DA2" w:rsidP="00BB6B7B">
        <w:pPr>
          <w:tabs>
            <w:tab w:val="left" w:pos="5954"/>
          </w:tabs>
          <w:rPr>
            <w:rFonts w:ascii="Arial" w:hAnsi="Arial" w:cs="Arial"/>
          </w:rPr>
        </w:pPr>
        <w:r>
          <w:rPr>
            <w:rFonts w:ascii="Arial" w:hAnsi="Arial" w:cs="Arial"/>
          </w:rPr>
          <w:t xml:space="preserve">CEGAIP-RR-821/2018-2 RETURNADO A PONENCIA 3 </w:t>
        </w:r>
      </w:p>
      <w:p w:rsidR="00543DA2" w:rsidRDefault="00543DA2">
        <w:pPr>
          <w:jc w:val="center"/>
        </w:pPr>
      </w:p>
      <w:p w:rsidR="00543DA2" w:rsidRDefault="00543DA2">
        <w:pPr>
          <w:jc w:val="center"/>
        </w:pPr>
        <w:r>
          <w:rPr>
            <w:noProof/>
          </w:rPr>
          <w:fldChar w:fldCharType="begin"/>
        </w:r>
        <w:r>
          <w:rPr>
            <w:noProof/>
          </w:rPr>
          <w:instrText xml:space="preserve"> PAGE   \* MERGEFORMAT </w:instrText>
        </w:r>
        <w:r>
          <w:rPr>
            <w:noProof/>
          </w:rPr>
          <w:fldChar w:fldCharType="separate"/>
        </w:r>
        <w:r w:rsidR="0069155B">
          <w:rPr>
            <w:noProof/>
          </w:rPr>
          <w:t>2</w:t>
        </w:r>
        <w:r>
          <w:rPr>
            <w:noProof/>
          </w:rPr>
          <w:fldChar w:fldCharType="end"/>
        </w:r>
      </w:p>
    </w:sdtContent>
  </w:sdt>
  <w:p w:rsidR="00543DA2" w:rsidRDefault="00543DA2" w:rsidP="00BB6B7B">
    <w:pPr>
      <w:tabs>
        <w:tab w:val="left" w:pos="5954"/>
      </w:tabs>
    </w:pPr>
  </w:p>
  <w:p w:rsidR="00543DA2" w:rsidRDefault="00543DA2" w:rsidP="00BB6B7B">
    <w:pPr>
      <w:tabs>
        <w:tab w:val="left" w:pos="5954"/>
      </w:tabs>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3DA2" w:rsidRDefault="00543DA2">
    <w:pPr>
      <w:jc w:val="center"/>
    </w:pPr>
  </w:p>
  <w:p w:rsidR="00543DA2" w:rsidRDefault="00543DA2"/>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182CF5"/>
    <w:multiLevelType w:val="hybridMultilevel"/>
    <w:tmpl w:val="ECC25384"/>
    <w:lvl w:ilvl="0" w:tplc="080A0013">
      <w:start w:val="1"/>
      <w:numFmt w:val="upperRoman"/>
      <w:lvlText w:val="%1."/>
      <w:lvlJc w:val="right"/>
      <w:pPr>
        <w:ind w:left="1571" w:hanging="360"/>
      </w:pPr>
    </w:lvl>
    <w:lvl w:ilvl="1" w:tplc="080A0019" w:tentative="1">
      <w:start w:val="1"/>
      <w:numFmt w:val="lowerLetter"/>
      <w:lvlText w:val="%2."/>
      <w:lvlJc w:val="left"/>
      <w:pPr>
        <w:ind w:left="2291" w:hanging="360"/>
      </w:pPr>
    </w:lvl>
    <w:lvl w:ilvl="2" w:tplc="080A001B" w:tentative="1">
      <w:start w:val="1"/>
      <w:numFmt w:val="lowerRoman"/>
      <w:lvlText w:val="%3."/>
      <w:lvlJc w:val="right"/>
      <w:pPr>
        <w:ind w:left="3011" w:hanging="180"/>
      </w:pPr>
    </w:lvl>
    <w:lvl w:ilvl="3" w:tplc="080A000F" w:tentative="1">
      <w:start w:val="1"/>
      <w:numFmt w:val="decimal"/>
      <w:lvlText w:val="%4."/>
      <w:lvlJc w:val="left"/>
      <w:pPr>
        <w:ind w:left="3731" w:hanging="360"/>
      </w:pPr>
    </w:lvl>
    <w:lvl w:ilvl="4" w:tplc="080A0019" w:tentative="1">
      <w:start w:val="1"/>
      <w:numFmt w:val="lowerLetter"/>
      <w:lvlText w:val="%5."/>
      <w:lvlJc w:val="left"/>
      <w:pPr>
        <w:ind w:left="4451" w:hanging="360"/>
      </w:pPr>
    </w:lvl>
    <w:lvl w:ilvl="5" w:tplc="080A001B" w:tentative="1">
      <w:start w:val="1"/>
      <w:numFmt w:val="lowerRoman"/>
      <w:lvlText w:val="%6."/>
      <w:lvlJc w:val="right"/>
      <w:pPr>
        <w:ind w:left="5171" w:hanging="180"/>
      </w:pPr>
    </w:lvl>
    <w:lvl w:ilvl="6" w:tplc="080A000F" w:tentative="1">
      <w:start w:val="1"/>
      <w:numFmt w:val="decimal"/>
      <w:lvlText w:val="%7."/>
      <w:lvlJc w:val="left"/>
      <w:pPr>
        <w:ind w:left="5891" w:hanging="360"/>
      </w:pPr>
    </w:lvl>
    <w:lvl w:ilvl="7" w:tplc="080A0019" w:tentative="1">
      <w:start w:val="1"/>
      <w:numFmt w:val="lowerLetter"/>
      <w:lvlText w:val="%8."/>
      <w:lvlJc w:val="left"/>
      <w:pPr>
        <w:ind w:left="6611" w:hanging="360"/>
      </w:pPr>
    </w:lvl>
    <w:lvl w:ilvl="8" w:tplc="080A001B" w:tentative="1">
      <w:start w:val="1"/>
      <w:numFmt w:val="lowerRoman"/>
      <w:lvlText w:val="%9."/>
      <w:lvlJc w:val="right"/>
      <w:pPr>
        <w:ind w:left="7331" w:hanging="180"/>
      </w:pPr>
    </w:lvl>
  </w:abstractNum>
  <w:abstractNum w:abstractNumId="1" w15:restartNumberingAfterBreak="0">
    <w:nsid w:val="2ED02CAF"/>
    <w:multiLevelType w:val="hybridMultilevel"/>
    <w:tmpl w:val="D3B2F39A"/>
    <w:lvl w:ilvl="0" w:tplc="080A0013">
      <w:start w:val="1"/>
      <w:numFmt w:val="upperRoman"/>
      <w:lvlText w:val="%1."/>
      <w:lvlJc w:val="right"/>
      <w:pPr>
        <w:ind w:left="1571" w:hanging="360"/>
      </w:pPr>
    </w:lvl>
    <w:lvl w:ilvl="1" w:tplc="080A0019" w:tentative="1">
      <w:start w:val="1"/>
      <w:numFmt w:val="lowerLetter"/>
      <w:lvlText w:val="%2."/>
      <w:lvlJc w:val="left"/>
      <w:pPr>
        <w:ind w:left="2291" w:hanging="360"/>
      </w:pPr>
    </w:lvl>
    <w:lvl w:ilvl="2" w:tplc="080A001B" w:tentative="1">
      <w:start w:val="1"/>
      <w:numFmt w:val="lowerRoman"/>
      <w:lvlText w:val="%3."/>
      <w:lvlJc w:val="right"/>
      <w:pPr>
        <w:ind w:left="3011" w:hanging="180"/>
      </w:pPr>
    </w:lvl>
    <w:lvl w:ilvl="3" w:tplc="080A000F" w:tentative="1">
      <w:start w:val="1"/>
      <w:numFmt w:val="decimal"/>
      <w:lvlText w:val="%4."/>
      <w:lvlJc w:val="left"/>
      <w:pPr>
        <w:ind w:left="3731" w:hanging="360"/>
      </w:pPr>
    </w:lvl>
    <w:lvl w:ilvl="4" w:tplc="080A0019" w:tentative="1">
      <w:start w:val="1"/>
      <w:numFmt w:val="lowerLetter"/>
      <w:lvlText w:val="%5."/>
      <w:lvlJc w:val="left"/>
      <w:pPr>
        <w:ind w:left="4451" w:hanging="360"/>
      </w:pPr>
    </w:lvl>
    <w:lvl w:ilvl="5" w:tplc="080A001B" w:tentative="1">
      <w:start w:val="1"/>
      <w:numFmt w:val="lowerRoman"/>
      <w:lvlText w:val="%6."/>
      <w:lvlJc w:val="right"/>
      <w:pPr>
        <w:ind w:left="5171" w:hanging="180"/>
      </w:pPr>
    </w:lvl>
    <w:lvl w:ilvl="6" w:tplc="080A000F" w:tentative="1">
      <w:start w:val="1"/>
      <w:numFmt w:val="decimal"/>
      <w:lvlText w:val="%7."/>
      <w:lvlJc w:val="left"/>
      <w:pPr>
        <w:ind w:left="5891" w:hanging="360"/>
      </w:pPr>
    </w:lvl>
    <w:lvl w:ilvl="7" w:tplc="080A0019" w:tentative="1">
      <w:start w:val="1"/>
      <w:numFmt w:val="lowerLetter"/>
      <w:lvlText w:val="%8."/>
      <w:lvlJc w:val="left"/>
      <w:pPr>
        <w:ind w:left="6611" w:hanging="360"/>
      </w:pPr>
    </w:lvl>
    <w:lvl w:ilvl="8" w:tplc="080A001B" w:tentative="1">
      <w:start w:val="1"/>
      <w:numFmt w:val="lowerRoman"/>
      <w:lvlText w:val="%9."/>
      <w:lvlJc w:val="right"/>
      <w:pPr>
        <w:ind w:left="7331" w:hanging="180"/>
      </w:pPr>
    </w:lvl>
  </w:abstractNum>
  <w:abstractNum w:abstractNumId="2" w15:restartNumberingAfterBreak="0">
    <w:nsid w:val="30AB56B4"/>
    <w:multiLevelType w:val="hybridMultilevel"/>
    <w:tmpl w:val="DA824FDA"/>
    <w:lvl w:ilvl="0" w:tplc="080A0013">
      <w:start w:val="1"/>
      <w:numFmt w:val="upperRoman"/>
      <w:lvlText w:val="%1."/>
      <w:lvlJc w:val="right"/>
      <w:pPr>
        <w:ind w:left="1571" w:hanging="360"/>
      </w:pPr>
    </w:lvl>
    <w:lvl w:ilvl="1" w:tplc="080A0019" w:tentative="1">
      <w:start w:val="1"/>
      <w:numFmt w:val="lowerLetter"/>
      <w:lvlText w:val="%2."/>
      <w:lvlJc w:val="left"/>
      <w:pPr>
        <w:ind w:left="2291" w:hanging="360"/>
      </w:pPr>
    </w:lvl>
    <w:lvl w:ilvl="2" w:tplc="080A001B" w:tentative="1">
      <w:start w:val="1"/>
      <w:numFmt w:val="lowerRoman"/>
      <w:lvlText w:val="%3."/>
      <w:lvlJc w:val="right"/>
      <w:pPr>
        <w:ind w:left="3011" w:hanging="180"/>
      </w:pPr>
    </w:lvl>
    <w:lvl w:ilvl="3" w:tplc="080A000F" w:tentative="1">
      <w:start w:val="1"/>
      <w:numFmt w:val="decimal"/>
      <w:lvlText w:val="%4."/>
      <w:lvlJc w:val="left"/>
      <w:pPr>
        <w:ind w:left="3731" w:hanging="360"/>
      </w:pPr>
    </w:lvl>
    <w:lvl w:ilvl="4" w:tplc="080A0019" w:tentative="1">
      <w:start w:val="1"/>
      <w:numFmt w:val="lowerLetter"/>
      <w:lvlText w:val="%5."/>
      <w:lvlJc w:val="left"/>
      <w:pPr>
        <w:ind w:left="4451" w:hanging="360"/>
      </w:pPr>
    </w:lvl>
    <w:lvl w:ilvl="5" w:tplc="080A001B" w:tentative="1">
      <w:start w:val="1"/>
      <w:numFmt w:val="lowerRoman"/>
      <w:lvlText w:val="%6."/>
      <w:lvlJc w:val="right"/>
      <w:pPr>
        <w:ind w:left="5171" w:hanging="180"/>
      </w:pPr>
    </w:lvl>
    <w:lvl w:ilvl="6" w:tplc="080A000F" w:tentative="1">
      <w:start w:val="1"/>
      <w:numFmt w:val="decimal"/>
      <w:lvlText w:val="%7."/>
      <w:lvlJc w:val="left"/>
      <w:pPr>
        <w:ind w:left="5891" w:hanging="360"/>
      </w:pPr>
    </w:lvl>
    <w:lvl w:ilvl="7" w:tplc="080A0019" w:tentative="1">
      <w:start w:val="1"/>
      <w:numFmt w:val="lowerLetter"/>
      <w:lvlText w:val="%8."/>
      <w:lvlJc w:val="left"/>
      <w:pPr>
        <w:ind w:left="6611" w:hanging="360"/>
      </w:pPr>
    </w:lvl>
    <w:lvl w:ilvl="8" w:tplc="080A001B" w:tentative="1">
      <w:start w:val="1"/>
      <w:numFmt w:val="lowerRoman"/>
      <w:lvlText w:val="%9."/>
      <w:lvlJc w:val="right"/>
      <w:pPr>
        <w:ind w:left="7331" w:hanging="180"/>
      </w:pPr>
    </w:lvl>
  </w:abstractNum>
  <w:abstractNum w:abstractNumId="3" w15:restartNumberingAfterBreak="0">
    <w:nsid w:val="7C3A1FD6"/>
    <w:multiLevelType w:val="hybridMultilevel"/>
    <w:tmpl w:val="2AD0B6A6"/>
    <w:lvl w:ilvl="0" w:tplc="080A0011">
      <w:start w:val="1"/>
      <w:numFmt w:val="decimal"/>
      <w:lvlText w:val="%1)"/>
      <w:lvlJc w:val="left"/>
      <w:pPr>
        <w:ind w:left="1571" w:hanging="360"/>
      </w:pPr>
    </w:lvl>
    <w:lvl w:ilvl="1" w:tplc="080A0019" w:tentative="1">
      <w:start w:val="1"/>
      <w:numFmt w:val="lowerLetter"/>
      <w:lvlText w:val="%2."/>
      <w:lvlJc w:val="left"/>
      <w:pPr>
        <w:ind w:left="2291" w:hanging="360"/>
      </w:pPr>
    </w:lvl>
    <w:lvl w:ilvl="2" w:tplc="080A001B" w:tentative="1">
      <w:start w:val="1"/>
      <w:numFmt w:val="lowerRoman"/>
      <w:lvlText w:val="%3."/>
      <w:lvlJc w:val="right"/>
      <w:pPr>
        <w:ind w:left="3011" w:hanging="180"/>
      </w:pPr>
    </w:lvl>
    <w:lvl w:ilvl="3" w:tplc="080A000F" w:tentative="1">
      <w:start w:val="1"/>
      <w:numFmt w:val="decimal"/>
      <w:lvlText w:val="%4."/>
      <w:lvlJc w:val="left"/>
      <w:pPr>
        <w:ind w:left="3731" w:hanging="360"/>
      </w:pPr>
    </w:lvl>
    <w:lvl w:ilvl="4" w:tplc="080A0019" w:tentative="1">
      <w:start w:val="1"/>
      <w:numFmt w:val="lowerLetter"/>
      <w:lvlText w:val="%5."/>
      <w:lvlJc w:val="left"/>
      <w:pPr>
        <w:ind w:left="4451" w:hanging="360"/>
      </w:pPr>
    </w:lvl>
    <w:lvl w:ilvl="5" w:tplc="080A001B" w:tentative="1">
      <w:start w:val="1"/>
      <w:numFmt w:val="lowerRoman"/>
      <w:lvlText w:val="%6."/>
      <w:lvlJc w:val="right"/>
      <w:pPr>
        <w:ind w:left="5171" w:hanging="180"/>
      </w:pPr>
    </w:lvl>
    <w:lvl w:ilvl="6" w:tplc="080A000F" w:tentative="1">
      <w:start w:val="1"/>
      <w:numFmt w:val="decimal"/>
      <w:lvlText w:val="%7."/>
      <w:lvlJc w:val="left"/>
      <w:pPr>
        <w:ind w:left="5891" w:hanging="360"/>
      </w:pPr>
    </w:lvl>
    <w:lvl w:ilvl="7" w:tplc="080A0019" w:tentative="1">
      <w:start w:val="1"/>
      <w:numFmt w:val="lowerLetter"/>
      <w:lvlText w:val="%8."/>
      <w:lvlJc w:val="left"/>
      <w:pPr>
        <w:ind w:left="6611" w:hanging="360"/>
      </w:pPr>
    </w:lvl>
    <w:lvl w:ilvl="8" w:tplc="080A001B" w:tentative="1">
      <w:start w:val="1"/>
      <w:numFmt w:val="lowerRoman"/>
      <w:lvlText w:val="%9."/>
      <w:lvlJc w:val="right"/>
      <w:pPr>
        <w:ind w:left="7331"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3724"/>
    <w:rsid w:val="000219A0"/>
    <w:rsid w:val="00051C62"/>
    <w:rsid w:val="000869E8"/>
    <w:rsid w:val="000A125D"/>
    <w:rsid w:val="000A6B67"/>
    <w:rsid w:val="00153724"/>
    <w:rsid w:val="003E570A"/>
    <w:rsid w:val="00494E45"/>
    <w:rsid w:val="00543DA2"/>
    <w:rsid w:val="006025C1"/>
    <w:rsid w:val="0069155B"/>
    <w:rsid w:val="0097264E"/>
    <w:rsid w:val="009B7BC6"/>
    <w:rsid w:val="009D59E4"/>
    <w:rsid w:val="00AD539F"/>
    <w:rsid w:val="00AE5889"/>
    <w:rsid w:val="00B067DE"/>
    <w:rsid w:val="00BB6B7B"/>
    <w:rsid w:val="00C0034D"/>
    <w:rsid w:val="00C93ABB"/>
    <w:rsid w:val="00CE0C65"/>
    <w:rsid w:val="00CF5E9E"/>
    <w:rsid w:val="00D56E28"/>
    <w:rsid w:val="00F9260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0FA5243-EE15-42ED-B7B5-833ADEC00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372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153724"/>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153724"/>
    <w:rPr>
      <w:sz w:val="20"/>
      <w:szCs w:val="20"/>
    </w:rPr>
  </w:style>
  <w:style w:type="character" w:styleId="Refdenotaalpie">
    <w:name w:val="footnote reference"/>
    <w:basedOn w:val="Fuentedeprrafopredeter"/>
    <w:uiPriority w:val="99"/>
    <w:semiHidden/>
    <w:unhideWhenUsed/>
    <w:rsid w:val="00153724"/>
    <w:rPr>
      <w:vertAlign w:val="superscript"/>
    </w:rPr>
  </w:style>
  <w:style w:type="paragraph" w:customStyle="1" w:styleId="Default">
    <w:name w:val="Default"/>
    <w:rsid w:val="00153724"/>
    <w:pPr>
      <w:autoSpaceDE w:val="0"/>
      <w:autoSpaceDN w:val="0"/>
      <w:adjustRightInd w:val="0"/>
      <w:spacing w:after="0" w:line="240" w:lineRule="auto"/>
    </w:pPr>
    <w:rPr>
      <w:rFonts w:ascii="Arial Narrow" w:hAnsi="Arial Narrow" w:cs="Arial Narrow"/>
      <w:color w:val="000000"/>
      <w:sz w:val="24"/>
      <w:szCs w:val="24"/>
    </w:rPr>
  </w:style>
  <w:style w:type="character" w:customStyle="1" w:styleId="A1">
    <w:name w:val="A1"/>
    <w:uiPriority w:val="99"/>
    <w:rsid w:val="00153724"/>
    <w:rPr>
      <w:rFonts w:cs="Arial Narrow"/>
      <w:b/>
      <w:bCs/>
      <w:color w:val="000000"/>
      <w:sz w:val="16"/>
      <w:szCs w:val="16"/>
    </w:rPr>
  </w:style>
  <w:style w:type="character" w:customStyle="1" w:styleId="A3">
    <w:name w:val="A3"/>
    <w:uiPriority w:val="99"/>
    <w:rsid w:val="00153724"/>
    <w:rPr>
      <w:color w:val="000000"/>
      <w:sz w:val="20"/>
      <w:szCs w:val="20"/>
    </w:rPr>
  </w:style>
  <w:style w:type="paragraph" w:styleId="Prrafodelista">
    <w:name w:val="List Paragraph"/>
    <w:basedOn w:val="Normal"/>
    <w:uiPriority w:val="34"/>
    <w:qFormat/>
    <w:rsid w:val="00153724"/>
    <w:pPr>
      <w:spacing w:after="160" w:line="259" w:lineRule="auto"/>
      <w:ind w:left="720"/>
      <w:contextualSpacing/>
    </w:pPr>
  </w:style>
  <w:style w:type="paragraph" w:styleId="Piedepgina">
    <w:name w:val="footer"/>
    <w:basedOn w:val="Normal"/>
    <w:link w:val="PiedepginaCar"/>
    <w:uiPriority w:val="99"/>
    <w:semiHidden/>
    <w:unhideWhenUsed/>
    <w:rsid w:val="006025C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6025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6138</Words>
  <Characters>33762</Characters>
  <Application>Microsoft Office Word</Application>
  <DocSecurity>0</DocSecurity>
  <Lines>281</Lines>
  <Paragraphs>79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Servicio social</dc:creator>
  <cp:lastModifiedBy>Michelle Vazquez</cp:lastModifiedBy>
  <cp:revision>2</cp:revision>
  <cp:lastPrinted>2019-02-06T18:10:00Z</cp:lastPrinted>
  <dcterms:created xsi:type="dcterms:W3CDTF">2019-02-08T16:26:00Z</dcterms:created>
  <dcterms:modified xsi:type="dcterms:W3CDTF">2019-02-08T16:26:00Z</dcterms:modified>
</cp:coreProperties>
</file>