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7A50" w:rsidRDefault="00696FB3" w:rsidP="00276336">
      <w:pPr>
        <w:jc w:val="center"/>
        <w:rPr>
          <w:rFonts w:ascii="Century Gothic" w:hAnsi="Century Gothic"/>
          <w:sz w:val="32"/>
          <w:szCs w:val="32"/>
          <w:u w:val="single"/>
        </w:rPr>
      </w:pPr>
      <w:r>
        <w:rPr>
          <w:rFonts w:ascii="Century Gothic" w:hAnsi="Century Gothic"/>
          <w:sz w:val="32"/>
          <w:szCs w:val="32"/>
          <w:u w:val="single"/>
        </w:rPr>
        <w:t>DICTAMEN A ESTADOS FINANCIEROS</w:t>
      </w:r>
    </w:p>
    <w:p w:rsidR="00696FB3" w:rsidRDefault="00696FB3" w:rsidP="009D0719">
      <w:pPr>
        <w:spacing w:after="0" w:line="240" w:lineRule="auto"/>
        <w:jc w:val="both"/>
        <w:rPr>
          <w:rFonts w:ascii="Century Gothic" w:eastAsia="Times New Roman" w:hAnsi="Century Gothic" w:cs="Calibri"/>
          <w:color w:val="000000"/>
          <w:sz w:val="24"/>
          <w:szCs w:val="24"/>
          <w:lang w:eastAsia="es-MX"/>
        </w:rPr>
      </w:pPr>
    </w:p>
    <w:p w:rsidR="00696FB3" w:rsidRPr="00696FB3" w:rsidRDefault="00696FB3" w:rsidP="00696FB3">
      <w:pPr>
        <w:spacing w:after="0" w:line="240" w:lineRule="auto"/>
        <w:jc w:val="both"/>
        <w:rPr>
          <w:rFonts w:ascii="Century Gothic" w:eastAsia="Times New Roman" w:hAnsi="Century Gothic" w:cs="Calibri"/>
          <w:color w:val="000000"/>
          <w:sz w:val="24"/>
          <w:szCs w:val="24"/>
          <w:lang w:eastAsia="es-MX"/>
        </w:rPr>
      </w:pPr>
      <w:r w:rsidRPr="00696FB3">
        <w:rPr>
          <w:rFonts w:ascii="Century Gothic" w:eastAsia="Times New Roman" w:hAnsi="Century Gothic" w:cs="Calibri"/>
          <w:color w:val="000000"/>
          <w:sz w:val="24"/>
          <w:szCs w:val="24"/>
          <w:lang w:eastAsia="es-MX"/>
        </w:rPr>
        <w:t>La información corresponde a dictamen de revisión de ingresos</w:t>
      </w:r>
      <w:r>
        <w:rPr>
          <w:rFonts w:ascii="Century Gothic" w:eastAsia="Times New Roman" w:hAnsi="Century Gothic" w:cs="Calibri"/>
          <w:color w:val="000000"/>
          <w:sz w:val="24"/>
          <w:szCs w:val="24"/>
          <w:lang w:eastAsia="es-MX"/>
        </w:rPr>
        <w:t>,</w:t>
      </w:r>
      <w:r w:rsidRPr="00696FB3">
        <w:rPr>
          <w:rFonts w:ascii="Century Gothic" w:eastAsia="Times New Roman" w:hAnsi="Century Gothic" w:cs="Calibri"/>
          <w:color w:val="000000"/>
          <w:sz w:val="24"/>
          <w:szCs w:val="24"/>
          <w:lang w:eastAsia="es-MX"/>
        </w:rPr>
        <w:t xml:space="preserve"> </w:t>
      </w:r>
      <w:r>
        <w:rPr>
          <w:rFonts w:ascii="Century Gothic" w:eastAsia="Times New Roman" w:hAnsi="Century Gothic" w:cs="Calibri"/>
          <w:color w:val="000000"/>
          <w:sz w:val="24"/>
          <w:szCs w:val="24"/>
          <w:lang w:eastAsia="es-MX"/>
        </w:rPr>
        <w:t>egr</w:t>
      </w:r>
      <w:r w:rsidRPr="00696FB3">
        <w:rPr>
          <w:rFonts w:ascii="Century Gothic" w:eastAsia="Times New Roman" w:hAnsi="Century Gothic" w:cs="Calibri"/>
          <w:color w:val="000000"/>
          <w:sz w:val="24"/>
          <w:szCs w:val="24"/>
          <w:lang w:eastAsia="es-MX"/>
        </w:rPr>
        <w:t>esos y estados financieros correspondientes a Tesorería Municipal, Organismo Operado de Agua Potable y Sistema Municipal DIF,  que se generan en la contraloría interna  y que se presentaban de manera mensual a la auditoria superior del estado, se han modificado los lineamientos por lo cual ahora se efectúan de manera trimestral  se envían a ese Órgano Fiscalizador Superior cada tres meses, motivo por el cual en este mes no se cargan estos formatos.</w:t>
      </w:r>
    </w:p>
    <w:p w:rsidR="009D0719" w:rsidRPr="009D0719" w:rsidRDefault="009D0719" w:rsidP="009D0719">
      <w:pPr>
        <w:spacing w:after="0" w:line="240" w:lineRule="auto"/>
        <w:jc w:val="both"/>
        <w:rPr>
          <w:rFonts w:ascii="Century Gothic" w:eastAsia="Times New Roman" w:hAnsi="Century Gothic" w:cs="Calibri"/>
          <w:color w:val="000000"/>
          <w:sz w:val="24"/>
          <w:szCs w:val="24"/>
          <w:lang w:eastAsia="es-MX"/>
        </w:rPr>
      </w:pPr>
    </w:p>
    <w:p w:rsidR="00696FB3" w:rsidRPr="00696FB3" w:rsidRDefault="00696FB3" w:rsidP="00696FB3">
      <w:pPr>
        <w:spacing w:after="0" w:line="240" w:lineRule="auto"/>
        <w:jc w:val="both"/>
        <w:rPr>
          <w:rFonts w:ascii="Century Gothic" w:eastAsia="Times New Roman" w:hAnsi="Century Gothic" w:cs="Calibri"/>
          <w:color w:val="000000"/>
          <w:sz w:val="24"/>
          <w:szCs w:val="24"/>
          <w:lang w:eastAsia="es-MX"/>
        </w:rPr>
      </w:pPr>
      <w:r>
        <w:rPr>
          <w:rFonts w:ascii="Century Gothic" w:eastAsia="Times New Roman" w:hAnsi="Century Gothic" w:cs="Calibri"/>
          <w:color w:val="000000"/>
          <w:sz w:val="24"/>
          <w:szCs w:val="24"/>
          <w:lang w:eastAsia="es-MX"/>
        </w:rPr>
        <w:t>Así mismo l</w:t>
      </w:r>
      <w:r w:rsidRPr="00696FB3">
        <w:rPr>
          <w:rFonts w:ascii="Century Gothic" w:eastAsia="Times New Roman" w:hAnsi="Century Gothic" w:cs="Calibri"/>
          <w:color w:val="000000"/>
          <w:sz w:val="24"/>
          <w:szCs w:val="24"/>
          <w:lang w:eastAsia="es-MX"/>
        </w:rPr>
        <w:t>a revisión de ingresos</w:t>
      </w:r>
      <w:r>
        <w:rPr>
          <w:rFonts w:ascii="Century Gothic" w:eastAsia="Times New Roman" w:hAnsi="Century Gothic" w:cs="Calibri"/>
          <w:color w:val="000000"/>
          <w:sz w:val="24"/>
          <w:szCs w:val="24"/>
          <w:lang w:eastAsia="es-MX"/>
        </w:rPr>
        <w:t>, e</w:t>
      </w:r>
      <w:r w:rsidRPr="00696FB3">
        <w:rPr>
          <w:rFonts w:ascii="Century Gothic" w:eastAsia="Times New Roman" w:hAnsi="Century Gothic" w:cs="Calibri"/>
          <w:color w:val="000000"/>
          <w:sz w:val="24"/>
          <w:szCs w:val="24"/>
          <w:lang w:eastAsia="es-MX"/>
        </w:rPr>
        <w:t>gresos y estados financieros correspondientes a Tesorería Municipal, Organismo Operado de Agua Potable y Sistema Municipal DIF,  que se generan en la contraloría interna no las efectúa ningún Contador Independiente ni se cuenta con denominación o razón social de la Contaduría pública independiente.</w:t>
      </w:r>
    </w:p>
    <w:p w:rsidR="00F34D40" w:rsidRPr="00696FB3" w:rsidRDefault="00F34D40" w:rsidP="00276336">
      <w:pPr>
        <w:jc w:val="both"/>
        <w:rPr>
          <w:rFonts w:ascii="Century Gothic" w:eastAsia="Times New Roman" w:hAnsi="Century Gothic" w:cs="Calibri"/>
          <w:color w:val="000000"/>
          <w:sz w:val="24"/>
          <w:szCs w:val="24"/>
          <w:lang w:eastAsia="es-MX"/>
        </w:rPr>
      </w:pPr>
      <w:bookmarkStart w:id="0" w:name="_GoBack"/>
      <w:bookmarkEnd w:id="0"/>
    </w:p>
    <w:p w:rsidR="00C34CCB" w:rsidRDefault="00C34CCB" w:rsidP="00276336">
      <w:pPr>
        <w:jc w:val="both"/>
        <w:rPr>
          <w:rFonts w:ascii="Century Gothic" w:hAnsi="Century Gothic"/>
          <w:sz w:val="24"/>
          <w:szCs w:val="24"/>
        </w:rPr>
      </w:pPr>
    </w:p>
    <w:p w:rsidR="006C4113" w:rsidRPr="00276336" w:rsidRDefault="006C4113" w:rsidP="00276336">
      <w:pPr>
        <w:jc w:val="both"/>
        <w:rPr>
          <w:rFonts w:ascii="Century Gothic" w:hAnsi="Century Gothic"/>
          <w:sz w:val="24"/>
          <w:szCs w:val="24"/>
        </w:rPr>
      </w:pPr>
    </w:p>
    <w:sectPr w:rsidR="006C4113" w:rsidRPr="0027633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6336"/>
    <w:rsid w:val="0011638C"/>
    <w:rsid w:val="00276336"/>
    <w:rsid w:val="003A0D31"/>
    <w:rsid w:val="00534E7E"/>
    <w:rsid w:val="00696FB3"/>
    <w:rsid w:val="006C4113"/>
    <w:rsid w:val="009D0719"/>
    <w:rsid w:val="00A53322"/>
    <w:rsid w:val="00B3018D"/>
    <w:rsid w:val="00B33112"/>
    <w:rsid w:val="00C34CCB"/>
    <w:rsid w:val="00CF4062"/>
    <w:rsid w:val="00D87FD6"/>
    <w:rsid w:val="00F34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48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82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80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70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8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137</Words>
  <Characters>754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ursula</dc:creator>
  <cp:lastModifiedBy>ursula</cp:lastModifiedBy>
  <cp:revision>3</cp:revision>
  <dcterms:created xsi:type="dcterms:W3CDTF">2019-02-06T18:04:00Z</dcterms:created>
  <dcterms:modified xsi:type="dcterms:W3CDTF">2019-02-06T18:18:00Z</dcterms:modified>
</cp:coreProperties>
</file>