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49C1" w:rsidRPr="00F55BF7" w:rsidRDefault="004C49C1" w:rsidP="00F55BF7">
      <w:pPr>
        <w:jc w:val="center"/>
        <w:rPr>
          <w:rFonts w:ascii="Arial" w:hAnsi="Arial" w:cs="Arial"/>
          <w:sz w:val="28"/>
        </w:rPr>
      </w:pPr>
      <w:bookmarkStart w:id="0" w:name="_GoBack"/>
      <w:r w:rsidRPr="00F55BF7">
        <w:rPr>
          <w:rFonts w:ascii="Arial" w:hAnsi="Arial" w:cs="Arial"/>
          <w:sz w:val="28"/>
        </w:rPr>
        <w:t xml:space="preserve">Esta no se genera en el departamento  Fundamento: Que el artículo 4 </w:t>
      </w:r>
      <w:bookmarkEnd w:id="0"/>
      <w:r w:rsidRPr="00F55BF7">
        <w:rPr>
          <w:rFonts w:ascii="Arial" w:hAnsi="Arial" w:cs="Arial"/>
          <w:sz w:val="28"/>
        </w:rPr>
        <w:t>de la Ley de Aguas Nacionales, establece que corresponde al Ejecutivo Federal la autoridad y administración en materia de aguas nacionales y sus bienes públicos inherentes, quien las ejercerá directamente o a través de la Comisión Nacional del Agua;</w:t>
      </w:r>
    </w:p>
    <w:p w:rsidR="004C49C1" w:rsidRPr="00F55BF7" w:rsidRDefault="004C49C1" w:rsidP="00F55BF7">
      <w:pPr>
        <w:jc w:val="center"/>
        <w:rPr>
          <w:rFonts w:ascii="Arial" w:hAnsi="Arial" w:cs="Arial"/>
          <w:sz w:val="28"/>
        </w:rPr>
      </w:pPr>
      <w:r w:rsidRPr="00F55BF7">
        <w:rPr>
          <w:rFonts w:ascii="Arial" w:hAnsi="Arial" w:cs="Arial"/>
          <w:sz w:val="28"/>
        </w:rPr>
        <w:t>Que el artículo 9, fracciones VI y LIV de la Ley de Aguas Nacionales establece que la Comisión Nacional del Agua cuenta con atribuciones para emitir disposiciones de carácter general en materia de aguas nacionales y sus bienes públicos inherentes, así como realizar las demás facultades que señalen las disposiciones legales;</w:t>
      </w:r>
    </w:p>
    <w:p w:rsidR="004C49C1" w:rsidRPr="00F55BF7" w:rsidRDefault="004C49C1" w:rsidP="00F55BF7">
      <w:pPr>
        <w:jc w:val="center"/>
        <w:rPr>
          <w:rFonts w:ascii="Arial" w:hAnsi="Arial" w:cs="Arial"/>
          <w:sz w:val="28"/>
        </w:rPr>
      </w:pPr>
    </w:p>
    <w:p w:rsidR="004C49C1" w:rsidRPr="00F55BF7" w:rsidRDefault="004C49C1" w:rsidP="00F55BF7">
      <w:pPr>
        <w:jc w:val="center"/>
        <w:rPr>
          <w:rFonts w:ascii="Arial" w:hAnsi="Arial" w:cs="Arial"/>
          <w:sz w:val="28"/>
        </w:rPr>
      </w:pPr>
      <w:r w:rsidRPr="00F55BF7">
        <w:rPr>
          <w:rFonts w:ascii="Arial" w:hAnsi="Arial" w:cs="Arial"/>
          <w:sz w:val="28"/>
        </w:rPr>
        <w:t>Compete a CONAGUA mediante el sistema Nacional  de Información del Agua (SINA)</w:t>
      </w:r>
    </w:p>
    <w:p w:rsidR="00613D20" w:rsidRPr="00F55BF7" w:rsidRDefault="004C49C1" w:rsidP="00F55BF7">
      <w:pPr>
        <w:jc w:val="center"/>
        <w:rPr>
          <w:rFonts w:ascii="Arial" w:hAnsi="Arial" w:cs="Arial"/>
          <w:sz w:val="28"/>
        </w:rPr>
      </w:pPr>
      <w:r w:rsidRPr="00F55BF7">
        <w:rPr>
          <w:rFonts w:ascii="Arial" w:hAnsi="Arial" w:cs="Arial"/>
          <w:sz w:val="28"/>
        </w:rPr>
        <w:t xml:space="preserve">Se realizaron las gestiones </w:t>
      </w:r>
      <w:r w:rsidR="00A34497" w:rsidRPr="00F55BF7">
        <w:rPr>
          <w:rFonts w:ascii="Arial" w:hAnsi="Arial" w:cs="Arial"/>
          <w:sz w:val="28"/>
        </w:rPr>
        <w:t>necesarias</w:t>
      </w:r>
      <w:r w:rsidRPr="00F55BF7">
        <w:rPr>
          <w:rFonts w:ascii="Arial" w:hAnsi="Arial" w:cs="Arial"/>
          <w:sz w:val="28"/>
        </w:rPr>
        <w:t xml:space="preserve"> para acceder a la información en referencia</w:t>
      </w:r>
      <w:r w:rsidR="00F55BF7" w:rsidRPr="00F55BF7">
        <w:rPr>
          <w:rFonts w:ascii="Arial" w:hAnsi="Arial" w:cs="Arial"/>
          <w:sz w:val="28"/>
        </w:rPr>
        <w:t>.</w:t>
      </w:r>
    </w:p>
    <w:sectPr w:rsidR="00613D20" w:rsidRPr="00F55B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2A5"/>
    <w:rsid w:val="000E5411"/>
    <w:rsid w:val="004C49C1"/>
    <w:rsid w:val="00613D20"/>
    <w:rsid w:val="007F12A5"/>
    <w:rsid w:val="00A34497"/>
    <w:rsid w:val="00F5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0FF4D"/>
  <w15:chartTrackingRefBased/>
  <w15:docId w15:val="{783B94A3-449F-4F02-B134-FCBB7F3C5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Aracely Martinez Martinez</cp:lastModifiedBy>
  <cp:revision>3</cp:revision>
  <dcterms:created xsi:type="dcterms:W3CDTF">2019-01-04T15:11:00Z</dcterms:created>
  <dcterms:modified xsi:type="dcterms:W3CDTF">2019-02-02T18:02:00Z</dcterms:modified>
</cp:coreProperties>
</file>