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D9C" w:rsidRDefault="00762D9C" w:rsidP="00FA1A4E">
      <w:pPr>
        <w:rPr>
          <w:lang w:val="es-MX"/>
        </w:rPr>
      </w:pPr>
    </w:p>
    <w:p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rsidR="00CA0E1F" w:rsidRDefault="00CA0E1F" w:rsidP="00CA0E1F">
      <w:pPr>
        <w:jc w:val="center"/>
        <w:rPr>
          <w:rFonts w:ascii="Arial Narrow" w:hAnsi="Arial Narrow"/>
          <w:b/>
        </w:rPr>
      </w:pPr>
      <w:r>
        <w:rPr>
          <w:rFonts w:ascii="Arial Narrow" w:hAnsi="Arial Narrow"/>
          <w:b/>
        </w:rPr>
        <w:t>OCTUBRE 2018 A SEPTIEMBRE 2019</w:t>
      </w:r>
    </w:p>
    <w:p w:rsidR="00CA0E1F" w:rsidRDefault="005176A2" w:rsidP="00CA0E1F">
      <w:pPr>
        <w:pStyle w:val="Encabezado"/>
        <w:jc w:val="center"/>
      </w:pPr>
      <w:r>
        <w:rPr>
          <w:rFonts w:ascii="Calibri" w:hAnsi="Calibri" w:cs="Calibri"/>
          <w:b/>
          <w:sz w:val="28"/>
          <w:szCs w:val="28"/>
          <w:lang w:val="es-MX"/>
        </w:rPr>
        <w:t>Avance al mes de:</w:t>
      </w:r>
      <w:r w:rsidR="00791776">
        <w:rPr>
          <w:rFonts w:ascii="Calibri" w:hAnsi="Calibri" w:cs="Calibri"/>
          <w:b/>
          <w:sz w:val="28"/>
          <w:szCs w:val="28"/>
          <w:lang w:val="es-MX"/>
        </w:rPr>
        <w:t xml:space="preserve"> Marzo</w:t>
      </w:r>
      <w:r w:rsidR="007767F6">
        <w:rPr>
          <w:rFonts w:ascii="Calibri" w:hAnsi="Calibri" w:cs="Calibri"/>
          <w:b/>
          <w:sz w:val="28"/>
          <w:szCs w:val="28"/>
          <w:lang w:val="es-MX"/>
        </w:rPr>
        <w:t xml:space="preserve"> 2019</w:t>
      </w:r>
    </w:p>
    <w:p w:rsidR="00CA0E1F" w:rsidRPr="00CA0E1F" w:rsidRDefault="00CA0E1F" w:rsidP="00CA0E1F">
      <w:pPr>
        <w:jc w:val="center"/>
      </w:pPr>
    </w:p>
    <w:p w:rsidR="00CA0E1F" w:rsidRDefault="00CA0E1F" w:rsidP="00FA1A4E">
      <w:pPr>
        <w:rPr>
          <w:lang w:val="es-MX"/>
        </w:rPr>
      </w:pPr>
    </w:p>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2"/>
        <w:gridCol w:w="1593"/>
        <w:gridCol w:w="3169"/>
        <w:gridCol w:w="37"/>
        <w:gridCol w:w="4136"/>
        <w:gridCol w:w="2076"/>
        <w:gridCol w:w="1047"/>
      </w:tblGrid>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CA0E1F">
            <w:pPr>
              <w:rPr>
                <w:rFonts w:ascii="Arial Narrow" w:hAnsi="Arial Narrow"/>
                <w:b/>
                <w:sz w:val="20"/>
                <w:szCs w:val="20"/>
              </w:rPr>
            </w:pPr>
            <w:r>
              <w:rPr>
                <w:rFonts w:ascii="Arial Narrow" w:hAnsi="Arial Narrow"/>
                <w:b/>
                <w:sz w:val="20"/>
                <w:szCs w:val="20"/>
              </w:rPr>
              <w:t>Coordinación Trabajo Social  y Salud</w:t>
            </w:r>
          </w:p>
        </w:tc>
        <w:tc>
          <w:tcPr>
            <w:tcW w:w="596" w:type="pct"/>
            <w:shd w:val="clear" w:color="auto" w:fill="auto"/>
          </w:tcPr>
          <w:p w:rsidR="00CA0E1F" w:rsidRDefault="00CA0E1F" w:rsidP="006F1FD0">
            <w:pPr>
              <w:ind w:left="-36" w:hanging="142"/>
              <w:rPr>
                <w:rFonts w:ascii="Arial Narrow" w:hAnsi="Arial Narrow"/>
                <w:sz w:val="20"/>
                <w:szCs w:val="20"/>
              </w:rPr>
            </w:pPr>
          </w:p>
          <w:p w:rsidR="00CA0E1F" w:rsidRPr="00DC420C" w:rsidRDefault="00CA0E1F" w:rsidP="006F1FD0">
            <w:pPr>
              <w:ind w:left="-37" w:hanging="142"/>
              <w:rPr>
                <w:rFonts w:ascii="Arial Narrow" w:hAnsi="Arial Narrow"/>
                <w:sz w:val="20"/>
                <w:szCs w:val="20"/>
              </w:rPr>
            </w:pPr>
            <w:r>
              <w:rPr>
                <w:rFonts w:ascii="Arial Narrow" w:hAnsi="Arial Narrow"/>
                <w:sz w:val="20"/>
                <w:szCs w:val="20"/>
              </w:rPr>
              <w:t xml:space="preserve">   Talleres Ocupacionales en los Centros de Atención Familiar.</w:t>
            </w:r>
          </w:p>
        </w:tc>
        <w:tc>
          <w:tcPr>
            <w:tcW w:w="1200" w:type="pct"/>
            <w:gridSpan w:val="2"/>
            <w:shd w:val="clear" w:color="auto" w:fill="auto"/>
          </w:tcPr>
          <w:p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shd w:val="clear" w:color="auto" w:fill="auto"/>
          </w:tcPr>
          <w:p w:rsidR="00CA0E1F" w:rsidRDefault="00CA0E1F" w:rsidP="006F1FD0">
            <w:pPr>
              <w:rPr>
                <w:rFonts w:ascii="Arial Narrow" w:hAnsi="Arial Narrow" w:cs="Tahoma"/>
                <w:sz w:val="20"/>
                <w:szCs w:val="20"/>
              </w:rPr>
            </w:pPr>
          </w:p>
          <w:p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48%</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Atención a la violencia familiar</w:t>
            </w:r>
          </w:p>
        </w:tc>
        <w:tc>
          <w:tcPr>
            <w:tcW w:w="1186" w:type="pc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rsidR="00CA0E1F" w:rsidRPr="00DC420C" w:rsidRDefault="00CA0E1F" w:rsidP="006F1FD0">
            <w:pPr>
              <w:rPr>
                <w:rFonts w:ascii="Arial Narrow" w:hAnsi="Arial Narrow"/>
                <w:sz w:val="20"/>
                <w:szCs w:val="20"/>
              </w:rPr>
            </w:pP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Atención a Procesos judiciales en materia familiar</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tc>
        <w:tc>
          <w:tcPr>
            <w:tcW w:w="392" w:type="pct"/>
            <w:shd w:val="clear" w:color="auto" w:fill="auto"/>
          </w:tcPr>
          <w:p w:rsidR="00A94D32" w:rsidRDefault="00A94D32" w:rsidP="006F1FD0">
            <w:pPr>
              <w:jc w:val="both"/>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t xml:space="preserve">Atención en el albergue para </w:t>
            </w:r>
            <w:r w:rsidRPr="00CA0E1F">
              <w:rPr>
                <w:rFonts w:ascii="Arial Narrow" w:hAnsi="Arial Narrow"/>
                <w:sz w:val="20"/>
                <w:szCs w:val="20"/>
              </w:rPr>
              <w:lastRenderedPageBreak/>
              <w:t>indigentes psiquiátricos</w:t>
            </w:r>
          </w:p>
        </w:tc>
        <w:tc>
          <w:tcPr>
            <w:tcW w:w="1186" w:type="pct"/>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lastRenderedPageBreak/>
              <w:t xml:space="preserve">Proporcionar una Estancia Nocturna a Pacientes Indigentes Psiquiátricos </w:t>
            </w:r>
            <w:r w:rsidRPr="00CA0E1F">
              <w:rPr>
                <w:rFonts w:ascii="Arial Narrow" w:hAnsi="Arial Narrow"/>
                <w:sz w:val="20"/>
                <w:szCs w:val="20"/>
              </w:rPr>
              <w:lastRenderedPageBreak/>
              <w:t>Digna, Segura con Calidad que permita cubrir sus Necesidades Básicas de alimentación, descanso, aseo y tratamiento especializado.</w:t>
            </w:r>
          </w:p>
        </w:tc>
        <w:tc>
          <w:tcPr>
            <w:tcW w:w="1562" w:type="pct"/>
            <w:gridSpan w:val="2"/>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lastRenderedPageBreak/>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w:t>
            </w:r>
            <w:r w:rsidRPr="00CA0E1F">
              <w:rPr>
                <w:rFonts w:ascii="Arial Narrow" w:hAnsi="Arial Narrow"/>
                <w:sz w:val="20"/>
                <w:szCs w:val="20"/>
              </w:rPr>
              <w:lastRenderedPageBreak/>
              <w:t>Estancia Nocturna respetando y valorando sus Derechos de obtener un trato Digno y de Calidad.</w:t>
            </w:r>
          </w:p>
        </w:tc>
        <w:tc>
          <w:tcPr>
            <w:tcW w:w="777" w:type="pct"/>
            <w:shd w:val="clear" w:color="auto" w:fill="auto"/>
          </w:tcPr>
          <w:p w:rsidR="00CA0E1F" w:rsidRPr="00CA0E1F" w:rsidRDefault="00CA0E1F" w:rsidP="006F1FD0">
            <w:pPr>
              <w:rPr>
                <w:rFonts w:ascii="Arial Narrow" w:hAnsi="Arial Narrow"/>
                <w:sz w:val="20"/>
                <w:szCs w:val="20"/>
              </w:rPr>
            </w:pPr>
            <w:r w:rsidRPr="00CA0E1F">
              <w:rPr>
                <w:rFonts w:ascii="Arial Narrow" w:hAnsi="Arial Narrow"/>
                <w:sz w:val="20"/>
                <w:szCs w:val="20"/>
              </w:rPr>
              <w:lastRenderedPageBreak/>
              <w:t xml:space="preserve">Indigentes psiquiátricos del Municipio de San </w:t>
            </w:r>
            <w:r w:rsidRPr="00CA0E1F">
              <w:rPr>
                <w:rFonts w:ascii="Arial Narrow" w:hAnsi="Arial Narrow"/>
                <w:sz w:val="20"/>
                <w:szCs w:val="20"/>
              </w:rPr>
              <w:lastRenderedPageBreak/>
              <w:t>Luis Potosí.</w:t>
            </w:r>
          </w:p>
        </w:tc>
        <w:tc>
          <w:tcPr>
            <w:tcW w:w="392" w:type="pct"/>
            <w:shd w:val="clear" w:color="auto" w:fill="auto"/>
          </w:tcPr>
          <w:p w:rsidR="00CA0E1F" w:rsidRPr="00DC420C" w:rsidRDefault="00791776" w:rsidP="006F1FD0">
            <w:pPr>
              <w:jc w:val="both"/>
              <w:rPr>
                <w:rFonts w:ascii="Arial Narrow" w:hAnsi="Arial Narrow"/>
                <w:sz w:val="20"/>
                <w:szCs w:val="20"/>
              </w:rPr>
            </w:pPr>
            <w:r>
              <w:rPr>
                <w:rFonts w:ascii="Arial Narrow" w:hAnsi="Arial Narrow"/>
                <w:sz w:val="20"/>
                <w:szCs w:val="20"/>
              </w:rPr>
              <w:lastRenderedPageBreak/>
              <w:t>48%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Gestión Social y Trámites Administrativos.</w:t>
            </w:r>
          </w:p>
        </w:tc>
        <w:tc>
          <w:tcPr>
            <w:tcW w:w="1186" w:type="pct"/>
            <w:tcBorders>
              <w:bottom w:val="single" w:sz="4" w:space="0" w:color="auto"/>
            </w:tcBorders>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Gestionar y canalizar a los usuarios a las Instancias que correspondan de Asistencia Social de tal manera que se le brinden soluciones cuando los servicios otorgados en el SMDIF no correspondan a los requeridos por los solicitantes así como formalizar la situación legal de menores y adultos dando certeza jurídica de ser tomados en cuenta como ciudadanos</w:t>
            </w:r>
          </w:p>
          <w:p w:rsidR="00CA0E1F" w:rsidRPr="00DC420C" w:rsidRDefault="00CA0E1F" w:rsidP="006F1FD0">
            <w:pPr>
              <w:rPr>
                <w:rFonts w:ascii="Arial Narrow" w:hAnsi="Arial Narrow"/>
                <w:sz w:val="20"/>
                <w:szCs w:val="20"/>
              </w:rPr>
            </w:pPr>
          </w:p>
        </w:tc>
        <w:tc>
          <w:tcPr>
            <w:tcW w:w="1562" w:type="pct"/>
            <w:gridSpan w:val="2"/>
            <w:tcBorders>
              <w:bottom w:val="single" w:sz="4" w:space="0" w:color="auto"/>
            </w:tcBorders>
            <w:shd w:val="clear" w:color="auto" w:fill="auto"/>
          </w:tcPr>
          <w:p w:rsidR="00CA0E1F" w:rsidRPr="004C4959" w:rsidRDefault="00CA0E1F" w:rsidP="006F1FD0">
            <w:pPr>
              <w:rPr>
                <w:rFonts w:ascii="Arial Narrow" w:hAnsi="Arial Narrow"/>
                <w:sz w:val="16"/>
                <w:szCs w:val="16"/>
              </w:rPr>
            </w:pPr>
            <w:r w:rsidRPr="00DC420C">
              <w:rPr>
                <w:rFonts w:ascii="Arial Narrow" w:hAnsi="Arial Narrow"/>
                <w:sz w:val="20"/>
                <w:szCs w:val="20"/>
              </w:rPr>
              <w:t>Existe una gran cantidad de familias que viven en unión libre y que no tienen legalizada su situación de pareja y de sus menores, viviendo así en desventaja por no poder aprovechar beneficios a los que tienen derecho, así como situaciones que deben legalizarse para mejorar la calidad de vida de los miembros de la familia y que no cuentan con los recursos, ni orientación necesaria para poder proceder.</w:t>
            </w:r>
          </w:p>
          <w:p w:rsidR="00CA0E1F" w:rsidRPr="004C4959" w:rsidRDefault="00CA0E1F" w:rsidP="006F1FD0">
            <w:pPr>
              <w:rPr>
                <w:rFonts w:ascii="Arial Narrow" w:hAnsi="Arial Narrow"/>
                <w:sz w:val="16"/>
                <w:szCs w:val="16"/>
              </w:rPr>
            </w:pPr>
            <w:r w:rsidRPr="00DC420C">
              <w:rPr>
                <w:rFonts w:ascii="Arial Narrow" w:hAnsi="Arial Narrow"/>
                <w:sz w:val="20"/>
                <w:szCs w:val="20"/>
              </w:rPr>
              <w:t>El aumento en la demanda de solicitudes de apoyo respecto a los “casos espec</w:t>
            </w:r>
            <w:r>
              <w:rPr>
                <w:rFonts w:ascii="Arial Narrow" w:hAnsi="Arial Narrow"/>
                <w:sz w:val="20"/>
                <w:szCs w:val="20"/>
              </w:rPr>
              <w:t>iales y/o emergentes” en DIF Municipal</w:t>
            </w:r>
            <w:r w:rsidRPr="00DC420C">
              <w:rPr>
                <w:rFonts w:ascii="Arial Narrow" w:hAnsi="Arial Narrow"/>
                <w:sz w:val="20"/>
                <w:szCs w:val="20"/>
              </w:rPr>
              <w:t xml:space="preserve"> a personas de  bajos recursos económicos y con carencia de familiares, se requiere de apoyar a los mismos en su albergue o asilamiento con la finalidad de buscar su bienestar social. </w:t>
            </w:r>
          </w:p>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Además de apoyar a las personas que requieren de traslado a sus lugares de origen. </w:t>
            </w:r>
          </w:p>
        </w:tc>
        <w:tc>
          <w:tcPr>
            <w:tcW w:w="777"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Población vulnerable que requiere el apoyo en materia de asistencia social.</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Área Rural</w:t>
            </w: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Programas de salud en el área rural</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medica de primer nivel a la población vulnerable que habita en las 29 Comunidades que atiende el DIF Municipal en el área rural, mediante programas de salud  a la mujer, s</w:t>
            </w:r>
            <w:r>
              <w:rPr>
                <w:rFonts w:ascii="Arial Narrow" w:hAnsi="Arial Narrow"/>
                <w:sz w:val="20"/>
                <w:szCs w:val="20"/>
              </w:rPr>
              <w:t>alud del niño, enfermedades  c</w:t>
            </w:r>
            <w:r w:rsidRPr="00DC420C">
              <w:rPr>
                <w:rFonts w:ascii="Arial Narrow" w:hAnsi="Arial Narrow"/>
                <w:sz w:val="20"/>
                <w:szCs w:val="20"/>
              </w:rPr>
              <w:t>rónico-degenerativas, así como la promoción, la detección y la prevención para generar un óptimo estado de salud y mejorar su calidad de vida.</w:t>
            </w:r>
          </w:p>
        </w:tc>
        <w:tc>
          <w:tcPr>
            <w:tcW w:w="1562" w:type="pct"/>
            <w:gridSpan w:val="2"/>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s</w:t>
            </w:r>
          </w:p>
        </w:tc>
        <w:tc>
          <w:tcPr>
            <w:tcW w:w="1186" w:type="pct"/>
            <w:shd w:val="clear" w:color="auto" w:fill="auto"/>
          </w:tcPr>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w:t>
            </w:r>
            <w:r w:rsidRPr="00DC420C">
              <w:rPr>
                <w:rFonts w:ascii="Arial Narrow" w:hAnsi="Arial Narrow" w:cs="Arial"/>
                <w:sz w:val="20"/>
                <w:szCs w:val="20"/>
              </w:rPr>
              <w:lastRenderedPageBreak/>
              <w:t xml:space="preserve">en los dos primeros grados de  primaria cuyo objetivo es proporcionar la tercera parte de los nutrientes diarios que requieren. </w:t>
            </w:r>
          </w:p>
          <w:p w:rsidR="00CA0E1F" w:rsidRPr="00DC420C" w:rsidRDefault="00CA0E1F" w:rsidP="006F1FD0">
            <w:pPr>
              <w:rPr>
                <w:rFonts w:ascii="Arial Narrow" w:hAnsi="Arial Narrow"/>
                <w:sz w:val="20"/>
                <w:szCs w:val="20"/>
              </w:rPr>
            </w:pPr>
            <w:r>
              <w:rPr>
                <w:rFonts w:ascii="Arial Narrow" w:hAnsi="Arial Narrow" w:cs="Arial"/>
                <w:sz w:val="20"/>
                <w:szCs w:val="20"/>
              </w:rPr>
              <w:t>También se están entregando 61 desayunos fríos adicionales dirigido específicamente a menores de 5 años no escolarizados y en situación de vulnerabilidad.</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w:t>
            </w:r>
            <w:r w:rsidRPr="00DC420C">
              <w:rPr>
                <w:rFonts w:ascii="Arial Narrow" w:hAnsi="Arial Narrow" w:cs="Arial"/>
                <w:sz w:val="20"/>
                <w:szCs w:val="20"/>
              </w:rPr>
              <w:lastRenderedPageBreak/>
              <w:t>desarrollo físico e intelectual de la población infantil a través de desayunos escolares fríos que proporcionen los nutrimentos necesarios para complementar la alimentación que reciben al interior de la familia.</w:t>
            </w:r>
            <w:r w:rsidRPr="00DC420C">
              <w:rPr>
                <w:rFonts w:ascii="Arial" w:hAnsi="Arial" w:cs="Arial"/>
              </w:rPr>
              <w:t xml:space="preserve"> </w:t>
            </w:r>
          </w:p>
        </w:tc>
        <w:tc>
          <w:tcPr>
            <w:tcW w:w="777" w:type="pct"/>
            <w:shd w:val="clear" w:color="auto" w:fill="auto"/>
          </w:tcPr>
          <w:p w:rsidR="00CA0E1F" w:rsidRPr="00F449EC" w:rsidRDefault="00CA0E1F"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w:t>
            </w:r>
            <w:r w:rsidRPr="00F449EC">
              <w:rPr>
                <w:rFonts w:ascii="Arial Narrow" w:hAnsi="Arial Narrow" w:cs="Arial"/>
                <w:sz w:val="20"/>
                <w:szCs w:val="20"/>
              </w:rPr>
              <w:lastRenderedPageBreak/>
              <w:t>pertenecientes a las comunidades que atiende el DIF Municipal, así como a jardines de niños de las comunidades rurales, inscritos en el programa. Escuelas primarias de las comunidades rurales, inscritas en el programa, pero solamente 1er y 2do grado de primaria.</w:t>
            </w:r>
          </w:p>
          <w:p w:rsidR="00CA0E1F" w:rsidRPr="002C5777" w:rsidRDefault="00CA0E1F" w:rsidP="006F1FD0">
            <w:pPr>
              <w:rPr>
                <w:rFonts w:ascii="Arial Narrow" w:hAnsi="Arial Narrow"/>
                <w:sz w:val="18"/>
                <w:szCs w:val="18"/>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Desarrollo Comunitario</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rsidR="00CA0E1F" w:rsidRPr="00DC420C" w:rsidRDefault="00CA0E1F" w:rsidP="006F1FD0">
            <w:pPr>
              <w:rPr>
                <w:rFonts w:ascii="Arial Narrow" w:hAnsi="Arial Narrow"/>
                <w:sz w:val="20"/>
                <w:szCs w:val="20"/>
              </w:rPr>
            </w:pP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Habitantes de las 28 comunidades que atiende el DIF Municipal en la zona rural en situación vulnerable.</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Gestión Social</w:t>
            </w:r>
            <w:r>
              <w:rPr>
                <w:rFonts w:ascii="Arial Narrow" w:hAnsi="Arial Narrow"/>
                <w:sz w:val="20"/>
                <w:szCs w:val="20"/>
              </w:rPr>
              <w:t xml:space="preserve"> en Comunidades Rurales</w:t>
            </w:r>
          </w:p>
        </w:tc>
        <w:tc>
          <w:tcPr>
            <w:tcW w:w="118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Canalizar a los usuarios a las áreas de DIF Municipal correspondientes de tal manera que se le brinden atención y apoyo a la problemática con que cuenten y a instancias de asistencia social externas cuando los servicios otorgados en el SMDIF no correspondan a los requeridos por los solicitantes.</w:t>
            </w:r>
          </w:p>
        </w:tc>
        <w:tc>
          <w:tcPr>
            <w:tcW w:w="1562" w:type="pct"/>
            <w:gridSpan w:val="2"/>
            <w:tcBorders>
              <w:bottom w:val="single" w:sz="4" w:space="0" w:color="auto"/>
            </w:tcBorders>
            <w:shd w:val="clear" w:color="auto" w:fill="auto"/>
          </w:tcPr>
          <w:p w:rsidR="00CA0E1F" w:rsidRDefault="00CA0E1F" w:rsidP="006F1FD0">
            <w:pPr>
              <w:rPr>
                <w:rFonts w:ascii="Arial Narrow" w:hAnsi="Arial Narrow"/>
                <w:sz w:val="20"/>
                <w:szCs w:val="20"/>
              </w:rPr>
            </w:pPr>
            <w:r w:rsidRPr="00DC420C">
              <w:rPr>
                <w:rFonts w:ascii="Arial Narrow" w:hAnsi="Arial Narrow"/>
                <w:sz w:val="20"/>
                <w:szCs w:val="20"/>
              </w:rPr>
              <w:t xml:space="preserve">El desconocimiento de derechos, obligaciones, la carencia misma de recursos para satisfacer necesidades mínimas y básicas, genera situaciones familiares que pueden llegar a convertirse en violencia, abandono y descuido, que con el apoyo e intervención de profesionales pueden llegar a conciliar, gestionar y orientar a las personas involucradas evitando y atendiendo situaciones que generen problemas sociales.  </w:t>
            </w: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p>
        </w:tc>
        <w:tc>
          <w:tcPr>
            <w:tcW w:w="777"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 las </w:t>
            </w:r>
            <w:r>
              <w:rPr>
                <w:rFonts w:ascii="Arial Narrow" w:hAnsi="Arial Narrow"/>
                <w:sz w:val="20"/>
                <w:szCs w:val="20"/>
              </w:rPr>
              <w:t>29</w:t>
            </w:r>
            <w:r w:rsidRPr="00DC420C">
              <w:rPr>
                <w:rFonts w:ascii="Arial Narrow" w:hAnsi="Arial Narrow"/>
                <w:sz w:val="20"/>
                <w:szCs w:val="20"/>
              </w:rPr>
              <w:t xml:space="preserve"> comunidades que atiende el DIF Municipal en la zona rural en situación vulnerable.</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rPr>
          <w:trHeight w:val="70"/>
        </w:trPr>
        <w:tc>
          <w:tcPr>
            <w:tcW w:w="487" w:type="pct"/>
            <w:shd w:val="clear" w:color="auto" w:fill="D9D9D9"/>
          </w:tcPr>
          <w:p w:rsidR="00CA0E1F"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rPr>
          <w:trHeight w:val="1206"/>
        </w:trPr>
        <w:tc>
          <w:tcPr>
            <w:tcW w:w="487" w:type="pct"/>
            <w:shd w:val="clear" w:color="auto" w:fill="auto"/>
          </w:tcPr>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Centros Educativos</w:t>
            </w: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vMerge w:val="restart"/>
            <w:shd w:val="clear" w:color="auto" w:fill="auto"/>
          </w:tcPr>
          <w:p w:rsidR="00CA0E1F" w:rsidRDefault="00CA0E1F" w:rsidP="006F1FD0">
            <w:pPr>
              <w:rPr>
                <w:rFonts w:ascii="Arial Narrow" w:hAnsi="Arial Narrow"/>
                <w:sz w:val="20"/>
                <w:szCs w:val="20"/>
              </w:rPr>
            </w:pPr>
          </w:p>
          <w:p w:rsidR="00CA0E1F" w:rsidRPr="0064228F" w:rsidRDefault="00CA0E1F"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vMerge w:val="restar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Centros Educativos Municipales con servicio de estancia y alimentación</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vMerge/>
            <w:shd w:val="clear" w:color="auto" w:fill="auto"/>
          </w:tcPr>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años de edad para el área de preescolar y que no cuenten con ningún servicio de guardería para sus hijos.  </w:t>
            </w:r>
          </w:p>
          <w:p w:rsidR="00CA0E1F" w:rsidRPr="00DC420C" w:rsidRDefault="00CA0E1F" w:rsidP="006F1FD0">
            <w:pPr>
              <w:rPr>
                <w:rFonts w:ascii="Arial Narrow" w:hAnsi="Arial Narrow"/>
                <w:sz w:val="20"/>
                <w:szCs w:val="20"/>
              </w:rPr>
            </w:pPr>
          </w:p>
        </w:tc>
        <w:tc>
          <w:tcPr>
            <w:tcW w:w="392" w:type="pct"/>
            <w:vMerge/>
            <w:shd w:val="clear" w:color="auto" w:fill="auto"/>
          </w:tcPr>
          <w:p w:rsidR="00CA0E1F" w:rsidRPr="00DC420C" w:rsidRDefault="00CA0E1F" w:rsidP="006F1FD0">
            <w:pPr>
              <w:jc w:val="both"/>
              <w:rPr>
                <w:rFonts w:ascii="Arial Narrow" w:hAnsi="Arial Narrow"/>
                <w:sz w:val="20"/>
                <w:szCs w:val="20"/>
              </w:rPr>
            </w:pP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Default="00CA0E1F"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rsidR="00CA0E1F" w:rsidRPr="00DC420C" w:rsidRDefault="00CA0E1F" w:rsidP="006F1FD0">
            <w:pPr>
              <w:rPr>
                <w:rFonts w:ascii="Arial Narrow" w:hAnsi="Arial Narrow"/>
                <w:b/>
                <w:sz w:val="20"/>
                <w:szCs w:val="20"/>
              </w:rPr>
            </w:pPr>
            <w:r w:rsidRPr="00DC420C">
              <w:rPr>
                <w:rFonts w:ascii="Arial Narrow" w:hAnsi="Arial Narrow"/>
                <w:b/>
                <w:sz w:val="20"/>
                <w:szCs w:val="20"/>
              </w:rPr>
              <w:t>dad</w:t>
            </w: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Despensas para fa</w:t>
            </w:r>
            <w:r>
              <w:rPr>
                <w:rFonts w:ascii="Arial Narrow" w:hAnsi="Arial Narrow"/>
                <w:sz w:val="20"/>
                <w:szCs w:val="20"/>
              </w:rPr>
              <w:t xml:space="preserve">milias con algún integrante c/ </w:t>
            </w:r>
            <w:r w:rsidRPr="00DC420C">
              <w:rPr>
                <w:rFonts w:ascii="Arial Narrow" w:hAnsi="Arial Narrow"/>
                <w:sz w:val="20"/>
                <w:szCs w:val="20"/>
              </w:rPr>
              <w:t>discapacidad</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vMerge w:val="restart"/>
            <w:shd w:val="clear" w:color="auto" w:fill="auto"/>
          </w:tcPr>
          <w:p w:rsidR="00CA0E1F" w:rsidRPr="004933DB" w:rsidRDefault="00CA0E1F" w:rsidP="006F1FD0">
            <w:pPr>
              <w:rPr>
                <w:rFonts w:ascii="Arial Narrow" w:hAnsi="Arial Narrow" w:cs="Arial"/>
                <w:sz w:val="20"/>
                <w:szCs w:val="20"/>
              </w:rPr>
            </w:pPr>
            <w:r w:rsidRPr="004933DB">
              <w:rPr>
                <w:rFonts w:ascii="Arial Narrow" w:hAnsi="Arial Narrow" w:cs="Arial"/>
                <w:sz w:val="20"/>
                <w:szCs w:val="20"/>
              </w:rPr>
              <w:t>La situación compleja que viven algunas familias vulnerables económicamente y que tienen algún miembro con discapacidad,  se ve reflejada muchas veces en la carencia de cubrir aspectos básicos como alimentación y adquirir sus aparatos ortopédicos que les permita mejorar su calidad de vida.</w:t>
            </w:r>
          </w:p>
        </w:tc>
        <w:tc>
          <w:tcPr>
            <w:tcW w:w="777" w:type="pct"/>
            <w:vMerge w:val="restar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rsidR="00CA0E1F" w:rsidRPr="00DC420C" w:rsidRDefault="00CA0E1F" w:rsidP="006F1FD0">
            <w:pPr>
              <w:rPr>
                <w:rFonts w:ascii="Arial Narrow" w:hAnsi="Arial Narrow"/>
                <w:sz w:val="20"/>
                <w:szCs w:val="20"/>
              </w:rPr>
            </w:pPr>
          </w:p>
        </w:tc>
        <w:tc>
          <w:tcPr>
            <w:tcW w:w="392" w:type="pct"/>
            <w:vMerge w:val="restart"/>
            <w:shd w:val="clear" w:color="auto" w:fill="auto"/>
          </w:tcPr>
          <w:p w:rsidR="00A94D32" w:rsidRDefault="00A94D32" w:rsidP="006F1FD0">
            <w:pPr>
              <w:jc w:val="both"/>
              <w:rPr>
                <w:rFonts w:ascii="Arial Narrow" w:hAnsi="Arial Narrow"/>
                <w:sz w:val="20"/>
                <w:szCs w:val="20"/>
              </w:rPr>
            </w:pPr>
          </w:p>
          <w:p w:rsidR="00A94D32" w:rsidRDefault="00A94D32" w:rsidP="006F1FD0">
            <w:pPr>
              <w:jc w:val="both"/>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42%</w:t>
            </w:r>
            <w:bookmarkStart w:id="0" w:name="_GoBack"/>
            <w:bookmarkEnd w:id="0"/>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Default="00CA0E1F" w:rsidP="006F1FD0">
            <w:pPr>
              <w:jc w:val="both"/>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shd w:val="clear" w:color="auto" w:fill="auto"/>
          </w:tcPr>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rsidR="00CA0E1F" w:rsidRPr="00DC420C" w:rsidRDefault="00CA0E1F" w:rsidP="006F1FD0">
            <w:pPr>
              <w:rPr>
                <w:rFonts w:ascii="Arial Narrow" w:hAnsi="Arial Narrow"/>
                <w:sz w:val="20"/>
                <w:szCs w:val="20"/>
              </w:rPr>
            </w:pPr>
          </w:p>
        </w:tc>
        <w:tc>
          <w:tcPr>
            <w:tcW w:w="1562" w:type="pct"/>
            <w:gridSpan w:val="2"/>
            <w:vMerge/>
            <w:shd w:val="clear" w:color="auto" w:fill="auto"/>
          </w:tcPr>
          <w:p w:rsidR="00CA0E1F" w:rsidRPr="00DC420C" w:rsidRDefault="00CA0E1F" w:rsidP="006F1FD0">
            <w:pPr>
              <w:jc w:val="both"/>
              <w:rPr>
                <w:rFonts w:ascii="Arial Narrow" w:hAnsi="Arial Narrow"/>
                <w:sz w:val="20"/>
                <w:szCs w:val="20"/>
              </w:rPr>
            </w:pPr>
          </w:p>
        </w:tc>
        <w:tc>
          <w:tcPr>
            <w:tcW w:w="777" w:type="pct"/>
            <w:vMerge/>
            <w:shd w:val="clear" w:color="auto" w:fill="auto"/>
          </w:tcPr>
          <w:p w:rsidR="00CA0E1F" w:rsidRPr="00DC420C" w:rsidRDefault="00CA0E1F" w:rsidP="006F1FD0">
            <w:pPr>
              <w:rPr>
                <w:rFonts w:ascii="Arial Narrow" w:hAnsi="Arial Narrow"/>
                <w:sz w:val="20"/>
                <w:szCs w:val="20"/>
              </w:rPr>
            </w:pPr>
          </w:p>
        </w:tc>
        <w:tc>
          <w:tcPr>
            <w:tcW w:w="392" w:type="pct"/>
            <w:vMerge/>
            <w:shd w:val="clear" w:color="auto" w:fill="auto"/>
          </w:tcPr>
          <w:p w:rsidR="00CA0E1F" w:rsidRPr="00DC420C" w:rsidRDefault="00CA0E1F" w:rsidP="006F1FD0">
            <w:pPr>
              <w:jc w:val="both"/>
              <w:rPr>
                <w:rFonts w:ascii="Arial Narrow" w:hAnsi="Arial Narrow"/>
                <w:sz w:val="20"/>
                <w:szCs w:val="20"/>
              </w:rPr>
            </w:pP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Becas para Asociaciones Civiles en Pro de la Discapacidad</w:t>
            </w:r>
          </w:p>
        </w:tc>
        <w:tc>
          <w:tcPr>
            <w:tcW w:w="1186" w:type="pct"/>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sz w:val="20"/>
                <w:szCs w:val="20"/>
              </w:rPr>
            </w:pPr>
            <w:r w:rsidRPr="00DC420C">
              <w:rPr>
                <w:rFonts w:ascii="Arial Narrow" w:hAnsi="Arial Narrow" w:cs="Arial"/>
                <w:sz w:val="20"/>
                <w:szCs w:val="20"/>
              </w:rPr>
              <w:t>Apoyar a las Asociaciones civiles que trabajan en beneficio  de las personas con alguna discapacidad otorgándoles una beca como apoyo económico de forma bimestral.</w:t>
            </w:r>
          </w:p>
        </w:tc>
        <w:tc>
          <w:tcPr>
            <w:tcW w:w="1562" w:type="pct"/>
            <w:gridSpan w:val="2"/>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La insuficiencia de recursos económicos, humanos y de infraestructura que nos limita a ampliar la cobertura de atención y apoyo hacia este sector de la población, nos lleva a crear redes de atención con la iniciativa privada para fortalecer en la medida de lo posible  a algunas asociaciones civiles que trabajan en pro de las personas con discapacidad y lograr una mayor atención a las personas con discapacidad.</w:t>
            </w:r>
          </w:p>
        </w:tc>
        <w:tc>
          <w:tcPr>
            <w:tcW w:w="777" w:type="pct"/>
            <w:shd w:val="clear" w:color="auto" w:fill="auto"/>
          </w:tcPr>
          <w:p w:rsidR="00CA0E1F" w:rsidRPr="00DC420C" w:rsidRDefault="00CA0E1F" w:rsidP="006F1FD0">
            <w:pPr>
              <w:rPr>
                <w:rFonts w:ascii="Arial" w:hAnsi="Arial" w:cs="Arial"/>
              </w:rPr>
            </w:pPr>
            <w:r w:rsidRPr="00DC420C">
              <w:rPr>
                <w:rFonts w:ascii="Arial Narrow" w:hAnsi="Arial Narrow" w:cs="Arial"/>
                <w:sz w:val="20"/>
                <w:szCs w:val="20"/>
              </w:rPr>
              <w:t>Asociaciones Civiles que trabajen en pro de las personas con discapacidad que pertenezcan al Padrón Nacional del DIF Nacional</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42%</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Pr>
                <w:rFonts w:ascii="Arial Narrow" w:hAnsi="Arial Narrow"/>
                <w:sz w:val="20"/>
                <w:szCs w:val="20"/>
              </w:rPr>
              <w:t>Programa de “</w:t>
            </w:r>
            <w:proofErr w:type="spellStart"/>
            <w:r>
              <w:rPr>
                <w:rFonts w:ascii="Arial Narrow" w:hAnsi="Arial Narrow"/>
                <w:sz w:val="20"/>
                <w:szCs w:val="20"/>
              </w:rPr>
              <w:t>Equinoterapia</w:t>
            </w:r>
            <w:proofErr w:type="spellEnd"/>
            <w:r>
              <w:rPr>
                <w:rFonts w:ascii="Arial Narrow" w:hAnsi="Arial Narrow"/>
                <w:sz w:val="20"/>
                <w:szCs w:val="20"/>
              </w:rPr>
              <w:t>”</w:t>
            </w:r>
          </w:p>
        </w:tc>
        <w:tc>
          <w:tcPr>
            <w:tcW w:w="1186" w:type="pct"/>
            <w:tcBorders>
              <w:bottom w:val="single" w:sz="4" w:space="0" w:color="auto"/>
            </w:tcBorders>
            <w:shd w:val="clear" w:color="auto" w:fill="auto"/>
          </w:tcPr>
          <w:p w:rsidR="00CA0E1F" w:rsidRDefault="00CA0E1F" w:rsidP="006F1FD0">
            <w:pPr>
              <w:rPr>
                <w:rFonts w:ascii="Arial Narrow" w:hAnsi="Arial Narrow" w:cs="Arial"/>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Mayo de 2013. </w:t>
            </w:r>
          </w:p>
        </w:tc>
        <w:tc>
          <w:tcPr>
            <w:tcW w:w="1562" w:type="pct"/>
            <w:gridSpan w:val="2"/>
            <w:tcBorders>
              <w:bottom w:val="single" w:sz="4" w:space="0" w:color="auto"/>
            </w:tcBorders>
            <w:shd w:val="clear" w:color="auto" w:fill="auto"/>
          </w:tcPr>
          <w:p w:rsidR="00CA0E1F" w:rsidRPr="00DC420C" w:rsidRDefault="00CA0E1F"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cs="Arial"/>
                <w:sz w:val="20"/>
                <w:szCs w:val="20"/>
              </w:rPr>
            </w:pPr>
            <w:r>
              <w:rPr>
                <w:rFonts w:ascii="Arial Narrow" w:hAnsi="Arial Narrow" w:cs="Arial"/>
                <w:sz w:val="20"/>
                <w:szCs w:val="20"/>
              </w:rPr>
              <w:t>Personas con discapacidad</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Default="00791776" w:rsidP="006F1FD0">
            <w:pPr>
              <w:jc w:val="center"/>
              <w:rPr>
                <w:rFonts w:ascii="Arial Narrow" w:hAnsi="Arial Narrow"/>
                <w:sz w:val="20"/>
                <w:szCs w:val="20"/>
              </w:rPr>
            </w:pPr>
            <w:r>
              <w:rPr>
                <w:rFonts w:ascii="Arial Narrow" w:hAnsi="Arial Narrow"/>
                <w:sz w:val="20"/>
                <w:szCs w:val="20"/>
              </w:rPr>
              <w:t>42%</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t>Asistencia psicológica</w:t>
            </w:r>
          </w:p>
        </w:tc>
        <w:tc>
          <w:tcPr>
            <w:tcW w:w="1186" w:type="pct"/>
            <w:shd w:val="clear" w:color="auto" w:fill="auto"/>
          </w:tcPr>
          <w:p w:rsidR="00CA0E1F" w:rsidRPr="00DC420C" w:rsidRDefault="00CA0E1F"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rsidR="00CA0E1F" w:rsidRPr="00DC420C" w:rsidRDefault="00CA0E1F" w:rsidP="006F1FD0">
            <w:pPr>
              <w:jc w:val="both"/>
              <w:rPr>
                <w:rFonts w:ascii="Arial Narrow" w:hAnsi="Arial Narrow" w:cs="Arial"/>
                <w:sz w:val="20"/>
                <w:szCs w:val="20"/>
              </w:rPr>
            </w:pPr>
          </w:p>
          <w:p w:rsidR="00CA0E1F" w:rsidRPr="00DC420C" w:rsidRDefault="00CA0E1F" w:rsidP="006F1FD0">
            <w:pPr>
              <w:ind w:firstLine="708"/>
              <w:jc w:val="both"/>
              <w:rPr>
                <w:rFonts w:ascii="Arial Narrow" w:hAnsi="Arial Narrow"/>
                <w:sz w:val="20"/>
                <w:szCs w:val="20"/>
              </w:rPr>
            </w:pPr>
          </w:p>
        </w:tc>
        <w:tc>
          <w:tcPr>
            <w:tcW w:w="1562" w:type="pct"/>
            <w:gridSpan w:val="2"/>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tc>
        <w:tc>
          <w:tcPr>
            <w:tcW w:w="777" w:type="pct"/>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Prevención de riesgos psicosociales</w:t>
            </w:r>
          </w:p>
        </w:tc>
        <w:tc>
          <w:tcPr>
            <w:tcW w:w="1186" w:type="pct"/>
            <w:tcBorders>
              <w:bottom w:val="single" w:sz="4" w:space="0" w:color="auto"/>
            </w:tcBorders>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Desarrollar e impulsar programas de asistencia social y prevención de conductas de riesgo en la población </w:t>
            </w:r>
            <w:r w:rsidRPr="00DC420C">
              <w:rPr>
                <w:rFonts w:ascii="Arial Narrow" w:hAnsi="Arial Narrow" w:cs="Arial"/>
                <w:sz w:val="20"/>
                <w:szCs w:val="20"/>
              </w:rPr>
              <w:lastRenderedPageBreak/>
              <w:t>vulnerable promoviendo conductas y estilos de vida saludables y responsables en los niños, jóvenes, adultos, padres y madres de familia y en adultos mayores.</w:t>
            </w:r>
          </w:p>
          <w:p w:rsidR="00CA0E1F" w:rsidRPr="00DC420C" w:rsidRDefault="00CA0E1F" w:rsidP="006F1FD0">
            <w:pPr>
              <w:rPr>
                <w:rFonts w:ascii="Arial Narrow" w:hAnsi="Arial Narrow" w:cs="Arial"/>
                <w:sz w:val="20"/>
                <w:szCs w:val="20"/>
              </w:rPr>
            </w:pPr>
          </w:p>
          <w:p w:rsidR="00CA0E1F" w:rsidRPr="00DC420C" w:rsidRDefault="00CA0E1F" w:rsidP="006F1FD0">
            <w:pPr>
              <w:rPr>
                <w:rFonts w:ascii="Arial Narrow" w:hAnsi="Arial Narrow"/>
                <w:sz w:val="20"/>
                <w:szCs w:val="20"/>
              </w:rPr>
            </w:pPr>
          </w:p>
        </w:tc>
        <w:tc>
          <w:tcPr>
            <w:tcW w:w="1562" w:type="pct"/>
            <w:gridSpan w:val="2"/>
            <w:tcBorders>
              <w:bottom w:val="single" w:sz="4" w:space="0" w:color="auto"/>
            </w:tcBorders>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w:t>
            </w:r>
            <w:r w:rsidRPr="00DC420C">
              <w:rPr>
                <w:rFonts w:ascii="Arial Narrow" w:hAnsi="Arial Narrow"/>
                <w:sz w:val="20"/>
                <w:szCs w:val="20"/>
              </w:rPr>
              <w:lastRenderedPageBreak/>
              <w:t>familia y/o en el núcleo social, 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w:t>
            </w:r>
            <w:r w:rsidRPr="00DC420C">
              <w:rPr>
                <w:rFonts w:ascii="Arial Narrow" w:hAnsi="Arial Narrow" w:cs="Arial"/>
                <w:sz w:val="20"/>
                <w:szCs w:val="20"/>
              </w:rPr>
              <w:lastRenderedPageBreak/>
              <w:t>adultos, familias y personas de la tercera edad</w:t>
            </w:r>
            <w:r>
              <w:rPr>
                <w:rFonts w:ascii="Arial Narrow" w:hAnsi="Arial Narrow" w:cs="Arial"/>
                <w:sz w:val="20"/>
                <w:szCs w:val="20"/>
              </w:rPr>
              <w:t>.</w:t>
            </w:r>
          </w:p>
          <w:p w:rsidR="00CA0E1F" w:rsidRPr="00DC420C" w:rsidRDefault="00CA0E1F" w:rsidP="006F1FD0">
            <w:pPr>
              <w:rPr>
                <w:rFonts w:ascii="Arial Narrow" w:hAnsi="Arial Narrow"/>
                <w:sz w:val="20"/>
                <w:szCs w:val="20"/>
              </w:rPr>
            </w:pP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48%</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lastRenderedPageBreak/>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200"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48"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ind w:right="-248"/>
              <w:rPr>
                <w:rFonts w:ascii="Arial Narrow" w:hAnsi="Arial Narrow"/>
                <w:b/>
                <w:sz w:val="22"/>
                <w:szCs w:val="22"/>
              </w:rPr>
            </w:pPr>
            <w:r w:rsidRPr="00DC420C">
              <w:rPr>
                <w:rFonts w:ascii="Arial Narrow" w:hAnsi="Arial Narrow"/>
                <w:b/>
                <w:sz w:val="22"/>
                <w:szCs w:val="22"/>
              </w:rPr>
              <w:t>Estado de ejecución</w:t>
            </w:r>
          </w:p>
        </w:tc>
      </w:tr>
      <w:tr w:rsidR="00CA0E1F" w:rsidRPr="00DC420C" w:rsidTr="00CA0E1F">
        <w:tc>
          <w:tcPr>
            <w:tcW w:w="487" w:type="pct"/>
            <w:shd w:val="clear" w:color="auto" w:fill="auto"/>
          </w:tcPr>
          <w:p w:rsidR="00CA0E1F" w:rsidRPr="00DC420C" w:rsidRDefault="00CA0E1F" w:rsidP="006F1FD0">
            <w:pPr>
              <w:rPr>
                <w:rFonts w:ascii="Arial Narrow" w:hAnsi="Arial Narrow"/>
                <w:b/>
                <w:sz w:val="20"/>
                <w:szCs w:val="20"/>
              </w:rPr>
            </w:pPr>
            <w:r w:rsidRPr="00DC420C">
              <w:rPr>
                <w:rFonts w:ascii="Arial Narrow" w:hAnsi="Arial Narrow"/>
                <w:b/>
                <w:sz w:val="20"/>
                <w:szCs w:val="20"/>
              </w:rPr>
              <w:t>Trabajo Social y Salud</w:t>
            </w: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Programa de atención a la salud</w:t>
            </w:r>
          </w:p>
        </w:tc>
        <w:tc>
          <w:tcPr>
            <w:tcW w:w="1200" w:type="pct"/>
            <w:gridSpan w:val="2"/>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rsidR="00CA0E1F" w:rsidRPr="00DC420C" w:rsidRDefault="00CA0E1F" w:rsidP="006F1FD0">
            <w:pPr>
              <w:rPr>
                <w:rFonts w:ascii="Arial Narrow" w:hAnsi="Arial Narrow"/>
                <w:sz w:val="20"/>
                <w:szCs w:val="20"/>
              </w:rPr>
            </w:pPr>
          </w:p>
        </w:tc>
        <w:tc>
          <w:tcPr>
            <w:tcW w:w="1548"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rsidR="00CA0E1F" w:rsidRPr="00DC420C" w:rsidRDefault="00CA0E1F" w:rsidP="006F1FD0">
            <w:pPr>
              <w:rPr>
                <w:rFonts w:ascii="Arial Narrow" w:hAnsi="Arial Narrow"/>
                <w:sz w:val="20"/>
                <w:szCs w:val="20"/>
              </w:rPr>
            </w:pP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48%</w:t>
            </w:r>
          </w:p>
        </w:tc>
      </w:tr>
      <w:tr w:rsidR="00CA0E1F" w:rsidRPr="00DC420C" w:rsidTr="00CA0E1F">
        <w:tc>
          <w:tcPr>
            <w:tcW w:w="487" w:type="pct"/>
            <w:shd w:val="clear" w:color="auto" w:fill="auto"/>
          </w:tcPr>
          <w:p w:rsidR="00CA0E1F" w:rsidRPr="00DC420C" w:rsidRDefault="00CA0E1F" w:rsidP="006F1FD0">
            <w:pPr>
              <w:jc w:val="both"/>
              <w:rPr>
                <w:rFonts w:ascii="Arial Narrow" w:hAnsi="Arial Narrow"/>
                <w:b/>
                <w:sz w:val="20"/>
                <w:szCs w:val="20"/>
              </w:rPr>
            </w:pPr>
          </w:p>
        </w:tc>
        <w:tc>
          <w:tcPr>
            <w:tcW w:w="596"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Apoyos asistenciales</w:t>
            </w:r>
          </w:p>
        </w:tc>
        <w:tc>
          <w:tcPr>
            <w:tcW w:w="1200" w:type="pct"/>
            <w:gridSpan w:val="2"/>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rsidR="00CA0E1F" w:rsidRPr="00DC420C" w:rsidRDefault="00CA0E1F" w:rsidP="006F1FD0">
            <w:pPr>
              <w:rPr>
                <w:rFonts w:ascii="Arial Narrow" w:hAnsi="Arial Narrow"/>
                <w:sz w:val="20"/>
                <w:szCs w:val="20"/>
              </w:rPr>
            </w:pPr>
          </w:p>
        </w:tc>
        <w:tc>
          <w:tcPr>
            <w:tcW w:w="1548" w:type="pct"/>
            <w:shd w:val="clear" w:color="auto" w:fill="auto"/>
          </w:tcPr>
          <w:p w:rsidR="00CA0E1F" w:rsidRPr="00DC420C" w:rsidRDefault="00CA0E1F" w:rsidP="006F1FD0">
            <w:pPr>
              <w:rPr>
                <w:rFonts w:ascii="Arial Narrow" w:hAnsi="Arial Narrow"/>
                <w:sz w:val="20"/>
                <w:szCs w:val="20"/>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y  hospitalizaciones, </w:t>
            </w:r>
            <w:r>
              <w:rPr>
                <w:rFonts w:ascii="Arial Narrow" w:hAnsi="Arial Narrow"/>
                <w:sz w:val="20"/>
                <w:szCs w:val="20"/>
              </w:rPr>
              <w:t xml:space="preserve">que </w:t>
            </w:r>
            <w:r w:rsidRPr="00DC420C">
              <w:rPr>
                <w:rFonts w:ascii="Arial Narrow" w:hAnsi="Arial Narrow"/>
                <w:sz w:val="20"/>
                <w:szCs w:val="20"/>
              </w:rPr>
              <w:t>crean una mayor desventaja social a las familias que por la carencia de recursos no cuentan con la solvencia para dar atención a sus  integrantes con dificultades en su salud.</w:t>
            </w:r>
          </w:p>
        </w:tc>
        <w:tc>
          <w:tcPr>
            <w:tcW w:w="777" w:type="pct"/>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both"/>
              <w:rPr>
                <w:rFonts w:ascii="Arial Narrow" w:hAnsi="Arial Narrow"/>
                <w:sz w:val="20"/>
                <w:szCs w:val="20"/>
              </w:rPr>
            </w:pPr>
            <w:r>
              <w:rPr>
                <w:rFonts w:ascii="Arial Narrow" w:hAnsi="Arial Narrow"/>
                <w:sz w:val="20"/>
                <w:szCs w:val="20"/>
              </w:rPr>
              <w:t>42%</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jc w:val="both"/>
              <w:rPr>
                <w:rFonts w:ascii="Arial Narrow" w:hAnsi="Arial Narrow"/>
                <w:b/>
                <w:sz w:val="20"/>
                <w:szCs w:val="20"/>
              </w:rPr>
            </w:pPr>
          </w:p>
        </w:tc>
        <w:tc>
          <w:tcPr>
            <w:tcW w:w="59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192354">
              <w:rPr>
                <w:rFonts w:ascii="Arial Narrow" w:hAnsi="Arial Narrow"/>
                <w:sz w:val="20"/>
                <w:szCs w:val="20"/>
              </w:rPr>
              <w:t xml:space="preserve">Especialistas </w:t>
            </w:r>
            <w:r>
              <w:rPr>
                <w:rFonts w:ascii="Arial Narrow" w:hAnsi="Arial Narrow"/>
                <w:sz w:val="20"/>
                <w:szCs w:val="20"/>
              </w:rPr>
              <w:t>al servicio de la</w:t>
            </w:r>
            <w:r w:rsidRPr="00192354">
              <w:rPr>
                <w:rFonts w:ascii="Arial Narrow" w:hAnsi="Arial Narrow"/>
                <w:sz w:val="20"/>
                <w:szCs w:val="20"/>
              </w:rPr>
              <w:t xml:space="preserve"> ciudadanía</w:t>
            </w:r>
          </w:p>
        </w:tc>
        <w:tc>
          <w:tcPr>
            <w:tcW w:w="1200" w:type="pct"/>
            <w:gridSpan w:val="2"/>
            <w:tcBorders>
              <w:bottom w:val="single" w:sz="4" w:space="0" w:color="auto"/>
            </w:tcBorders>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cs="Arial"/>
                <w:sz w:val="20"/>
                <w:szCs w:val="20"/>
              </w:rPr>
              <w:t>Este programa apela al altruismo de doctores de diferentes especialidades en la rama de la medicina y según sea el caso se canaliza a las personas para consulta gratuita</w:t>
            </w:r>
            <w:r w:rsidRPr="00DC420C">
              <w:rPr>
                <w:rFonts w:ascii="Arial" w:hAnsi="Arial" w:cs="Arial"/>
              </w:rPr>
              <w:t>.</w:t>
            </w:r>
          </w:p>
        </w:tc>
        <w:tc>
          <w:tcPr>
            <w:tcW w:w="1548" w:type="pct"/>
            <w:tcBorders>
              <w:bottom w:val="single" w:sz="4" w:space="0" w:color="auto"/>
            </w:tcBorders>
            <w:shd w:val="clear" w:color="auto" w:fill="auto"/>
          </w:tcPr>
          <w:p w:rsidR="00CA0E1F" w:rsidRPr="00DC420C" w:rsidRDefault="00CA0E1F" w:rsidP="006F1FD0">
            <w:pPr>
              <w:jc w:val="both"/>
              <w:rPr>
                <w:rFonts w:ascii="Arial Narrow" w:hAnsi="Arial Narrow"/>
                <w:sz w:val="20"/>
                <w:szCs w:val="20"/>
              </w:rPr>
            </w:pPr>
            <w:r w:rsidRPr="00DC420C">
              <w:rPr>
                <w:rFonts w:ascii="Arial Narrow" w:hAnsi="Arial Narrow"/>
                <w:sz w:val="20"/>
                <w:szCs w:val="20"/>
              </w:rPr>
              <w:t>La necesidad de atención especializada a problemas de salud para pacientes que no cuentan con ningún medio para conseguirla.</w:t>
            </w:r>
          </w:p>
        </w:tc>
        <w:tc>
          <w:tcPr>
            <w:tcW w:w="777"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Habitantes del municipio de San Luís Potosí que no cuentan con ningún servicio médico, de escasos recursos y que requieren el apoyo de un especialista.</w:t>
            </w: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Default="00791776" w:rsidP="006F1FD0">
            <w:pPr>
              <w:jc w:val="center"/>
              <w:rPr>
                <w:rFonts w:ascii="Arial Narrow" w:hAnsi="Arial Narrow"/>
                <w:sz w:val="20"/>
                <w:szCs w:val="20"/>
              </w:rPr>
            </w:pPr>
            <w:r>
              <w:rPr>
                <w:rFonts w:ascii="Arial Narrow" w:hAnsi="Arial Narrow"/>
                <w:sz w:val="20"/>
                <w:szCs w:val="20"/>
              </w:rPr>
              <w:t>48%</w:t>
            </w:r>
          </w:p>
        </w:tc>
      </w:tr>
      <w:tr w:rsidR="00CA0E1F" w:rsidRPr="00DC420C" w:rsidTr="00CA0E1F">
        <w:tc>
          <w:tcPr>
            <w:tcW w:w="487" w:type="pct"/>
            <w:tcBorders>
              <w:bottom w:val="single" w:sz="4" w:space="0" w:color="auto"/>
            </w:tcBorders>
            <w:shd w:val="clear" w:color="auto" w:fill="auto"/>
          </w:tcPr>
          <w:p w:rsidR="00CA0E1F" w:rsidRPr="00DC420C" w:rsidRDefault="00CA0E1F" w:rsidP="006F1FD0">
            <w:pPr>
              <w:rPr>
                <w:rFonts w:ascii="Arial Narrow" w:hAnsi="Arial Narrow"/>
                <w:b/>
                <w:sz w:val="20"/>
                <w:szCs w:val="20"/>
              </w:rPr>
            </w:pPr>
          </w:p>
        </w:tc>
        <w:tc>
          <w:tcPr>
            <w:tcW w:w="596" w:type="pct"/>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Grupos de autoayuda para familiares de pacientes psiquiátricos y epilépticos </w:t>
            </w:r>
          </w:p>
        </w:tc>
        <w:tc>
          <w:tcPr>
            <w:tcW w:w="1200" w:type="pct"/>
            <w:gridSpan w:val="2"/>
            <w:tcBorders>
              <w:bottom w:val="single" w:sz="4" w:space="0" w:color="auto"/>
            </w:tcBorders>
            <w:shd w:val="clear" w:color="auto" w:fill="auto"/>
          </w:tcPr>
          <w:p w:rsidR="00CA0E1F" w:rsidRPr="00DC420C" w:rsidRDefault="00CA0E1F" w:rsidP="006F1FD0">
            <w:pPr>
              <w:rPr>
                <w:rFonts w:ascii="Arial Narrow" w:hAnsi="Arial Narrow"/>
                <w:sz w:val="20"/>
                <w:szCs w:val="20"/>
              </w:rPr>
            </w:pPr>
            <w:r w:rsidRPr="00DC420C">
              <w:rPr>
                <w:rFonts w:ascii="Arial Narrow" w:hAnsi="Arial Narrow" w:cs="Arial"/>
                <w:sz w:val="20"/>
                <w:szCs w:val="20"/>
              </w:rPr>
              <w:t>Se realizan reuniones mensuales con familiares y pacientes psiquiátricos y epilépticos, en donde se brinda orientación para el manejo del paciente así como actividades para la integración del mismo a su familia.</w:t>
            </w:r>
          </w:p>
        </w:tc>
        <w:tc>
          <w:tcPr>
            <w:tcW w:w="1548" w:type="pct"/>
            <w:tcBorders>
              <w:bottom w:val="single" w:sz="4" w:space="0" w:color="auto"/>
            </w:tcBorders>
            <w:shd w:val="clear" w:color="auto" w:fill="auto"/>
          </w:tcPr>
          <w:p w:rsidR="00CA0E1F" w:rsidRDefault="00CA0E1F" w:rsidP="006F1FD0">
            <w:pPr>
              <w:rPr>
                <w:rFonts w:ascii="Arial Narrow" w:hAnsi="Arial Narrow"/>
                <w:sz w:val="20"/>
                <w:szCs w:val="20"/>
              </w:rPr>
            </w:pPr>
            <w:r w:rsidRPr="00DC420C">
              <w:rPr>
                <w:rFonts w:ascii="Arial Narrow" w:hAnsi="Arial Narrow"/>
                <w:sz w:val="20"/>
                <w:szCs w:val="20"/>
              </w:rPr>
              <w:t>La falta de información de las enfermedades neurológicas y mentales puede ocasionar un descuido involuntario de parte de los propios familiares para los  pacientes psiquiátricos y epilépticos, en cuanto a cuidados y tratamientos para desarrollar una mejor calidad de vida familiar.</w:t>
            </w:r>
          </w:p>
          <w:p w:rsidR="00CA0E1F" w:rsidRPr="00DC420C" w:rsidRDefault="00CA0E1F" w:rsidP="006F1FD0">
            <w:pPr>
              <w:rPr>
                <w:rFonts w:ascii="Arial Narrow" w:hAnsi="Arial Narrow"/>
                <w:sz w:val="20"/>
                <w:szCs w:val="20"/>
              </w:rPr>
            </w:pPr>
          </w:p>
        </w:tc>
        <w:tc>
          <w:tcPr>
            <w:tcW w:w="777" w:type="pct"/>
            <w:tcBorders>
              <w:bottom w:val="single" w:sz="4" w:space="0" w:color="auto"/>
            </w:tcBorders>
            <w:shd w:val="clear" w:color="auto" w:fill="auto"/>
          </w:tcPr>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Familiares de pacientes psiquiátricos y epilépticos que soliciten orientación para el cuidado de estos. </w:t>
            </w:r>
          </w:p>
          <w:p w:rsidR="00CA0E1F" w:rsidRPr="00DC420C" w:rsidRDefault="00CA0E1F" w:rsidP="006F1FD0">
            <w:pPr>
              <w:rPr>
                <w:rFonts w:ascii="Arial Narrow" w:hAnsi="Arial Narrow"/>
                <w:sz w:val="20"/>
                <w:szCs w:val="20"/>
              </w:rPr>
            </w:pPr>
          </w:p>
        </w:tc>
        <w:tc>
          <w:tcPr>
            <w:tcW w:w="392" w:type="pct"/>
            <w:tcBorders>
              <w:bottom w:val="single" w:sz="4" w:space="0" w:color="auto"/>
            </w:tcBorders>
            <w:shd w:val="clear" w:color="auto" w:fill="auto"/>
          </w:tcPr>
          <w:p w:rsidR="00CA0E1F" w:rsidRDefault="00CA0E1F" w:rsidP="006F1FD0">
            <w:pPr>
              <w:jc w:val="center"/>
              <w:rPr>
                <w:rFonts w:ascii="Arial Narrow" w:hAnsi="Arial Narrow"/>
                <w:sz w:val="20"/>
                <w:szCs w:val="20"/>
              </w:rPr>
            </w:pPr>
          </w:p>
          <w:p w:rsidR="00CA0E1F" w:rsidRDefault="00791776" w:rsidP="006F1FD0">
            <w:pPr>
              <w:jc w:val="center"/>
              <w:rPr>
                <w:rFonts w:ascii="Arial Narrow" w:hAnsi="Arial Narrow"/>
                <w:sz w:val="20"/>
                <w:szCs w:val="20"/>
              </w:rPr>
            </w:pPr>
            <w:r>
              <w:rPr>
                <w:rFonts w:ascii="Arial Narrow" w:hAnsi="Arial Narrow"/>
                <w:sz w:val="20"/>
                <w:szCs w:val="20"/>
              </w:rPr>
              <w:t>42%</w:t>
            </w:r>
          </w:p>
        </w:tc>
      </w:tr>
      <w:tr w:rsidR="00CA0E1F" w:rsidRPr="005F3EDF" w:rsidTr="00CA0E1F">
        <w:trPr>
          <w:trHeight w:val="70"/>
        </w:trPr>
        <w:tc>
          <w:tcPr>
            <w:tcW w:w="487"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lastRenderedPageBreak/>
              <w:softHyphen/>
            </w:r>
          </w:p>
          <w:p w:rsidR="00CA0E1F" w:rsidRPr="00DC420C" w:rsidRDefault="00CA0E1F" w:rsidP="006F1FD0">
            <w:pPr>
              <w:jc w:val="center"/>
              <w:rPr>
                <w:rFonts w:ascii="Arial Narrow" w:hAnsi="Arial Narrow"/>
                <w:b/>
                <w:sz w:val="22"/>
                <w:szCs w:val="22"/>
              </w:rPr>
            </w:pPr>
            <w:r>
              <w:rPr>
                <w:rFonts w:ascii="Arial Narrow" w:hAnsi="Arial Narrow"/>
                <w:b/>
                <w:sz w:val="22"/>
                <w:szCs w:val="22"/>
              </w:rPr>
              <w:t>Área</w:t>
            </w:r>
          </w:p>
        </w:tc>
        <w:tc>
          <w:tcPr>
            <w:tcW w:w="596"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200" w:type="pct"/>
            <w:gridSpan w:val="2"/>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48" w:type="pct"/>
            <w:shd w:val="clear" w:color="auto" w:fill="D9D9D9"/>
          </w:tcPr>
          <w:p w:rsidR="00CA0E1F" w:rsidRPr="00DC420C" w:rsidRDefault="00CA0E1F" w:rsidP="006F1FD0">
            <w:pPr>
              <w:jc w:val="center"/>
              <w:rPr>
                <w:rFonts w:ascii="Arial Narrow" w:hAnsi="Arial Narrow"/>
                <w:b/>
                <w:sz w:val="22"/>
                <w:szCs w:val="22"/>
              </w:rPr>
            </w:pPr>
          </w:p>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rsidR="00CA0E1F" w:rsidRPr="00DC420C" w:rsidRDefault="00CA0E1F" w:rsidP="006F1FD0">
            <w:pPr>
              <w:rPr>
                <w:rFonts w:ascii="Arial Narrow" w:hAnsi="Arial Narrow"/>
                <w:b/>
                <w:sz w:val="22"/>
                <w:szCs w:val="22"/>
              </w:rPr>
            </w:pPr>
          </w:p>
          <w:p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5F3EDF" w:rsidTr="00CA0E1F">
        <w:trPr>
          <w:trHeight w:val="70"/>
        </w:trPr>
        <w:tc>
          <w:tcPr>
            <w:tcW w:w="487" w:type="pct"/>
            <w:shd w:val="clear" w:color="auto" w:fill="auto"/>
          </w:tcPr>
          <w:p w:rsidR="00CA0E1F" w:rsidRDefault="00CA0E1F" w:rsidP="006F1FD0">
            <w:pPr>
              <w:rPr>
                <w:rFonts w:ascii="Arial Narrow" w:hAnsi="Arial Narrow"/>
                <w:b/>
                <w:sz w:val="20"/>
                <w:szCs w:val="20"/>
              </w:rPr>
            </w:pPr>
          </w:p>
          <w:p w:rsidR="00CA0E1F" w:rsidRDefault="00CA0E1F" w:rsidP="006F1FD0">
            <w:pPr>
              <w:rPr>
                <w:rFonts w:ascii="Arial Narrow" w:hAnsi="Arial Narrow"/>
                <w:b/>
                <w:sz w:val="20"/>
                <w:szCs w:val="20"/>
              </w:rPr>
            </w:pPr>
          </w:p>
          <w:p w:rsidR="00CA0E1F" w:rsidRDefault="00CA0E1F" w:rsidP="006F1FD0">
            <w:pPr>
              <w:rPr>
                <w:rFonts w:ascii="Arial Narrow" w:hAnsi="Arial Narrow"/>
                <w:b/>
                <w:sz w:val="20"/>
                <w:szCs w:val="20"/>
              </w:rPr>
            </w:pPr>
          </w:p>
          <w:p w:rsidR="00CA0E1F" w:rsidRPr="00DC420C" w:rsidRDefault="00CA0E1F" w:rsidP="006F1FD0">
            <w:pPr>
              <w:rPr>
                <w:rFonts w:ascii="Arial Narrow" w:hAnsi="Arial Narrow"/>
                <w:b/>
                <w:sz w:val="20"/>
                <w:szCs w:val="20"/>
              </w:rPr>
            </w:pPr>
            <w:r w:rsidRPr="00DC420C">
              <w:rPr>
                <w:rFonts w:ascii="Arial Narrow" w:hAnsi="Arial Narrow"/>
                <w:b/>
                <w:sz w:val="20"/>
                <w:szCs w:val="20"/>
              </w:rPr>
              <w:t>Voluntariado</w:t>
            </w: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t xml:space="preserve">asilos </w:t>
            </w:r>
            <w:r>
              <w:rPr>
                <w:rFonts w:ascii="Arial Narrow" w:hAnsi="Arial Narrow"/>
                <w:sz w:val="20"/>
                <w:szCs w:val="20"/>
              </w:rPr>
              <w:t>y comunidades.</w:t>
            </w:r>
          </w:p>
        </w:tc>
        <w:tc>
          <w:tcPr>
            <w:tcW w:w="1200" w:type="pct"/>
            <w:gridSpan w:val="2"/>
            <w:shd w:val="clear" w:color="auto" w:fill="auto"/>
          </w:tcPr>
          <w:p w:rsidR="00CA0E1F" w:rsidRDefault="00CA0E1F" w:rsidP="006F1FD0">
            <w:pPr>
              <w:rPr>
                <w:rFonts w:ascii="Arial Narrow" w:hAnsi="Arial Narrow" w:cs="Arial"/>
                <w:sz w:val="20"/>
                <w:szCs w:val="20"/>
              </w:rPr>
            </w:pPr>
          </w:p>
          <w:p w:rsidR="00CA0E1F" w:rsidRDefault="00CA0E1F" w:rsidP="006F1FD0">
            <w:pPr>
              <w:rPr>
                <w:rFonts w:ascii="Arial Narrow" w:hAnsi="Arial Narrow" w:cs="Arial"/>
                <w:sz w:val="20"/>
                <w:szCs w:val="20"/>
              </w:rPr>
            </w:pPr>
            <w:r w:rsidRPr="00DC420C">
              <w:rPr>
                <w:rFonts w:ascii="Arial Narrow" w:hAnsi="Arial Narrow" w:cs="Arial"/>
                <w:sz w:val="20"/>
                <w:szCs w:val="20"/>
              </w:rPr>
              <w:t>Identificar y apoyar en algunas de las necesidades más apremiantes de las personas asiladas para coadyuvar en su bienestar, físico y emocional junto con las instancias correspondientes.</w:t>
            </w:r>
          </w:p>
          <w:p w:rsidR="00CA0E1F" w:rsidRPr="00DC420C" w:rsidRDefault="00CA0E1F" w:rsidP="006F1FD0">
            <w:pPr>
              <w:rPr>
                <w:rFonts w:ascii="Arial Narrow" w:hAnsi="Arial Narrow"/>
                <w:sz w:val="20"/>
                <w:szCs w:val="20"/>
              </w:rPr>
            </w:pPr>
          </w:p>
        </w:tc>
        <w:tc>
          <w:tcPr>
            <w:tcW w:w="1548" w:type="pct"/>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participante y que se encuentren impedidos de reintegrarse por su</w:t>
            </w:r>
            <w:r>
              <w:rPr>
                <w:rFonts w:ascii="Arial Narrow" w:hAnsi="Arial Narrow"/>
                <w:sz w:val="20"/>
                <w:szCs w:val="20"/>
              </w:rPr>
              <w:t>s incapacidad física y/o mental por su edad o condición económica y social.</w:t>
            </w:r>
          </w:p>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cs="Arial"/>
                <w:sz w:val="20"/>
                <w:szCs w:val="20"/>
              </w:rPr>
            </w:pPr>
          </w:p>
          <w:p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en </w:t>
            </w:r>
            <w:r w:rsidRPr="00DC420C">
              <w:rPr>
                <w:rFonts w:ascii="Arial Narrow" w:hAnsi="Arial Narrow" w:cs="Arial"/>
                <w:sz w:val="20"/>
                <w:szCs w:val="20"/>
              </w:rPr>
              <w:t>situación de vulnerabilidad</w:t>
            </w:r>
          </w:p>
          <w:p w:rsidR="00CA0E1F" w:rsidRPr="00DC420C" w:rsidRDefault="00CA0E1F" w:rsidP="006F1FD0">
            <w:pPr>
              <w:rPr>
                <w:rFonts w:ascii="Arial Narrow" w:hAnsi="Arial Narrow"/>
                <w:sz w:val="20"/>
                <w:szCs w:val="20"/>
              </w:rPr>
            </w:pP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48%</w:t>
            </w:r>
          </w:p>
        </w:tc>
      </w:tr>
      <w:tr w:rsidR="00CA0E1F" w:rsidRPr="005F3EDF" w:rsidTr="00CA0E1F">
        <w:trPr>
          <w:trHeight w:val="70"/>
        </w:trPr>
        <w:tc>
          <w:tcPr>
            <w:tcW w:w="487" w:type="pct"/>
            <w:shd w:val="clear" w:color="auto" w:fill="auto"/>
          </w:tcPr>
          <w:p w:rsidR="00CA0E1F" w:rsidRPr="00DC420C" w:rsidRDefault="00CA0E1F" w:rsidP="006F1FD0">
            <w:pPr>
              <w:rPr>
                <w:rFonts w:ascii="Arial Narrow" w:hAnsi="Arial Narrow"/>
                <w:b/>
                <w:sz w:val="20"/>
                <w:szCs w:val="20"/>
              </w:rPr>
            </w:pPr>
          </w:p>
        </w:tc>
        <w:tc>
          <w:tcPr>
            <w:tcW w:w="596"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shd w:val="clear" w:color="auto" w:fill="auto"/>
          </w:tcPr>
          <w:p w:rsidR="00CA0E1F" w:rsidRDefault="00CA0E1F" w:rsidP="006F1FD0">
            <w:pPr>
              <w:rPr>
                <w:rFonts w:ascii="Arial Narrow" w:hAnsi="Arial Narrow" w:cs="Arial"/>
                <w:sz w:val="20"/>
                <w:szCs w:val="20"/>
              </w:rPr>
            </w:pPr>
          </w:p>
          <w:p w:rsidR="00CA0E1F" w:rsidRDefault="00CA0E1F"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rsidR="00CA0E1F" w:rsidRPr="00DC420C" w:rsidRDefault="00CA0E1F" w:rsidP="006F1FD0">
            <w:pPr>
              <w:rPr>
                <w:rFonts w:ascii="Arial Narrow" w:hAnsi="Arial Narrow"/>
                <w:sz w:val="20"/>
                <w:szCs w:val="20"/>
              </w:rPr>
            </w:pPr>
          </w:p>
        </w:tc>
        <w:tc>
          <w:tcPr>
            <w:tcW w:w="1548" w:type="pct"/>
            <w:shd w:val="clear" w:color="auto" w:fill="auto"/>
          </w:tcPr>
          <w:p w:rsidR="00CA0E1F" w:rsidRDefault="00CA0E1F" w:rsidP="006F1FD0">
            <w:pPr>
              <w:rPr>
                <w:rFonts w:ascii="Arial Narrow" w:hAnsi="Arial Narrow"/>
                <w:sz w:val="20"/>
                <w:szCs w:val="20"/>
              </w:rPr>
            </w:pPr>
          </w:p>
          <w:p w:rsidR="00CA0E1F" w:rsidRDefault="00CA0E1F"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rsidR="00CA0E1F" w:rsidRPr="00DC420C" w:rsidRDefault="00CA0E1F" w:rsidP="006F1FD0">
            <w:pPr>
              <w:rPr>
                <w:rFonts w:ascii="Arial Narrow" w:hAnsi="Arial Narrow"/>
                <w:sz w:val="20"/>
                <w:szCs w:val="20"/>
              </w:rPr>
            </w:pPr>
          </w:p>
        </w:tc>
        <w:tc>
          <w:tcPr>
            <w:tcW w:w="777" w:type="pct"/>
            <w:shd w:val="clear" w:color="auto" w:fill="auto"/>
          </w:tcPr>
          <w:p w:rsidR="00CA0E1F" w:rsidRDefault="00CA0E1F" w:rsidP="006F1FD0">
            <w:pPr>
              <w:rPr>
                <w:rFonts w:ascii="Arial Narrow" w:hAnsi="Arial Narrow"/>
                <w:sz w:val="20"/>
                <w:szCs w:val="20"/>
              </w:rPr>
            </w:pPr>
          </w:p>
          <w:p w:rsidR="00CA0E1F" w:rsidRPr="00DC420C" w:rsidRDefault="00CA0E1F"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shd w:val="clear" w:color="auto" w:fill="auto"/>
          </w:tcPr>
          <w:p w:rsidR="00CA0E1F" w:rsidRDefault="00CA0E1F" w:rsidP="006F1FD0">
            <w:pPr>
              <w:jc w:val="center"/>
              <w:rPr>
                <w:rFonts w:ascii="Arial Narrow" w:hAnsi="Arial Narrow"/>
                <w:sz w:val="20"/>
                <w:szCs w:val="20"/>
              </w:rPr>
            </w:pPr>
          </w:p>
          <w:p w:rsidR="00CA0E1F" w:rsidRPr="00DC420C" w:rsidRDefault="00791776" w:rsidP="006F1FD0">
            <w:pPr>
              <w:jc w:val="center"/>
              <w:rPr>
                <w:rFonts w:ascii="Arial Narrow" w:hAnsi="Arial Narrow"/>
                <w:sz w:val="20"/>
                <w:szCs w:val="20"/>
              </w:rPr>
            </w:pPr>
            <w:r>
              <w:rPr>
                <w:rFonts w:ascii="Arial Narrow" w:hAnsi="Arial Narrow"/>
                <w:sz w:val="20"/>
                <w:szCs w:val="20"/>
              </w:rPr>
              <w:t>48%</w:t>
            </w:r>
          </w:p>
        </w:tc>
      </w:tr>
    </w:tbl>
    <w:p w:rsidR="00CA0E1F" w:rsidRPr="00CA0E1F" w:rsidRDefault="00CA0E1F" w:rsidP="00FA1A4E">
      <w:pPr>
        <w:rPr>
          <w:lang w:val="es-MX"/>
        </w:rPr>
      </w:pPr>
    </w:p>
    <w:sectPr w:rsidR="00CA0E1F" w:rsidRPr="00CA0E1F" w:rsidSect="00CA0E1F">
      <w:headerReference w:type="default" r:id="rId9"/>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ABE" w:rsidRDefault="00F46ABE" w:rsidP="0072752C">
      <w:r>
        <w:separator/>
      </w:r>
    </w:p>
  </w:endnote>
  <w:endnote w:type="continuationSeparator" w:id="0">
    <w:p w:rsidR="00F46ABE" w:rsidRDefault="00F46ABE"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ABE" w:rsidRDefault="00F46ABE" w:rsidP="0072752C">
      <w:r>
        <w:separator/>
      </w:r>
    </w:p>
  </w:footnote>
  <w:footnote w:type="continuationSeparator" w:id="0">
    <w:p w:rsidR="00F46ABE" w:rsidRDefault="00F46ABE" w:rsidP="00727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66EC" w:rsidRDefault="00ED66EC" w:rsidP="00CA0E1F">
    <w:pPr>
      <w:pStyle w:val="Encabezado"/>
      <w:tabs>
        <w:tab w:val="clear" w:pos="4419"/>
        <w:tab w:val="clear" w:pos="8838"/>
        <w:tab w:val="left" w:pos="11834"/>
      </w:tabs>
    </w:pPr>
    <w:r>
      <w:rPr>
        <w:noProof/>
        <w:lang w:val="es-MX" w:eastAsia="es-MX"/>
      </w:rPr>
      <w:drawing>
        <wp:anchor distT="0" distB="0" distL="114300" distR="114300" simplePos="0" relativeHeight="251659264" behindDoc="1" locked="0" layoutInCell="1" allowOverlap="1" wp14:anchorId="499EE297" wp14:editId="6F678602">
          <wp:simplePos x="0" y="0"/>
          <wp:positionH relativeFrom="column">
            <wp:posOffset>-1099492</wp:posOffset>
          </wp:positionH>
          <wp:positionV relativeFrom="paragraph">
            <wp:posOffset>-407539</wp:posOffset>
          </wp:positionV>
          <wp:extent cx="10300138" cy="10035362"/>
          <wp:effectExtent l="0" t="0" r="6350"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303216" cy="10038361"/>
                  </a:xfrm>
                  <a:prstGeom prst="rect">
                    <a:avLst/>
                  </a:prstGeom>
                </pic:spPr>
              </pic:pic>
            </a:graphicData>
          </a:graphic>
          <wp14:sizeRelH relativeFrom="margin">
            <wp14:pctWidth>0</wp14:pctWidth>
          </wp14:sizeRelH>
          <wp14:sizeRelV relativeFrom="margin">
            <wp14:pctHeight>0</wp14:pctHeight>
          </wp14:sizeRelV>
        </wp:anchor>
      </w:drawing>
    </w:r>
    <w:r w:rsidR="00CA0E1F">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465"/>
    <w:rsid w:val="00051432"/>
    <w:rsid w:val="00060C91"/>
    <w:rsid w:val="00063247"/>
    <w:rsid w:val="00094468"/>
    <w:rsid w:val="000B163F"/>
    <w:rsid w:val="000E0441"/>
    <w:rsid w:val="000E7E3F"/>
    <w:rsid w:val="00122DAE"/>
    <w:rsid w:val="00133D32"/>
    <w:rsid w:val="00134A43"/>
    <w:rsid w:val="00143FDE"/>
    <w:rsid w:val="00154DC3"/>
    <w:rsid w:val="00155EAF"/>
    <w:rsid w:val="00184646"/>
    <w:rsid w:val="001B6F3E"/>
    <w:rsid w:val="001C5D11"/>
    <w:rsid w:val="0023171C"/>
    <w:rsid w:val="00240A89"/>
    <w:rsid w:val="002533C5"/>
    <w:rsid w:val="00253BBD"/>
    <w:rsid w:val="00274379"/>
    <w:rsid w:val="0027486B"/>
    <w:rsid w:val="002760BB"/>
    <w:rsid w:val="002A344C"/>
    <w:rsid w:val="002B40B9"/>
    <w:rsid w:val="002E7D79"/>
    <w:rsid w:val="002F2ED7"/>
    <w:rsid w:val="002F786B"/>
    <w:rsid w:val="003039B3"/>
    <w:rsid w:val="00314FC2"/>
    <w:rsid w:val="003563F8"/>
    <w:rsid w:val="00373464"/>
    <w:rsid w:val="00391CE0"/>
    <w:rsid w:val="003C723A"/>
    <w:rsid w:val="003D0895"/>
    <w:rsid w:val="003E3DFC"/>
    <w:rsid w:val="003E594D"/>
    <w:rsid w:val="00403C26"/>
    <w:rsid w:val="00436989"/>
    <w:rsid w:val="00444B7B"/>
    <w:rsid w:val="00445C03"/>
    <w:rsid w:val="004507BD"/>
    <w:rsid w:val="00463862"/>
    <w:rsid w:val="00477189"/>
    <w:rsid w:val="00496483"/>
    <w:rsid w:val="004B1AB7"/>
    <w:rsid w:val="004B2511"/>
    <w:rsid w:val="004B4C80"/>
    <w:rsid w:val="004C30BB"/>
    <w:rsid w:val="004C696B"/>
    <w:rsid w:val="004C77EA"/>
    <w:rsid w:val="004E6139"/>
    <w:rsid w:val="005176A2"/>
    <w:rsid w:val="00553031"/>
    <w:rsid w:val="00565332"/>
    <w:rsid w:val="005B4538"/>
    <w:rsid w:val="005E529F"/>
    <w:rsid w:val="006101F4"/>
    <w:rsid w:val="006138C2"/>
    <w:rsid w:val="0064432A"/>
    <w:rsid w:val="006470FB"/>
    <w:rsid w:val="0065101C"/>
    <w:rsid w:val="00677437"/>
    <w:rsid w:val="00693A6A"/>
    <w:rsid w:val="006B6595"/>
    <w:rsid w:val="006C309B"/>
    <w:rsid w:val="006C66DA"/>
    <w:rsid w:val="006D6AA7"/>
    <w:rsid w:val="0072035A"/>
    <w:rsid w:val="007241E7"/>
    <w:rsid w:val="00724904"/>
    <w:rsid w:val="0072752C"/>
    <w:rsid w:val="007504D3"/>
    <w:rsid w:val="00762D9C"/>
    <w:rsid w:val="007711C1"/>
    <w:rsid w:val="007767F6"/>
    <w:rsid w:val="00781906"/>
    <w:rsid w:val="00791776"/>
    <w:rsid w:val="007A490D"/>
    <w:rsid w:val="007B3081"/>
    <w:rsid w:val="007D344D"/>
    <w:rsid w:val="007E12B1"/>
    <w:rsid w:val="00810834"/>
    <w:rsid w:val="00812C4F"/>
    <w:rsid w:val="00826E6F"/>
    <w:rsid w:val="0084331E"/>
    <w:rsid w:val="00851465"/>
    <w:rsid w:val="008673E6"/>
    <w:rsid w:val="008727C6"/>
    <w:rsid w:val="00880978"/>
    <w:rsid w:val="00887D29"/>
    <w:rsid w:val="00892416"/>
    <w:rsid w:val="008A65E5"/>
    <w:rsid w:val="008B074F"/>
    <w:rsid w:val="008C51BA"/>
    <w:rsid w:val="008D6F92"/>
    <w:rsid w:val="0091077C"/>
    <w:rsid w:val="009252E3"/>
    <w:rsid w:val="009603B5"/>
    <w:rsid w:val="00966786"/>
    <w:rsid w:val="009840EF"/>
    <w:rsid w:val="00984C96"/>
    <w:rsid w:val="009867D1"/>
    <w:rsid w:val="009E6428"/>
    <w:rsid w:val="00A34BA8"/>
    <w:rsid w:val="00A429F7"/>
    <w:rsid w:val="00A72312"/>
    <w:rsid w:val="00A73E43"/>
    <w:rsid w:val="00A94D32"/>
    <w:rsid w:val="00AB2944"/>
    <w:rsid w:val="00AE5E35"/>
    <w:rsid w:val="00AF0BD2"/>
    <w:rsid w:val="00AF45CC"/>
    <w:rsid w:val="00B013C1"/>
    <w:rsid w:val="00B240E2"/>
    <w:rsid w:val="00B27676"/>
    <w:rsid w:val="00B521CA"/>
    <w:rsid w:val="00B85988"/>
    <w:rsid w:val="00BB3C0A"/>
    <w:rsid w:val="00C02566"/>
    <w:rsid w:val="00C040A3"/>
    <w:rsid w:val="00C04D1A"/>
    <w:rsid w:val="00C1243D"/>
    <w:rsid w:val="00C43DC3"/>
    <w:rsid w:val="00C7585C"/>
    <w:rsid w:val="00C76C2B"/>
    <w:rsid w:val="00C81CD5"/>
    <w:rsid w:val="00CA0E1F"/>
    <w:rsid w:val="00CB79E2"/>
    <w:rsid w:val="00D026CC"/>
    <w:rsid w:val="00D3309E"/>
    <w:rsid w:val="00D42595"/>
    <w:rsid w:val="00D61434"/>
    <w:rsid w:val="00D61FD3"/>
    <w:rsid w:val="00DA436B"/>
    <w:rsid w:val="00DA6BA6"/>
    <w:rsid w:val="00DB1C91"/>
    <w:rsid w:val="00DB6424"/>
    <w:rsid w:val="00E20F01"/>
    <w:rsid w:val="00E21262"/>
    <w:rsid w:val="00E74648"/>
    <w:rsid w:val="00ED66EC"/>
    <w:rsid w:val="00EF7F93"/>
    <w:rsid w:val="00F20D54"/>
    <w:rsid w:val="00F26175"/>
    <w:rsid w:val="00F46ABE"/>
    <w:rsid w:val="00F47DA1"/>
    <w:rsid w:val="00F8144F"/>
    <w:rsid w:val="00F844E4"/>
    <w:rsid w:val="00F91C4F"/>
    <w:rsid w:val="00FA1A4E"/>
    <w:rsid w:val="00FC0858"/>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35FF3-2EA2-4F67-B911-0F4800720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2866</Words>
  <Characters>15768</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Calidad</cp:lastModifiedBy>
  <cp:revision>3</cp:revision>
  <cp:lastPrinted>2018-10-23T15:18:00Z</cp:lastPrinted>
  <dcterms:created xsi:type="dcterms:W3CDTF">2019-03-28T14:33:00Z</dcterms:created>
  <dcterms:modified xsi:type="dcterms:W3CDTF">2019-03-28T14:38:00Z</dcterms:modified>
</cp:coreProperties>
</file>