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57E" w:rsidRDefault="004F7C85">
      <w:r>
        <w:t>EL DEPARTAMENTO DE COMUNICACIÓN SOCIAL NO GENERA POR EL MOMENTO</w:t>
      </w:r>
      <w:bookmarkStart w:id="0" w:name="_GoBack"/>
      <w:bookmarkEnd w:id="0"/>
    </w:p>
    <w:sectPr w:rsidR="00D325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6CD"/>
    <w:rsid w:val="001D66CD"/>
    <w:rsid w:val="001E5282"/>
    <w:rsid w:val="004F7C85"/>
    <w:rsid w:val="00EF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486517-BD9D-4EAD-B84D-98BDB6FD9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2</cp:revision>
  <dcterms:created xsi:type="dcterms:W3CDTF">2019-04-08T20:11:00Z</dcterms:created>
  <dcterms:modified xsi:type="dcterms:W3CDTF">2019-04-08T20:11:00Z</dcterms:modified>
</cp:coreProperties>
</file>