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DF3" w:rsidRPr="003C4E10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eastAsia="es-MX"/>
        </w:rPr>
      </w:pPr>
      <w:bookmarkStart w:id="0" w:name="_GoBack"/>
    </w:p>
    <w:p w:rsidR="00E40D7B" w:rsidRPr="003C4E10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val="es-419" w:eastAsia="es-MX"/>
        </w:rPr>
      </w:pPr>
      <w:r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 xml:space="preserve">Durante el mes de </w:t>
      </w:r>
      <w:r w:rsidR="003C4E10" w:rsidRPr="003C4E10">
        <w:rPr>
          <w:rFonts w:ascii="Arial" w:eastAsia="Times New Roman" w:hAnsi="Arial" w:cs="Arial"/>
          <w:color w:val="00B0F0"/>
          <w:sz w:val="96"/>
          <w:szCs w:val="96"/>
          <w:lang w:val="es-419" w:eastAsia="es-MX"/>
        </w:rPr>
        <w:t>marzo</w:t>
      </w:r>
    </w:p>
    <w:p w:rsidR="00B21DF3" w:rsidRPr="003C4E10" w:rsidRDefault="00197F80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eastAsia="es-MX"/>
        </w:rPr>
      </w:pPr>
      <w:r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 xml:space="preserve"> </w:t>
      </w:r>
      <w:r w:rsidR="00F749B4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>2019</w:t>
      </w:r>
      <w:r w:rsidR="00B21DF3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>, No se generó Información respecto a Listado de Zonas contaminadas, por tipo contaminante y localización</w:t>
      </w:r>
    </w:p>
    <w:bookmarkEnd w:id="0"/>
    <w:p w:rsidR="001B6063" w:rsidRPr="00B21DF3" w:rsidRDefault="001B6063" w:rsidP="00B21DF3">
      <w:pPr>
        <w:jc w:val="center"/>
        <w:rPr>
          <w:sz w:val="96"/>
          <w:szCs w:val="96"/>
        </w:rPr>
      </w:pPr>
    </w:p>
    <w:sectPr w:rsidR="001B6063" w:rsidRPr="00B21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DF3"/>
    <w:rsid w:val="00197F80"/>
    <w:rsid w:val="001B6063"/>
    <w:rsid w:val="003C4E10"/>
    <w:rsid w:val="004769C2"/>
    <w:rsid w:val="004D3251"/>
    <w:rsid w:val="004D6347"/>
    <w:rsid w:val="00B21DF3"/>
    <w:rsid w:val="00B67206"/>
    <w:rsid w:val="00CB3C73"/>
    <w:rsid w:val="00E40D7B"/>
    <w:rsid w:val="00F7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B62DB7-9D57-4BAF-8CB4-BAAC479A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1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2019-04-08T18:49:00Z</dcterms:created>
  <dcterms:modified xsi:type="dcterms:W3CDTF">2019-04-08T18:49:00Z</dcterms:modified>
</cp:coreProperties>
</file>