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87A09" w:rsidRPr="00EF01B5" w:rsidRDefault="0003128B" w:rsidP="00121875">
      <w:pPr>
        <w:jc w:val="both"/>
      </w:pPr>
      <w:r>
        <w:rPr>
          <w:sz w:val="56"/>
        </w:rPr>
        <w:t>Al mes de Enero</w:t>
      </w:r>
      <w:bookmarkStart w:id="0" w:name="_GoBack"/>
      <w:bookmarkEnd w:id="0"/>
      <w:r>
        <w:rPr>
          <w:sz w:val="56"/>
        </w:rPr>
        <w:t xml:space="preserve"> 2019</w:t>
      </w:r>
      <w:r w:rsidR="00685E06" w:rsidRPr="00EF01B5">
        <w:rPr>
          <w:sz w:val="56"/>
        </w:rPr>
        <w:t>, no se genera información de cuenta pública, toda vez que no se llevaron a cabo financiamientos contratados o empréstitos, así como de los movimientos que se efectúen en éstos, de acuerdo con lo señalado en el artículo 28 de la Ley General de Deuda Pública o norma que resulte aplicable.</w:t>
      </w:r>
    </w:p>
    <w:sectPr w:rsidR="00587A09" w:rsidRPr="00EF01B5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89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85E06"/>
    <w:rsid w:val="0003128B"/>
    <w:rsid w:val="00121875"/>
    <w:rsid w:val="00587A09"/>
    <w:rsid w:val="00685E06"/>
    <w:rsid w:val="00EF01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59AD4335-6056-4F92-86C3-C3B9929153A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47</Words>
  <Characters>262</Characters>
  <Application>Microsoft Office Word</Application>
  <DocSecurity>0</DocSecurity>
  <Lines>2</Lines>
  <Paragraphs>1</Paragraphs>
  <ScaleCrop>false</ScaleCrop>
  <Company/>
  <LinksUpToDate>false</LinksUpToDate>
  <CharactersWithSpaces>308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Particular</dc:creator>
  <cp:keywords/>
  <dc:description/>
  <cp:lastModifiedBy>Particular</cp:lastModifiedBy>
  <cp:revision>4</cp:revision>
  <dcterms:created xsi:type="dcterms:W3CDTF">2019-01-09T16:48:00Z</dcterms:created>
  <dcterms:modified xsi:type="dcterms:W3CDTF">2019-02-07T17:30:00Z</dcterms:modified>
</cp:coreProperties>
</file>