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846DD" w14:textId="5E2E88C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76213">
        <w:rPr>
          <w:rFonts w:ascii="AvantGarde Bk BT" w:hAnsi="AvantGarde Bk BT" w:cs="Arial"/>
          <w:b/>
          <w:color w:val="000000" w:themeColor="text1"/>
          <w:sz w:val="24"/>
          <w:szCs w:val="24"/>
        </w:rPr>
        <w:t>9</w:t>
      </w:r>
      <w:r w:rsidR="00D2176E">
        <w:rPr>
          <w:rFonts w:ascii="AvantGarde Bk BT" w:hAnsi="AvantGarde Bk BT" w:cs="Arial"/>
          <w:b/>
          <w:color w:val="000000" w:themeColor="text1"/>
          <w:sz w:val="24"/>
          <w:szCs w:val="24"/>
        </w:rPr>
        <w:t>7</w:t>
      </w:r>
      <w:r w:rsidR="003144E4">
        <w:rPr>
          <w:rFonts w:ascii="AvantGarde Bk BT" w:hAnsi="AvantGarde Bk BT" w:cs="Arial"/>
          <w:b/>
          <w:color w:val="000000" w:themeColor="text1"/>
          <w:sz w:val="24"/>
          <w:szCs w:val="24"/>
        </w:rPr>
        <w:t>9</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D2176E">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308A904A" w:rsidR="0004274F" w:rsidRPr="007C5605" w:rsidRDefault="0043684F"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AYUNTAMIENTO DE </w:t>
      </w:r>
      <w:r w:rsidR="00D2176E">
        <w:rPr>
          <w:rFonts w:ascii="AvantGarde Bk BT" w:hAnsi="AvantGarde Bk BT" w:cs="Arial"/>
          <w:b/>
          <w:color w:val="000000" w:themeColor="text1"/>
          <w:sz w:val="24"/>
          <w:szCs w:val="24"/>
        </w:rPr>
        <w:t xml:space="preserve">SAN </w:t>
      </w:r>
      <w:r w:rsidR="008251BA">
        <w:rPr>
          <w:rFonts w:ascii="AvantGarde Bk BT" w:hAnsi="AvantGarde Bk BT" w:cs="Arial"/>
          <w:b/>
          <w:color w:val="000000" w:themeColor="text1"/>
          <w:sz w:val="24"/>
          <w:szCs w:val="24"/>
        </w:rPr>
        <w:t>CIRO DE ACOSTA</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46D4D1A3"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w:t>
      </w:r>
      <w:r w:rsidR="00745624">
        <w:rPr>
          <w:rFonts w:ascii="AvantGarde Bk BT" w:hAnsi="AvantGarde Bk BT" w:cs="Arial"/>
          <w:color w:val="000000" w:themeColor="text1"/>
          <w:sz w:val="24"/>
          <w:szCs w:val="24"/>
        </w:rPr>
        <w:t>20 veinte</w:t>
      </w:r>
      <w:r w:rsidR="00B76213">
        <w:rPr>
          <w:rFonts w:ascii="AvantGarde Bk BT" w:hAnsi="AvantGarde Bk BT" w:cs="Arial"/>
          <w:color w:val="000000" w:themeColor="text1"/>
          <w:sz w:val="24"/>
          <w:szCs w:val="24"/>
        </w:rPr>
        <w:t xml:space="preserve"> de febrero</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5135E52" w14:textId="1E82B6E1" w:rsidR="0018577C" w:rsidRPr="00BC56F2" w:rsidRDefault="0004274F" w:rsidP="005D2C05">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8251BA">
        <w:rPr>
          <w:rFonts w:ascii="AvantGarde Bk BT" w:hAnsi="AvantGarde Bk BT" w:cs="Arial"/>
          <w:color w:val="000000" w:themeColor="text1"/>
          <w:sz w:val="24"/>
          <w:szCs w:val="24"/>
        </w:rPr>
        <w:t>14 catorce de noviembre</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126008">
        <w:rPr>
          <w:rFonts w:ascii="AvantGarde Bk BT" w:hAnsi="AvantGarde Bk BT" w:cs="Arial"/>
          <w:color w:val="000000" w:themeColor="text1"/>
          <w:sz w:val="24"/>
          <w:szCs w:val="24"/>
        </w:rPr>
        <w:t xml:space="preserve"> </w:t>
      </w:r>
      <w:r w:rsidR="005E613C">
        <w:rPr>
          <w:rFonts w:ascii="AvantGarde Bk BT" w:hAnsi="AvantGarde Bk BT" w:cs="Arial"/>
          <w:color w:val="000000" w:themeColor="text1"/>
          <w:sz w:val="24"/>
          <w:szCs w:val="24"/>
        </w:rPr>
        <w:t>e</w:t>
      </w:r>
      <w:r w:rsidR="005D2C05">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8251BA">
        <w:rPr>
          <w:rFonts w:ascii="AvantGarde Bk BT" w:hAnsi="AvantGarde Bk BT" w:cs="Arial"/>
          <w:b/>
          <w:color w:val="000000" w:themeColor="text1"/>
          <w:sz w:val="24"/>
          <w:szCs w:val="24"/>
        </w:rPr>
        <w:t>AYUNTAMIENTO DE SAN CIRO DE ACOSTA</w:t>
      </w:r>
      <w:r w:rsidR="008251BA">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Plataforma Nacional de Transparencia san Luis potosí</w:t>
      </w:r>
      <w:r w:rsidR="000B3669">
        <w:rPr>
          <w:rFonts w:ascii="AvantGarde Bk BT" w:hAnsi="AvantGarde Bk BT" w:cs="Arial"/>
          <w:color w:val="000000" w:themeColor="text1"/>
          <w:sz w:val="24"/>
          <w:szCs w:val="24"/>
        </w:rPr>
        <w:t xml:space="preserve">, misma que quedó registrada con número de folio </w:t>
      </w:r>
      <w:r w:rsidR="00E11281">
        <w:rPr>
          <w:rFonts w:ascii="AvantGarde Bk BT" w:hAnsi="AvantGarde Bk BT" w:cs="Arial"/>
          <w:color w:val="000000" w:themeColor="text1"/>
          <w:sz w:val="24"/>
          <w:szCs w:val="24"/>
        </w:rPr>
        <w:t>00</w:t>
      </w:r>
      <w:r w:rsidR="008251BA">
        <w:rPr>
          <w:rFonts w:ascii="AvantGarde Bk BT" w:hAnsi="AvantGarde Bk BT" w:cs="Arial"/>
          <w:color w:val="000000" w:themeColor="text1"/>
          <w:sz w:val="24"/>
          <w:szCs w:val="24"/>
        </w:rPr>
        <w:t>9224</w:t>
      </w:r>
      <w:r w:rsidR="00E11281">
        <w:rPr>
          <w:rFonts w:ascii="AvantGarde Bk BT" w:hAnsi="AvantGarde Bk BT" w:cs="Arial"/>
          <w:color w:val="000000" w:themeColor="text1"/>
          <w:sz w:val="24"/>
          <w:szCs w:val="24"/>
        </w:rPr>
        <w:t>18</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8251BA">
        <w:rPr>
          <w:rFonts w:ascii="AvantGarde Bk BT" w:hAnsi="AvantGarde Bk BT" w:cs="Arial"/>
          <w:color w:val="000000" w:themeColor="text1"/>
          <w:sz w:val="24"/>
          <w:szCs w:val="24"/>
        </w:rPr>
        <w:t>10</w:t>
      </w:r>
      <w:r w:rsidR="00D2176E">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13165279" w14:textId="77777777" w:rsidR="0018577C" w:rsidRDefault="0018577C" w:rsidP="0018577C">
      <w:pPr>
        <w:pStyle w:val="corte4fondo"/>
        <w:tabs>
          <w:tab w:val="left" w:pos="567"/>
        </w:tabs>
        <w:ind w:left="680" w:firstLine="0"/>
        <w:rPr>
          <w:rFonts w:ascii="AvantGarde Bk BT" w:hAnsi="AvantGarde Bk BT" w:cs="Arial"/>
          <w:b/>
          <w:color w:val="000000" w:themeColor="text1"/>
          <w:sz w:val="24"/>
          <w:szCs w:val="24"/>
        </w:rPr>
      </w:pPr>
    </w:p>
    <w:p w14:paraId="5A66A7E6" w14:textId="5A94DA96" w:rsidR="00E71CBE" w:rsidRDefault="0004274F" w:rsidP="008E5D6D">
      <w:pPr>
        <w:pStyle w:val="corte4fondo"/>
        <w:tabs>
          <w:tab w:val="left" w:pos="709"/>
        </w:tabs>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E613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8251BA">
        <w:rPr>
          <w:rFonts w:ascii="AvantGarde Bk BT" w:hAnsi="AvantGarde Bk BT" w:cs="Arial"/>
          <w:b/>
          <w:color w:val="000000" w:themeColor="text1"/>
          <w:sz w:val="24"/>
          <w:szCs w:val="24"/>
        </w:rPr>
        <w:t>AYUNTAMIENTO DE SAN CIRO DE ACOSTA</w:t>
      </w:r>
      <w:r w:rsidR="00745624">
        <w:rPr>
          <w:rFonts w:ascii="AvantGarde Bk BT" w:hAnsi="AvantGarde Bk BT" w:cs="Arial"/>
          <w:color w:val="000000" w:themeColor="text1"/>
          <w:sz w:val="24"/>
          <w:szCs w:val="24"/>
        </w:rPr>
        <w:t xml:space="preserve"> </w:t>
      </w:r>
      <w:r w:rsidR="008251BA">
        <w:rPr>
          <w:rFonts w:ascii="AvantGarde Bk BT" w:hAnsi="AvantGarde Bk BT" w:cs="Arial"/>
          <w:color w:val="000000" w:themeColor="text1"/>
          <w:sz w:val="24"/>
          <w:szCs w:val="24"/>
        </w:rPr>
        <w:t>dio contestación a la solicitud planteada por el particular el 30 treinta de noviembre de 2018 dos mil dieciocho</w:t>
      </w:r>
      <w:r w:rsidR="00B76213">
        <w:rPr>
          <w:rFonts w:ascii="AvantGarde Bk BT" w:hAnsi="AvantGarde Bk BT" w:cs="Arial"/>
          <w:color w:val="000000" w:themeColor="text1"/>
          <w:sz w:val="24"/>
          <w:szCs w:val="24"/>
        </w:rPr>
        <w:t>.</w:t>
      </w:r>
      <w:r w:rsidR="008251BA">
        <w:rPr>
          <w:rFonts w:ascii="AvantGarde Bk BT" w:hAnsi="AvantGarde Bk BT" w:cs="Arial"/>
          <w:color w:val="000000" w:themeColor="text1"/>
          <w:sz w:val="24"/>
          <w:szCs w:val="24"/>
        </w:rPr>
        <w:t xml:space="preserve"> (visible a fojas 04 a 16 de autos.)</w:t>
      </w:r>
    </w:p>
    <w:p w14:paraId="2F440862" w14:textId="77777777" w:rsidR="00B400A9" w:rsidRDefault="00B400A9" w:rsidP="00B400A9">
      <w:pPr>
        <w:pStyle w:val="corte4fondo"/>
        <w:tabs>
          <w:tab w:val="left" w:pos="567"/>
        </w:tabs>
        <w:ind w:firstLine="0"/>
        <w:rPr>
          <w:rFonts w:ascii="AvantGarde Bk BT" w:hAnsi="AvantGarde Bk BT" w:cs="Arial"/>
          <w:color w:val="000000" w:themeColor="text1"/>
          <w:sz w:val="24"/>
          <w:szCs w:val="24"/>
        </w:rPr>
      </w:pPr>
    </w:p>
    <w:p w14:paraId="7D934F34" w14:textId="7B5907BC" w:rsidR="005D2C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D2176E">
        <w:rPr>
          <w:rFonts w:ascii="AvantGarde Bk BT" w:hAnsi="AvantGarde Bk BT" w:cs="Arial"/>
          <w:color w:val="000000" w:themeColor="text1"/>
          <w:sz w:val="24"/>
          <w:szCs w:val="24"/>
        </w:rPr>
        <w:t xml:space="preserve">03 tres de </w:t>
      </w:r>
      <w:r w:rsidR="008251BA">
        <w:rPr>
          <w:rFonts w:ascii="AvantGarde Bk BT" w:hAnsi="AvantGarde Bk BT" w:cs="Arial"/>
          <w:color w:val="000000" w:themeColor="text1"/>
          <w:sz w:val="24"/>
          <w:szCs w:val="24"/>
        </w:rPr>
        <w:t>d</w:t>
      </w:r>
      <w:r w:rsidR="00D2176E">
        <w:rPr>
          <w:rFonts w:ascii="AvantGarde Bk BT" w:hAnsi="AvantGarde Bk BT" w:cs="Arial"/>
          <w:color w:val="000000" w:themeColor="text1"/>
          <w:sz w:val="24"/>
          <w:szCs w:val="24"/>
        </w:rPr>
        <w:t>iciembre</w:t>
      </w:r>
      <w:r w:rsidR="00366C8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6D089B31" w14:textId="77777777"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14:paraId="7E369B89" w14:textId="367B5A24"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D2176E">
        <w:rPr>
          <w:rFonts w:ascii="AvantGarde Bk BT" w:hAnsi="AvantGarde Bk BT" w:cs="Arial"/>
          <w:color w:val="000000" w:themeColor="text1"/>
          <w:sz w:val="24"/>
          <w:szCs w:val="24"/>
        </w:rPr>
        <w:t>04 cuatro de diciembr</w:t>
      </w:r>
      <w:r w:rsidR="00B76213">
        <w:rPr>
          <w:rFonts w:ascii="AvantGarde Bk BT" w:hAnsi="AvantGarde Bk BT" w:cs="Arial"/>
          <w:color w:val="000000" w:themeColor="text1"/>
          <w:sz w:val="24"/>
          <w:szCs w:val="24"/>
        </w:rPr>
        <w:t>e</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7EB8E033" w14:textId="79EF1FF0"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2176E">
        <w:rPr>
          <w:rFonts w:ascii="AvantGarde Bk BT" w:hAnsi="AvantGarde Bk BT" w:cs="Arial"/>
          <w:color w:val="000000" w:themeColor="text1"/>
          <w:sz w:val="24"/>
          <w:szCs w:val="24"/>
        </w:rPr>
        <w:t>10 diez de diciembre</w:t>
      </w:r>
      <w:r w:rsidR="005D2C05">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2018 dos mil dieciocho</w:t>
      </w:r>
      <w:r w:rsidRPr="007C5605">
        <w:rPr>
          <w:rFonts w:ascii="AvantGarde Bk BT" w:hAnsi="AvantGarde Bk BT" w:cs="Arial"/>
          <w:color w:val="000000" w:themeColor="text1"/>
          <w:sz w:val="24"/>
          <w:szCs w:val="24"/>
        </w:rPr>
        <w:t xml:space="preserve"> el Comisionado Ponente:</w:t>
      </w:r>
    </w:p>
    <w:p w14:paraId="157E0B40"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F826082" w14:textId="4C4E1DC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8E5D6D">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3177E1">
        <w:rPr>
          <w:rFonts w:ascii="AvantGarde Bk BT" w:hAnsi="AvantGarde Bk BT" w:cs="Arial"/>
          <w:color w:val="000000" w:themeColor="text1"/>
          <w:sz w:val="24"/>
          <w:szCs w:val="24"/>
        </w:rPr>
        <w:t>V</w:t>
      </w:r>
      <w:r w:rsidR="00B76213">
        <w:rPr>
          <w:rFonts w:ascii="AvantGarde Bk BT" w:hAnsi="AvantGarde Bk BT" w:cs="Arial"/>
          <w:color w:val="000000" w:themeColor="text1"/>
          <w:sz w:val="24"/>
          <w:szCs w:val="24"/>
        </w:rPr>
        <w:t>I</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63378E82"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76213">
        <w:rPr>
          <w:rFonts w:ascii="AvantGarde Bk BT" w:hAnsi="AvantGarde Bk BT" w:cs="Arial"/>
          <w:b/>
          <w:color w:val="000000" w:themeColor="text1"/>
          <w:sz w:val="24"/>
          <w:szCs w:val="24"/>
        </w:rPr>
        <w:t>9</w:t>
      </w:r>
      <w:r w:rsidR="00D2176E">
        <w:rPr>
          <w:rFonts w:ascii="AvantGarde Bk BT" w:hAnsi="AvantGarde Bk BT" w:cs="Arial"/>
          <w:b/>
          <w:color w:val="000000" w:themeColor="text1"/>
          <w:sz w:val="24"/>
          <w:szCs w:val="24"/>
        </w:rPr>
        <w:t>7</w:t>
      </w:r>
      <w:r w:rsidR="008251BA">
        <w:rPr>
          <w:rFonts w:ascii="AvantGarde Bk BT" w:hAnsi="AvantGarde Bk BT" w:cs="Arial"/>
          <w:b/>
          <w:color w:val="000000" w:themeColor="text1"/>
          <w:sz w:val="24"/>
          <w:szCs w:val="24"/>
        </w:rPr>
        <w:t>9</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D2176E">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AF280AC" w14:textId="232ACB72"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012E2D">
        <w:rPr>
          <w:rFonts w:ascii="AvantGarde Bk BT" w:hAnsi="AvantGarde Bk BT" w:cs="Arial"/>
          <w:b/>
          <w:color w:val="000000" w:themeColor="text1"/>
          <w:sz w:val="24"/>
          <w:szCs w:val="24"/>
        </w:rPr>
        <w:t xml:space="preserve"> </w:t>
      </w:r>
      <w:r w:rsidR="008251BA">
        <w:rPr>
          <w:rFonts w:ascii="AvantGarde Bk BT" w:hAnsi="AvantGarde Bk BT" w:cs="Arial"/>
          <w:b/>
          <w:color w:val="000000" w:themeColor="text1"/>
          <w:sz w:val="24"/>
          <w:szCs w:val="24"/>
        </w:rPr>
        <w:t>AYUNTAMIENTO DE SAN CIRO DE ACOSTA</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6ACCFFDD"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220E29C" w14:textId="4602BF4E" w:rsidR="005E613C" w:rsidRDefault="005E613C" w:rsidP="005E613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presente medio de impugnación, misma que se encuentra prevista en el artículo 170 de la ley de la materia, lo anterior en razón de la distancia que existe entre el domicilio del sujeto obligado y la sede de este cuerpo colegiado</w:t>
      </w:r>
      <w:r w:rsidRPr="007C5605">
        <w:rPr>
          <w:rFonts w:ascii="AvantGarde Bk BT" w:hAnsi="AvantGarde Bk BT" w:cs="Arial"/>
          <w:color w:val="000000" w:themeColor="text1"/>
          <w:sz w:val="24"/>
          <w:szCs w:val="24"/>
        </w:rPr>
        <w:t>.</w:t>
      </w:r>
    </w:p>
    <w:p w14:paraId="3493680A" w14:textId="3F9B4D9D"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160B0B13" w14:textId="6939DED8"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8251BA">
        <w:rPr>
          <w:rFonts w:ascii="AvantGarde Bk BT" w:hAnsi="AvantGarde Bk BT" w:cs="Arial"/>
          <w:color w:val="000000" w:themeColor="text1"/>
          <w:sz w:val="24"/>
          <w:szCs w:val="24"/>
        </w:rPr>
        <w:t>18 dieciocho</w:t>
      </w:r>
      <w:r w:rsidR="00FB2238">
        <w:rPr>
          <w:rFonts w:ascii="AvantGarde Bk BT" w:hAnsi="AvantGarde Bk BT" w:cs="Arial"/>
          <w:color w:val="000000" w:themeColor="text1"/>
          <w:sz w:val="24"/>
          <w:szCs w:val="24"/>
        </w:rPr>
        <w:t xml:space="preserve"> de </w:t>
      </w:r>
      <w:r w:rsidR="00B76213">
        <w:rPr>
          <w:rFonts w:ascii="AvantGarde Bk BT" w:hAnsi="AvantGarde Bk BT" w:cs="Arial"/>
          <w:color w:val="000000" w:themeColor="text1"/>
          <w:sz w:val="24"/>
          <w:szCs w:val="24"/>
        </w:rPr>
        <w:t>enero</w:t>
      </w:r>
      <w:r w:rsidR="005D675B">
        <w:rPr>
          <w:rFonts w:ascii="AvantGarde Bk BT" w:hAnsi="AvantGarde Bk BT" w:cs="Arial"/>
          <w:color w:val="000000" w:themeColor="text1"/>
          <w:sz w:val="24"/>
          <w:szCs w:val="24"/>
        </w:rPr>
        <w:t xml:space="preserve"> de 201</w:t>
      </w:r>
      <w:r w:rsidR="00B76213">
        <w:rPr>
          <w:rFonts w:ascii="AvantGarde Bk BT" w:hAnsi="AvantGarde Bk BT" w:cs="Arial"/>
          <w:color w:val="000000" w:themeColor="text1"/>
          <w:sz w:val="24"/>
          <w:szCs w:val="24"/>
        </w:rPr>
        <w:t>9</w:t>
      </w:r>
      <w:r w:rsidR="005D675B">
        <w:rPr>
          <w:rFonts w:ascii="AvantGarde Bk BT" w:hAnsi="AvantGarde Bk BT" w:cs="Arial"/>
          <w:color w:val="000000" w:themeColor="text1"/>
          <w:sz w:val="24"/>
          <w:szCs w:val="24"/>
        </w:rPr>
        <w:t xml:space="preserve"> dos mil dieci</w:t>
      </w:r>
      <w:r w:rsidR="00B76213">
        <w:rPr>
          <w:rFonts w:ascii="AvantGarde Bk BT" w:hAnsi="AvantGarde Bk BT" w:cs="Arial"/>
          <w:color w:val="000000" w:themeColor="text1"/>
          <w:sz w:val="24"/>
          <w:szCs w:val="24"/>
        </w:rPr>
        <w:t>nueve</w:t>
      </w:r>
      <w:r w:rsidR="00CC0E73">
        <w:rPr>
          <w:rFonts w:ascii="AvantGarde Bk BT" w:hAnsi="AvantGarde Bk BT" w:cs="Arial"/>
          <w:color w:val="000000" w:themeColor="text1"/>
          <w:sz w:val="24"/>
          <w:szCs w:val="24"/>
        </w:rPr>
        <w:t xml:space="preserve"> el ponente:</w:t>
      </w:r>
    </w:p>
    <w:p w14:paraId="40B482CD"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463FA77F" w14:textId="7AD55A94" w:rsidR="0088364D" w:rsidRDefault="0088364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el informe rendido por </w:t>
      </w:r>
      <w:r w:rsidR="008E5D6D">
        <w:rPr>
          <w:rFonts w:ascii="AvantGarde Bk BT" w:hAnsi="AvantGarde Bk BT" w:cs="Arial"/>
          <w:color w:val="000000" w:themeColor="text1"/>
          <w:sz w:val="24"/>
          <w:szCs w:val="24"/>
        </w:rPr>
        <w:t xml:space="preserve">el </w:t>
      </w:r>
      <w:r w:rsidR="008251BA">
        <w:rPr>
          <w:rFonts w:ascii="AvantGarde Bk BT" w:hAnsi="AvantGarde Bk BT" w:cs="Arial"/>
          <w:color w:val="000000" w:themeColor="text1"/>
          <w:sz w:val="24"/>
          <w:szCs w:val="24"/>
        </w:rPr>
        <w:t>Titular de la Unidad de Transparencia del sujeto obligado</w:t>
      </w:r>
      <w:r>
        <w:rPr>
          <w:rFonts w:ascii="AvantGarde Bk BT" w:hAnsi="AvantGarde Bk BT" w:cs="Arial"/>
          <w:color w:val="000000" w:themeColor="text1"/>
          <w:sz w:val="24"/>
          <w:szCs w:val="24"/>
        </w:rPr>
        <w:t>.</w:t>
      </w:r>
    </w:p>
    <w:p w14:paraId="2AE3ACEE" w14:textId="09FF2BF2" w:rsidR="00012E2D" w:rsidRDefault="00012E2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FB2238">
        <w:rPr>
          <w:rFonts w:ascii="AvantGarde Bk BT" w:hAnsi="AvantGarde Bk BT" w:cs="Arial"/>
          <w:color w:val="000000" w:themeColor="text1"/>
          <w:sz w:val="24"/>
          <w:szCs w:val="24"/>
        </w:rPr>
        <w:t>personería con la que comparec</w:t>
      </w:r>
      <w:r w:rsidR="00F4586F">
        <w:rPr>
          <w:rFonts w:ascii="AvantGarde Bk BT" w:hAnsi="AvantGarde Bk BT" w:cs="Arial"/>
          <w:color w:val="000000" w:themeColor="text1"/>
          <w:sz w:val="24"/>
          <w:szCs w:val="24"/>
        </w:rPr>
        <w:t>ió</w:t>
      </w:r>
      <w:r>
        <w:rPr>
          <w:rFonts w:ascii="AvantGarde Bk BT" w:hAnsi="AvantGarde Bk BT" w:cs="Arial"/>
          <w:color w:val="000000" w:themeColor="text1"/>
          <w:sz w:val="24"/>
          <w:szCs w:val="24"/>
        </w:rPr>
        <w:t xml:space="preserve"> dentro de los autos.</w:t>
      </w:r>
    </w:p>
    <w:p w14:paraId="4F139F77" w14:textId="428B74FD"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T</w:t>
      </w:r>
      <w:r w:rsidR="00012E2D">
        <w:rPr>
          <w:rFonts w:ascii="AvantGarde Bk BT" w:hAnsi="AvantGarde Bk BT" w:cs="Arial"/>
          <w:color w:val="000000" w:themeColor="text1"/>
          <w:sz w:val="24"/>
          <w:szCs w:val="24"/>
        </w:rPr>
        <w:t xml:space="preserve">uvo </w:t>
      </w:r>
      <w:r w:rsidR="00513D7A">
        <w:rPr>
          <w:rFonts w:ascii="AvantGarde Bk BT" w:hAnsi="AvantGarde Bk BT" w:cs="Arial"/>
          <w:color w:val="000000" w:themeColor="text1"/>
          <w:sz w:val="24"/>
          <w:szCs w:val="24"/>
        </w:rPr>
        <w:t>al recurrente por omiso en ofrecer pruebas y en rendir manifestaciones en vía de alegatos</w:t>
      </w:r>
      <w:r w:rsidR="00012E2D">
        <w:rPr>
          <w:rFonts w:ascii="AvantGarde Bk BT" w:hAnsi="AvantGarde Bk BT" w:cs="Arial"/>
          <w:color w:val="000000" w:themeColor="text1"/>
          <w:sz w:val="24"/>
          <w:szCs w:val="24"/>
        </w:rPr>
        <w:t>.</w:t>
      </w:r>
    </w:p>
    <w:p w14:paraId="146A04CA" w14:textId="7B13F083" w:rsidR="00906E32" w:rsidRDefault="00BD03EC" w:rsidP="00906E3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4246813D" w14:textId="77777777" w:rsidR="00906E32" w:rsidRDefault="00906E32" w:rsidP="00DF14AD">
      <w:pPr>
        <w:pStyle w:val="corte4fondo"/>
        <w:tabs>
          <w:tab w:val="left" w:pos="567"/>
        </w:tabs>
        <w:ind w:firstLine="0"/>
        <w:rPr>
          <w:rFonts w:ascii="AvantGarde Bk BT" w:hAnsi="AvantGarde Bk BT" w:cs="Arial"/>
          <w:color w:val="000000" w:themeColor="text1"/>
          <w:sz w:val="24"/>
          <w:szCs w:val="24"/>
        </w:rPr>
      </w:pPr>
    </w:p>
    <w:p w14:paraId="25D8E26B"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C72F3DF"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43216906"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058A11B7" w14:textId="5C946C29"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El </w:t>
      </w:r>
      <w:r w:rsidR="008251BA">
        <w:rPr>
          <w:rFonts w:ascii="AvantGarde Bk BT" w:hAnsi="AvantGarde Bk BT" w:cs="Arial"/>
          <w:color w:val="000000" w:themeColor="text1"/>
          <w:sz w:val="24"/>
          <w:szCs w:val="24"/>
        </w:rPr>
        <w:t>14 catorce de noviembre de 2018 dos</w:t>
      </w:r>
      <w:r w:rsidR="004C20A0">
        <w:rPr>
          <w:rFonts w:ascii="AvantGarde Bk BT" w:hAnsi="AvantGarde Bk BT" w:cs="Arial"/>
          <w:color w:val="000000" w:themeColor="text1"/>
          <w:sz w:val="24"/>
          <w:szCs w:val="24"/>
        </w:rPr>
        <w:t xml:space="preserve"> mil dieciocho</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3894970C"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F4586F">
        <w:rPr>
          <w:rFonts w:ascii="AvantGarde Bk BT" w:hAnsi="AvantGarde Bk BT" w:cs="Arial"/>
          <w:color w:val="000000" w:themeColor="text1"/>
          <w:sz w:val="24"/>
          <w:szCs w:val="24"/>
        </w:rPr>
        <w:t xml:space="preserve">El sujeto obligado respondió </w:t>
      </w:r>
      <w:r w:rsidR="006941E3">
        <w:rPr>
          <w:rFonts w:ascii="AvantGarde Bk BT" w:hAnsi="AvantGarde Bk BT" w:cs="Arial"/>
          <w:color w:val="000000" w:themeColor="text1"/>
          <w:sz w:val="24"/>
          <w:szCs w:val="24"/>
        </w:rPr>
        <w:t>de manera extemporánea a</w:t>
      </w:r>
      <w:r w:rsidR="00F4586F">
        <w:rPr>
          <w:rFonts w:ascii="AvantGarde Bk BT" w:hAnsi="AvantGarde Bk BT" w:cs="Arial"/>
          <w:color w:val="000000" w:themeColor="text1"/>
          <w:sz w:val="24"/>
          <w:szCs w:val="24"/>
        </w:rPr>
        <w:t xml:space="preserve"> la solicitud planteada por el recurrente</w:t>
      </w:r>
      <w:r w:rsidR="00C93A9F">
        <w:rPr>
          <w:rFonts w:ascii="AvantGarde Bk BT" w:hAnsi="AvantGarde Bk BT" w:cs="Arial"/>
          <w:color w:val="000000" w:themeColor="text1"/>
          <w:sz w:val="24"/>
          <w:szCs w:val="24"/>
        </w:rPr>
        <w:t xml:space="preserve"> </w:t>
      </w:r>
      <w:r w:rsidR="006941E3">
        <w:rPr>
          <w:rFonts w:ascii="AvantGarde Bk BT" w:hAnsi="AvantGarde Bk BT" w:cs="Arial"/>
          <w:color w:val="000000" w:themeColor="text1"/>
          <w:sz w:val="24"/>
          <w:szCs w:val="24"/>
        </w:rPr>
        <w:t>ya que dicho plazo comprendió d</w:t>
      </w:r>
      <w:r w:rsidR="00F4586F">
        <w:rPr>
          <w:rFonts w:ascii="AvantGarde Bk BT" w:hAnsi="AvantGarde Bk BT" w:cs="Arial"/>
          <w:color w:val="000000" w:themeColor="text1"/>
          <w:sz w:val="24"/>
          <w:szCs w:val="24"/>
        </w:rPr>
        <w:t xml:space="preserve">el </w:t>
      </w:r>
      <w:r w:rsidR="006941E3">
        <w:rPr>
          <w:rFonts w:ascii="AvantGarde Bk BT" w:hAnsi="AvantGarde Bk BT" w:cs="Arial"/>
          <w:color w:val="000000" w:themeColor="text1"/>
          <w:sz w:val="24"/>
          <w:szCs w:val="24"/>
        </w:rPr>
        <w:t xml:space="preserve">15 quince al </w:t>
      </w:r>
      <w:r w:rsidR="00D2176E">
        <w:rPr>
          <w:rFonts w:ascii="AvantGarde Bk BT" w:hAnsi="AvantGarde Bk BT" w:cs="Arial"/>
          <w:color w:val="000000" w:themeColor="text1"/>
          <w:sz w:val="24"/>
          <w:szCs w:val="24"/>
        </w:rPr>
        <w:t xml:space="preserve">29 veintinueve </w:t>
      </w:r>
      <w:r w:rsidR="00F4586F">
        <w:rPr>
          <w:rFonts w:ascii="AvantGarde Bk BT" w:hAnsi="AvantGarde Bk BT" w:cs="Arial"/>
          <w:color w:val="000000" w:themeColor="text1"/>
          <w:sz w:val="24"/>
          <w:szCs w:val="24"/>
        </w:rPr>
        <w:t>de noviembre de 2018 dos mil dieciocho</w:t>
      </w:r>
      <w:r w:rsidR="0048065E">
        <w:rPr>
          <w:rFonts w:ascii="AvantGarde Bk BT" w:hAnsi="AvantGarde Bk BT" w:cs="Arial"/>
          <w:color w:val="000000" w:themeColor="text1"/>
          <w:sz w:val="24"/>
          <w:szCs w:val="24"/>
        </w:rPr>
        <w:t>.</w:t>
      </w:r>
    </w:p>
    <w:p w14:paraId="31473C44" w14:textId="55DC641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6941E3">
        <w:rPr>
          <w:rFonts w:ascii="AvantGarde Bk BT" w:hAnsi="AvantGarde Bk BT" w:cs="Arial"/>
          <w:color w:val="000000" w:themeColor="text1"/>
          <w:sz w:val="24"/>
          <w:szCs w:val="24"/>
        </w:rPr>
        <w:t>30 treinta</w:t>
      </w:r>
      <w:r w:rsidR="00C93A9F">
        <w:rPr>
          <w:rFonts w:ascii="AvantGarde Bk BT" w:hAnsi="AvantGarde Bk BT" w:cs="Arial"/>
          <w:color w:val="000000" w:themeColor="text1"/>
          <w:sz w:val="24"/>
          <w:szCs w:val="24"/>
        </w:rPr>
        <w:t xml:space="preserve"> de noviembre</w:t>
      </w:r>
      <w:r w:rsidR="00F4586F">
        <w:rPr>
          <w:rFonts w:ascii="AvantGarde Bk BT" w:hAnsi="AvantGarde Bk BT" w:cs="Arial"/>
          <w:color w:val="000000" w:themeColor="text1"/>
          <w:sz w:val="24"/>
          <w:szCs w:val="24"/>
        </w:rPr>
        <w:t xml:space="preserve"> </w:t>
      </w:r>
      <w:r w:rsidR="006941E3">
        <w:rPr>
          <w:rFonts w:ascii="AvantGarde Bk BT" w:hAnsi="AvantGarde Bk BT" w:cs="Arial"/>
          <w:color w:val="000000" w:themeColor="text1"/>
          <w:sz w:val="24"/>
          <w:szCs w:val="24"/>
        </w:rPr>
        <w:t>de 2018 dos mil dieciocho</w:t>
      </w:r>
      <w:r w:rsidR="006941E3">
        <w:rPr>
          <w:rFonts w:ascii="AvantGarde Bk BT" w:hAnsi="AvantGarde Bk BT" w:cs="Arial"/>
          <w:color w:val="000000" w:themeColor="text1"/>
          <w:sz w:val="24"/>
          <w:szCs w:val="24"/>
        </w:rPr>
        <w:t xml:space="preserve"> </w:t>
      </w:r>
      <w:r w:rsidR="00F4586F">
        <w:rPr>
          <w:rFonts w:ascii="AvantGarde Bk BT" w:hAnsi="AvantGarde Bk BT" w:cs="Arial"/>
          <w:color w:val="000000" w:themeColor="text1"/>
          <w:sz w:val="24"/>
          <w:szCs w:val="24"/>
        </w:rPr>
        <w:t xml:space="preserve">al </w:t>
      </w:r>
      <w:r w:rsidR="006941E3">
        <w:rPr>
          <w:rFonts w:ascii="AvantGarde Bk BT" w:hAnsi="AvantGarde Bk BT" w:cs="Arial"/>
          <w:color w:val="000000" w:themeColor="text1"/>
          <w:sz w:val="24"/>
          <w:szCs w:val="24"/>
        </w:rPr>
        <w:t>09 nueve</w:t>
      </w:r>
      <w:r w:rsidR="00C93A9F">
        <w:rPr>
          <w:rFonts w:ascii="AvantGarde Bk BT" w:hAnsi="AvantGarde Bk BT" w:cs="Arial"/>
          <w:color w:val="000000" w:themeColor="text1"/>
          <w:sz w:val="24"/>
          <w:szCs w:val="24"/>
        </w:rPr>
        <w:t xml:space="preserve"> de </w:t>
      </w:r>
      <w:proofErr w:type="gramStart"/>
      <w:r w:rsidR="006941E3">
        <w:rPr>
          <w:rFonts w:ascii="AvantGarde Bk BT" w:hAnsi="AvantGarde Bk BT" w:cs="Arial"/>
          <w:color w:val="000000" w:themeColor="text1"/>
          <w:sz w:val="24"/>
          <w:szCs w:val="24"/>
        </w:rPr>
        <w:t xml:space="preserve">enero </w:t>
      </w:r>
      <w:r w:rsidR="00513D7A">
        <w:rPr>
          <w:rFonts w:ascii="AvantGarde Bk BT" w:hAnsi="AvantGarde Bk BT" w:cs="Arial"/>
          <w:color w:val="000000" w:themeColor="text1"/>
          <w:sz w:val="24"/>
          <w:szCs w:val="24"/>
        </w:rPr>
        <w:t xml:space="preserve"> </w:t>
      </w:r>
      <w:r w:rsidR="006941E3">
        <w:rPr>
          <w:rFonts w:ascii="AvantGarde Bk BT" w:hAnsi="AvantGarde Bk BT" w:cs="Arial"/>
          <w:color w:val="000000" w:themeColor="text1"/>
          <w:sz w:val="24"/>
          <w:szCs w:val="24"/>
        </w:rPr>
        <w:t>del</w:t>
      </w:r>
      <w:proofErr w:type="gramEnd"/>
      <w:r w:rsidR="006941E3">
        <w:rPr>
          <w:rFonts w:ascii="AvantGarde Bk BT" w:hAnsi="AvantGarde Bk BT" w:cs="Arial"/>
          <w:color w:val="000000" w:themeColor="text1"/>
          <w:sz w:val="24"/>
          <w:szCs w:val="24"/>
        </w:rPr>
        <w:t xml:space="preserve"> 2019 dos mil diecinueve</w:t>
      </w:r>
      <w:r w:rsidRPr="00EA2555">
        <w:rPr>
          <w:rFonts w:ascii="AvantGarde Bk BT" w:hAnsi="AvantGarde Bk BT" w:cs="Arial"/>
          <w:color w:val="000000" w:themeColor="text1"/>
          <w:sz w:val="24"/>
          <w:szCs w:val="24"/>
        </w:rPr>
        <w:t>.</w:t>
      </w:r>
    </w:p>
    <w:p w14:paraId="14DFC649" w14:textId="497C8327"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C93A9F" w:rsidRPr="00EA2555">
        <w:rPr>
          <w:rFonts w:ascii="AvantGarde Bk BT" w:hAnsi="AvantGarde Bk BT" w:cs="Arial"/>
          <w:color w:val="000000" w:themeColor="text1"/>
          <w:sz w:val="24"/>
          <w:szCs w:val="24"/>
        </w:rPr>
        <w:t>días</w:t>
      </w:r>
      <w:r w:rsidR="00C93A9F">
        <w:rPr>
          <w:rFonts w:ascii="AvantGarde Bk BT" w:hAnsi="AvantGarde Bk BT" w:cs="Arial"/>
          <w:color w:val="000000" w:themeColor="text1"/>
          <w:sz w:val="24"/>
          <w:szCs w:val="24"/>
        </w:rPr>
        <w:t xml:space="preserve"> 01 uno</w:t>
      </w:r>
      <w:r w:rsidR="006941E3">
        <w:rPr>
          <w:rFonts w:ascii="AvantGarde Bk BT" w:hAnsi="AvantGarde Bk BT" w:cs="Arial"/>
          <w:color w:val="000000" w:themeColor="text1"/>
          <w:sz w:val="24"/>
          <w:szCs w:val="24"/>
        </w:rPr>
        <w:t>,</w:t>
      </w:r>
      <w:r w:rsidR="00C93A9F">
        <w:rPr>
          <w:rFonts w:ascii="AvantGarde Bk BT" w:hAnsi="AvantGarde Bk BT" w:cs="Arial"/>
          <w:color w:val="000000" w:themeColor="text1"/>
          <w:sz w:val="24"/>
          <w:szCs w:val="24"/>
        </w:rPr>
        <w:t xml:space="preserve"> 02 dos</w:t>
      </w:r>
      <w:r w:rsidR="006941E3">
        <w:rPr>
          <w:rFonts w:ascii="AvantGarde Bk BT" w:hAnsi="AvantGarde Bk BT" w:cs="Arial"/>
          <w:color w:val="000000" w:themeColor="text1"/>
          <w:sz w:val="24"/>
          <w:szCs w:val="24"/>
        </w:rPr>
        <w:t>, 08 ocho, 09 nueve, 15 quince, 16 dieciséis, 19 diecinueve, 20 veinte, 21 veintiuno, 22 veintidós, 23 veintitrés, 24 veinticuatro, 25 veinticinco, 26 veintiséis, 27 veintisiete, 28 veintiocho, 29 veintinueve, 30 treinta y 31 treinta y uno</w:t>
      </w:r>
      <w:r w:rsidR="00C93A9F">
        <w:rPr>
          <w:rFonts w:ascii="AvantGarde Bk BT" w:hAnsi="AvantGarde Bk BT" w:cs="Arial"/>
          <w:color w:val="000000" w:themeColor="text1"/>
          <w:sz w:val="24"/>
          <w:szCs w:val="24"/>
        </w:rPr>
        <w:t xml:space="preserve"> de diciembre</w:t>
      </w:r>
      <w:r w:rsidR="00F4586F">
        <w:rPr>
          <w:rFonts w:ascii="AvantGarde Bk BT" w:hAnsi="AvantGarde Bk BT" w:cs="Arial"/>
          <w:color w:val="000000" w:themeColor="text1"/>
          <w:sz w:val="24"/>
          <w:szCs w:val="24"/>
        </w:rPr>
        <w:t xml:space="preserve"> de</w:t>
      </w:r>
      <w:r w:rsidR="006429EB">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2018 dos mil dieciocho</w:t>
      </w:r>
      <w:r w:rsidR="006941E3">
        <w:rPr>
          <w:rFonts w:ascii="AvantGarde Bk BT" w:hAnsi="AvantGarde Bk BT" w:cs="Arial"/>
          <w:color w:val="000000" w:themeColor="text1"/>
          <w:sz w:val="24"/>
          <w:szCs w:val="24"/>
        </w:rPr>
        <w:t xml:space="preserve">, </w:t>
      </w:r>
      <w:proofErr w:type="spellStart"/>
      <w:r w:rsidR="006941E3">
        <w:rPr>
          <w:rFonts w:ascii="AvantGarde Bk BT" w:hAnsi="AvantGarde Bk BT" w:cs="Arial"/>
          <w:color w:val="000000" w:themeColor="text1"/>
          <w:sz w:val="24"/>
          <w:szCs w:val="24"/>
        </w:rPr>
        <w:t>asi</w:t>
      </w:r>
      <w:proofErr w:type="spellEnd"/>
      <w:r w:rsidR="006941E3">
        <w:rPr>
          <w:rFonts w:ascii="AvantGarde Bk BT" w:hAnsi="AvantGarde Bk BT" w:cs="Arial"/>
          <w:color w:val="000000" w:themeColor="text1"/>
          <w:sz w:val="24"/>
          <w:szCs w:val="24"/>
        </w:rPr>
        <w:t xml:space="preserve"> como el 01 uno, 02, dos, 03 tres, 04 cuatro, 05 cinco y 06 seis de enero de 2019 dos mil diecinueve, </w:t>
      </w:r>
      <w:r w:rsidRPr="00EA2555">
        <w:rPr>
          <w:rFonts w:ascii="AvantGarde Bk BT" w:hAnsi="AvantGarde Bk BT" w:cs="Arial"/>
          <w:color w:val="000000" w:themeColor="text1"/>
          <w:sz w:val="24"/>
          <w:szCs w:val="24"/>
        </w:rPr>
        <w:t>por ser inhábiles.</w:t>
      </w:r>
    </w:p>
    <w:p w14:paraId="67C6A03B" w14:textId="6CA416AE"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5512E3">
        <w:rPr>
          <w:rFonts w:ascii="AvantGarde Bk BT" w:hAnsi="AvantGarde Bk BT" w:cs="Arial"/>
          <w:color w:val="000000" w:themeColor="text1"/>
          <w:sz w:val="24"/>
          <w:szCs w:val="24"/>
        </w:rPr>
        <w:t>03 tres de diciembre</w:t>
      </w:r>
      <w:r w:rsidR="0055586E">
        <w:rPr>
          <w:rFonts w:ascii="AvantGarde Bk BT" w:hAnsi="AvantGarde Bk BT" w:cs="Arial"/>
          <w:color w:val="000000" w:themeColor="text1"/>
          <w:sz w:val="24"/>
          <w:szCs w:val="24"/>
        </w:rPr>
        <w:t xml:space="preserve"> </w:t>
      </w:r>
      <w:r w:rsidR="006D5323">
        <w:rPr>
          <w:rFonts w:ascii="AvantGarde Bk BT" w:hAnsi="AvantGarde Bk BT" w:cs="Arial"/>
          <w:color w:val="000000" w:themeColor="text1"/>
          <w:sz w:val="24"/>
          <w:szCs w:val="24"/>
        </w:rPr>
        <w:t>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0EEF0FD" w14:textId="77777777"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A00A4D" w14:textId="77777777" w:rsidR="008540CA" w:rsidRDefault="008540CA" w:rsidP="00E215D2">
      <w:pPr>
        <w:pStyle w:val="corte4fondo"/>
        <w:tabs>
          <w:tab w:val="left" w:pos="567"/>
        </w:tabs>
        <w:rPr>
          <w:rFonts w:ascii="AvantGarde Bk BT" w:hAnsi="AvantGarde Bk BT" w:cs="Arial"/>
          <w:color w:val="000000" w:themeColor="text1"/>
          <w:sz w:val="24"/>
          <w:szCs w:val="24"/>
        </w:rPr>
      </w:pPr>
    </w:p>
    <w:p w14:paraId="37BEE558" w14:textId="1F9FCC13" w:rsidR="0048065E" w:rsidRDefault="00AA7BDA"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5064C646" w14:textId="77777777" w:rsidR="00C93A9F" w:rsidRDefault="00C93A9F" w:rsidP="00E215D2">
      <w:pPr>
        <w:pStyle w:val="corte4fondo"/>
        <w:tabs>
          <w:tab w:val="left" w:pos="567"/>
        </w:tabs>
        <w:rPr>
          <w:rFonts w:ascii="AvantGarde Bk BT" w:hAnsi="AvantGarde Bk BT" w:cs="Arial"/>
          <w:color w:val="000000" w:themeColor="text1"/>
          <w:sz w:val="24"/>
          <w:szCs w:val="24"/>
        </w:rPr>
      </w:pPr>
    </w:p>
    <w:p w14:paraId="34E49A7A" w14:textId="77777777" w:rsidR="006941E3" w:rsidRPr="006941E3" w:rsidRDefault="0048065E" w:rsidP="006941E3">
      <w:pPr>
        <w:pStyle w:val="corte4fondo"/>
        <w:tabs>
          <w:tab w:val="left" w:pos="567"/>
        </w:tabs>
        <w:rPr>
          <w:rFonts w:ascii="AvantGarde Bk BT" w:hAnsi="AvantGarde Bk BT" w:cs="Arial"/>
          <w:i/>
          <w:color w:val="000000" w:themeColor="text1"/>
          <w:sz w:val="24"/>
          <w:szCs w:val="24"/>
        </w:rPr>
      </w:pPr>
      <w:r w:rsidRPr="002B26D2">
        <w:rPr>
          <w:rFonts w:ascii="AvantGarde Bk BT" w:hAnsi="AvantGarde Bk BT" w:cs="Arial"/>
          <w:i/>
          <w:color w:val="000000" w:themeColor="text1"/>
          <w:sz w:val="24"/>
          <w:szCs w:val="24"/>
        </w:rPr>
        <w:lastRenderedPageBreak/>
        <w:t>“</w:t>
      </w:r>
      <w:r w:rsidR="006941E3" w:rsidRPr="006941E3">
        <w:rPr>
          <w:rFonts w:ascii="AvantGarde Bk BT" w:hAnsi="AvantGarde Bk BT" w:cs="Arial"/>
          <w:i/>
          <w:color w:val="000000" w:themeColor="text1"/>
          <w:sz w:val="24"/>
          <w:szCs w:val="24"/>
        </w:rPr>
        <w:t xml:space="preserve">solicito se me informe por escrito y de manera ELECTRONICA la siguiente </w:t>
      </w:r>
      <w:proofErr w:type="spellStart"/>
      <w:r w:rsidR="006941E3" w:rsidRPr="006941E3">
        <w:rPr>
          <w:rFonts w:ascii="AvantGarde Bk BT" w:hAnsi="AvantGarde Bk BT" w:cs="Arial"/>
          <w:i/>
          <w:color w:val="000000" w:themeColor="text1"/>
          <w:sz w:val="24"/>
          <w:szCs w:val="24"/>
        </w:rPr>
        <w:t>informacion</w:t>
      </w:r>
      <w:proofErr w:type="spellEnd"/>
      <w:r w:rsidR="006941E3" w:rsidRPr="006941E3">
        <w:rPr>
          <w:rFonts w:ascii="AvantGarde Bk BT" w:hAnsi="AvantGarde Bk BT" w:cs="Arial"/>
          <w:i/>
          <w:color w:val="000000" w:themeColor="text1"/>
          <w:sz w:val="24"/>
          <w:szCs w:val="24"/>
        </w:rPr>
        <w:t xml:space="preserve"> establecida en cada uno de los siguientes numerales.</w:t>
      </w:r>
    </w:p>
    <w:p w14:paraId="4106FA3C" w14:textId="77777777" w:rsidR="006941E3" w:rsidRPr="006941E3" w:rsidRDefault="006941E3" w:rsidP="006941E3">
      <w:pPr>
        <w:pStyle w:val="corte4fondo"/>
        <w:tabs>
          <w:tab w:val="left" w:pos="567"/>
        </w:tabs>
        <w:rPr>
          <w:rFonts w:ascii="AvantGarde Bk BT" w:hAnsi="AvantGarde Bk BT" w:cs="Arial"/>
          <w:i/>
          <w:color w:val="000000" w:themeColor="text1"/>
          <w:sz w:val="24"/>
          <w:szCs w:val="24"/>
        </w:rPr>
      </w:pPr>
      <w:r w:rsidRPr="006941E3">
        <w:rPr>
          <w:rFonts w:ascii="AvantGarde Bk BT" w:hAnsi="AvantGarde Bk BT" w:cs="Arial"/>
          <w:i/>
          <w:color w:val="000000" w:themeColor="text1"/>
          <w:sz w:val="24"/>
          <w:szCs w:val="24"/>
        </w:rPr>
        <w:t>1.- Plantilla laboral de trabajadores del Municipio de San Ciro de Acosta S.L.P.</w:t>
      </w:r>
    </w:p>
    <w:p w14:paraId="43BAA750" w14:textId="77777777" w:rsidR="006941E3" w:rsidRPr="006941E3" w:rsidRDefault="006941E3" w:rsidP="006941E3">
      <w:pPr>
        <w:pStyle w:val="corte4fondo"/>
        <w:tabs>
          <w:tab w:val="left" w:pos="567"/>
        </w:tabs>
        <w:rPr>
          <w:rFonts w:ascii="AvantGarde Bk BT" w:hAnsi="AvantGarde Bk BT" w:cs="Arial"/>
          <w:i/>
          <w:color w:val="000000" w:themeColor="text1"/>
          <w:sz w:val="24"/>
          <w:szCs w:val="24"/>
        </w:rPr>
      </w:pPr>
      <w:r w:rsidRPr="006941E3">
        <w:rPr>
          <w:rFonts w:ascii="AvantGarde Bk BT" w:hAnsi="AvantGarde Bk BT" w:cs="Arial"/>
          <w:i/>
          <w:color w:val="000000" w:themeColor="text1"/>
          <w:sz w:val="24"/>
          <w:szCs w:val="24"/>
        </w:rPr>
        <w:t xml:space="preserve">2.- fecha de ingreso de cada uno de los trabajadores que conforman la plantilla laboral del municipio de san </w:t>
      </w:r>
      <w:proofErr w:type="spellStart"/>
      <w:r w:rsidRPr="006941E3">
        <w:rPr>
          <w:rFonts w:ascii="AvantGarde Bk BT" w:hAnsi="AvantGarde Bk BT" w:cs="Arial"/>
          <w:i/>
          <w:color w:val="000000" w:themeColor="text1"/>
          <w:sz w:val="24"/>
          <w:szCs w:val="24"/>
        </w:rPr>
        <w:t>ciro</w:t>
      </w:r>
      <w:proofErr w:type="spellEnd"/>
      <w:r w:rsidRPr="006941E3">
        <w:rPr>
          <w:rFonts w:ascii="AvantGarde Bk BT" w:hAnsi="AvantGarde Bk BT" w:cs="Arial"/>
          <w:i/>
          <w:color w:val="000000" w:themeColor="text1"/>
          <w:sz w:val="24"/>
          <w:szCs w:val="24"/>
        </w:rPr>
        <w:t xml:space="preserve"> de acosta </w:t>
      </w:r>
      <w:proofErr w:type="spellStart"/>
      <w:r w:rsidRPr="006941E3">
        <w:rPr>
          <w:rFonts w:ascii="AvantGarde Bk BT" w:hAnsi="AvantGarde Bk BT" w:cs="Arial"/>
          <w:i/>
          <w:color w:val="000000" w:themeColor="text1"/>
          <w:sz w:val="24"/>
          <w:szCs w:val="24"/>
        </w:rPr>
        <w:t>s.l.p</w:t>
      </w:r>
      <w:proofErr w:type="spellEnd"/>
      <w:r w:rsidRPr="006941E3">
        <w:rPr>
          <w:rFonts w:ascii="AvantGarde Bk BT" w:hAnsi="AvantGarde Bk BT" w:cs="Arial"/>
          <w:i/>
          <w:color w:val="000000" w:themeColor="text1"/>
          <w:sz w:val="24"/>
          <w:szCs w:val="24"/>
        </w:rPr>
        <w:t>.</w:t>
      </w:r>
    </w:p>
    <w:p w14:paraId="417AD2EB" w14:textId="6AB187E5" w:rsidR="0048065E" w:rsidRPr="002B26D2" w:rsidRDefault="006941E3" w:rsidP="006941E3">
      <w:pPr>
        <w:pStyle w:val="corte4fondo"/>
        <w:tabs>
          <w:tab w:val="left" w:pos="567"/>
        </w:tabs>
        <w:rPr>
          <w:rFonts w:ascii="AvantGarde Bk BT" w:hAnsi="AvantGarde Bk BT" w:cs="Arial"/>
          <w:i/>
          <w:color w:val="000000" w:themeColor="text1"/>
          <w:sz w:val="24"/>
          <w:szCs w:val="24"/>
        </w:rPr>
      </w:pPr>
      <w:r w:rsidRPr="006941E3">
        <w:rPr>
          <w:rFonts w:ascii="AvantGarde Bk BT" w:hAnsi="AvantGarde Bk BT" w:cs="Arial"/>
          <w:i/>
          <w:color w:val="000000" w:themeColor="text1"/>
          <w:sz w:val="24"/>
          <w:szCs w:val="24"/>
        </w:rPr>
        <w:t xml:space="preserve">3.- nombre de los servidores </w:t>
      </w:r>
      <w:proofErr w:type="spellStart"/>
      <w:r w:rsidRPr="006941E3">
        <w:rPr>
          <w:rFonts w:ascii="AvantGarde Bk BT" w:hAnsi="AvantGarde Bk BT" w:cs="Arial"/>
          <w:i/>
          <w:color w:val="000000" w:themeColor="text1"/>
          <w:sz w:val="24"/>
          <w:szCs w:val="24"/>
        </w:rPr>
        <w:t>publicos</w:t>
      </w:r>
      <w:proofErr w:type="spellEnd"/>
      <w:r w:rsidRPr="006941E3">
        <w:rPr>
          <w:rFonts w:ascii="AvantGarde Bk BT" w:hAnsi="AvantGarde Bk BT" w:cs="Arial"/>
          <w:i/>
          <w:color w:val="000000" w:themeColor="text1"/>
          <w:sz w:val="24"/>
          <w:szCs w:val="24"/>
        </w:rPr>
        <w:t xml:space="preserve"> que ostentan cargo de director o titular de cada una de las dependencias de ese municipio de san </w:t>
      </w:r>
      <w:proofErr w:type="spellStart"/>
      <w:r w:rsidRPr="006941E3">
        <w:rPr>
          <w:rFonts w:ascii="AvantGarde Bk BT" w:hAnsi="AvantGarde Bk BT" w:cs="Arial"/>
          <w:i/>
          <w:color w:val="000000" w:themeColor="text1"/>
          <w:sz w:val="24"/>
          <w:szCs w:val="24"/>
        </w:rPr>
        <w:t>ciro</w:t>
      </w:r>
      <w:proofErr w:type="spellEnd"/>
      <w:r w:rsidRPr="006941E3">
        <w:rPr>
          <w:rFonts w:ascii="AvantGarde Bk BT" w:hAnsi="AvantGarde Bk BT" w:cs="Arial"/>
          <w:i/>
          <w:color w:val="000000" w:themeColor="text1"/>
          <w:sz w:val="24"/>
          <w:szCs w:val="24"/>
        </w:rPr>
        <w:t xml:space="preserve"> de acosta </w:t>
      </w:r>
      <w:proofErr w:type="spellStart"/>
      <w:proofErr w:type="gramStart"/>
      <w:r w:rsidRPr="006941E3">
        <w:rPr>
          <w:rFonts w:ascii="AvantGarde Bk BT" w:hAnsi="AvantGarde Bk BT" w:cs="Arial"/>
          <w:i/>
          <w:color w:val="000000" w:themeColor="text1"/>
          <w:sz w:val="24"/>
          <w:szCs w:val="24"/>
        </w:rPr>
        <w:t>s.l.p</w:t>
      </w:r>
      <w:proofErr w:type="spellEnd"/>
      <w:r w:rsidRPr="006941E3">
        <w:rPr>
          <w:rFonts w:ascii="AvantGarde Bk BT" w:hAnsi="AvantGarde Bk BT" w:cs="Arial"/>
          <w:i/>
          <w:color w:val="000000" w:themeColor="text1"/>
          <w:sz w:val="24"/>
          <w:szCs w:val="24"/>
        </w:rPr>
        <w:t>.</w:t>
      </w:r>
      <w:r w:rsidR="005B62B9" w:rsidRPr="005B62B9">
        <w:rPr>
          <w:rFonts w:ascii="AvantGarde Bk BT" w:hAnsi="AvantGarde Bk BT" w:cs="Arial"/>
          <w:i/>
          <w:color w:val="000000" w:themeColor="text1"/>
          <w:sz w:val="24"/>
          <w:szCs w:val="24"/>
        </w:rPr>
        <w:t>.</w:t>
      </w:r>
      <w:proofErr w:type="gramEnd"/>
      <w:r w:rsidR="0048065E" w:rsidRPr="002B26D2">
        <w:rPr>
          <w:rFonts w:ascii="AvantGarde Bk BT" w:hAnsi="AvantGarde Bk BT" w:cs="Arial"/>
          <w:i/>
          <w:color w:val="000000" w:themeColor="text1"/>
          <w:sz w:val="24"/>
          <w:szCs w:val="24"/>
        </w:rPr>
        <w:t>”</w:t>
      </w:r>
      <w:r w:rsidR="0048065E" w:rsidRPr="002B26D2">
        <w:rPr>
          <w:rFonts w:ascii="AvantGarde Bk BT" w:hAnsi="AvantGarde Bk BT" w:cs="Arial"/>
          <w:color w:val="000000" w:themeColor="text1"/>
          <w:sz w:val="24"/>
          <w:szCs w:val="24"/>
        </w:rPr>
        <w:t xml:space="preserve"> (</w:t>
      </w:r>
      <w:r w:rsidR="00343B68" w:rsidRPr="002B26D2">
        <w:rPr>
          <w:rFonts w:ascii="AvantGarde Bk BT" w:hAnsi="AvantGarde Bk BT" w:cs="Arial"/>
          <w:color w:val="000000" w:themeColor="text1"/>
          <w:sz w:val="24"/>
          <w:szCs w:val="24"/>
        </w:rPr>
        <w:t>sic</w:t>
      </w:r>
      <w:r w:rsidR="0048065E" w:rsidRPr="002B26D2">
        <w:rPr>
          <w:rFonts w:ascii="AvantGarde Bk BT" w:hAnsi="AvantGarde Bk BT" w:cs="Arial"/>
          <w:color w:val="000000" w:themeColor="text1"/>
          <w:sz w:val="24"/>
          <w:szCs w:val="24"/>
        </w:rPr>
        <w:t>)</w:t>
      </w:r>
    </w:p>
    <w:p w14:paraId="603D451E" w14:textId="02DFBEAD" w:rsidR="0048065E" w:rsidRPr="0073139A" w:rsidRDefault="0048065E" w:rsidP="00E215D2">
      <w:pPr>
        <w:pStyle w:val="corte4fondo"/>
        <w:tabs>
          <w:tab w:val="left" w:pos="567"/>
        </w:tabs>
        <w:rPr>
          <w:rFonts w:ascii="AvantGarde Bk BT" w:hAnsi="AvantGarde Bk BT" w:cs="Arial"/>
          <w:color w:val="000000" w:themeColor="text1"/>
          <w:sz w:val="24"/>
          <w:szCs w:val="24"/>
          <w:highlight w:val="yellow"/>
        </w:rPr>
      </w:pPr>
    </w:p>
    <w:p w14:paraId="6869EC67" w14:textId="4D0B830B" w:rsidR="006941E3" w:rsidRDefault="00C74762" w:rsidP="00E215D2">
      <w:pPr>
        <w:pStyle w:val="corte4fondo"/>
        <w:tabs>
          <w:tab w:val="left" w:pos="567"/>
        </w:tabs>
        <w:rPr>
          <w:rFonts w:ascii="AvantGarde Bk BT" w:hAnsi="AvantGarde Bk BT" w:cs="Arial"/>
          <w:color w:val="000000" w:themeColor="text1"/>
          <w:sz w:val="24"/>
          <w:szCs w:val="24"/>
        </w:rPr>
      </w:pPr>
      <w:r w:rsidRPr="00037585">
        <w:rPr>
          <w:rFonts w:ascii="AvantGarde Bk BT" w:hAnsi="AvantGarde Bk BT" w:cs="Arial"/>
          <w:color w:val="000000" w:themeColor="text1"/>
          <w:sz w:val="24"/>
          <w:szCs w:val="24"/>
        </w:rPr>
        <w:t xml:space="preserve">A dicha solicitud recayó </w:t>
      </w:r>
      <w:r w:rsidR="006941E3">
        <w:rPr>
          <w:rFonts w:ascii="AvantGarde Bk BT" w:hAnsi="AvantGarde Bk BT" w:cs="Arial"/>
          <w:color w:val="000000" w:themeColor="text1"/>
          <w:sz w:val="24"/>
          <w:szCs w:val="24"/>
        </w:rPr>
        <w:t xml:space="preserve">una </w:t>
      </w:r>
      <w:r w:rsidRPr="00037585">
        <w:rPr>
          <w:rFonts w:ascii="AvantGarde Bk BT" w:hAnsi="AvantGarde Bk BT" w:cs="Arial"/>
          <w:color w:val="000000" w:themeColor="text1"/>
          <w:sz w:val="24"/>
          <w:szCs w:val="24"/>
        </w:rPr>
        <w:t xml:space="preserve">respuesta </w:t>
      </w:r>
      <w:r w:rsidR="006941E3">
        <w:rPr>
          <w:rFonts w:ascii="AvantGarde Bk BT" w:hAnsi="AvantGarde Bk BT" w:cs="Arial"/>
          <w:color w:val="000000" w:themeColor="text1"/>
          <w:sz w:val="24"/>
          <w:szCs w:val="24"/>
        </w:rPr>
        <w:t xml:space="preserve">extemporánea por parte del </w:t>
      </w:r>
      <w:r w:rsidRPr="00037585">
        <w:rPr>
          <w:rFonts w:ascii="AvantGarde Bk BT" w:hAnsi="AvantGarde Bk BT" w:cs="Arial"/>
          <w:color w:val="000000" w:themeColor="text1"/>
          <w:sz w:val="24"/>
          <w:szCs w:val="24"/>
        </w:rPr>
        <w:t>sujeto obligado</w:t>
      </w:r>
      <w:r w:rsidR="006941E3">
        <w:rPr>
          <w:rFonts w:ascii="AvantGarde Bk BT" w:hAnsi="AvantGarde Bk BT" w:cs="Arial"/>
          <w:color w:val="000000" w:themeColor="text1"/>
          <w:sz w:val="24"/>
          <w:szCs w:val="24"/>
        </w:rPr>
        <w:t>, misma que consistió en:</w:t>
      </w:r>
    </w:p>
    <w:p w14:paraId="4DAF1590" w14:textId="77777777" w:rsidR="006941E3" w:rsidRDefault="006941E3" w:rsidP="00E215D2">
      <w:pPr>
        <w:pStyle w:val="corte4fondo"/>
        <w:tabs>
          <w:tab w:val="left" w:pos="567"/>
        </w:tabs>
        <w:rPr>
          <w:rFonts w:ascii="AvantGarde Bk BT" w:hAnsi="AvantGarde Bk BT" w:cs="Arial"/>
          <w:color w:val="000000" w:themeColor="text1"/>
          <w:sz w:val="24"/>
          <w:szCs w:val="24"/>
        </w:rPr>
      </w:pPr>
    </w:p>
    <w:p w14:paraId="4CFA3F08" w14:textId="2FFDF37C" w:rsidR="006941E3" w:rsidRDefault="006941E3"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941E3">
        <w:rPr>
          <w:rFonts w:ascii="AvantGarde Bk BT" w:hAnsi="AvantGarde Bk BT" w:cs="Arial"/>
          <w:color w:val="000000" w:themeColor="text1"/>
          <w:sz w:val="24"/>
          <w:szCs w:val="24"/>
        </w:rPr>
        <w:t>MUY BUENAS TARDES RECIBA UN CORDIAL SALUDO</w:t>
      </w:r>
      <w:r>
        <w:rPr>
          <w:rFonts w:ascii="AvantGarde Bk BT" w:hAnsi="AvantGarde Bk BT" w:cs="Arial"/>
          <w:color w:val="000000" w:themeColor="text1"/>
          <w:sz w:val="24"/>
          <w:szCs w:val="24"/>
        </w:rPr>
        <w:t>”</w:t>
      </w:r>
    </w:p>
    <w:p w14:paraId="3C72B0B7" w14:textId="16F24010" w:rsidR="006941E3" w:rsidRDefault="006941E3" w:rsidP="00E215D2">
      <w:pPr>
        <w:pStyle w:val="corte4fondo"/>
        <w:tabs>
          <w:tab w:val="left" w:pos="567"/>
        </w:tabs>
        <w:rPr>
          <w:rFonts w:ascii="AvantGarde Bk BT" w:hAnsi="AvantGarde Bk BT" w:cs="Arial"/>
          <w:color w:val="000000" w:themeColor="text1"/>
          <w:sz w:val="24"/>
          <w:szCs w:val="24"/>
        </w:rPr>
      </w:pPr>
    </w:p>
    <w:p w14:paraId="669068A6" w14:textId="1299FE57" w:rsidR="006941E3" w:rsidRDefault="006941E3"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a dicha respuesta acompañó el documento</w:t>
      </w:r>
      <w:r w:rsidR="0035610D">
        <w:rPr>
          <w:rFonts w:ascii="AvantGarde Bk BT" w:hAnsi="AvantGarde Bk BT" w:cs="Arial"/>
          <w:color w:val="000000" w:themeColor="text1"/>
          <w:sz w:val="24"/>
          <w:szCs w:val="24"/>
        </w:rPr>
        <w:t xml:space="preserve"> que se encuentra visible de foja 04 a 06 de autos.</w:t>
      </w:r>
    </w:p>
    <w:p w14:paraId="46B5E5E6" w14:textId="77777777" w:rsidR="006941E3" w:rsidRDefault="006941E3" w:rsidP="00E215D2">
      <w:pPr>
        <w:pStyle w:val="corte4fondo"/>
        <w:tabs>
          <w:tab w:val="left" w:pos="567"/>
        </w:tabs>
        <w:rPr>
          <w:rFonts w:ascii="AvantGarde Bk BT" w:hAnsi="AvantGarde Bk BT" w:cs="Arial"/>
          <w:color w:val="000000" w:themeColor="text1"/>
          <w:sz w:val="24"/>
          <w:szCs w:val="24"/>
        </w:rPr>
      </w:pPr>
    </w:p>
    <w:p w14:paraId="4F9C65CA" w14:textId="2B3BBB36" w:rsidR="00C74762" w:rsidRPr="00037585" w:rsidRDefault="0035610D"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Debido a la respuesta extemporánea por parte del sujeto obligado, </w:t>
      </w:r>
      <w:r w:rsidR="00F4586F">
        <w:rPr>
          <w:rFonts w:ascii="AvantGarde Bk BT" w:hAnsi="AvantGarde Bk BT" w:cs="Arial"/>
          <w:color w:val="000000" w:themeColor="text1"/>
          <w:sz w:val="24"/>
          <w:szCs w:val="24"/>
        </w:rPr>
        <w:t>el recurrente se inconformó e interpuso el presente recurso de revisión y manifestó como agravio lo siguiente:</w:t>
      </w:r>
    </w:p>
    <w:p w14:paraId="26F84922" w14:textId="77777777" w:rsidR="00343B68" w:rsidRPr="0073139A" w:rsidRDefault="00343B68" w:rsidP="00E215D2">
      <w:pPr>
        <w:pStyle w:val="corte4fondo"/>
        <w:tabs>
          <w:tab w:val="left" w:pos="567"/>
        </w:tabs>
        <w:rPr>
          <w:rFonts w:ascii="AvantGarde Bk BT" w:hAnsi="AvantGarde Bk BT" w:cs="Arial"/>
          <w:color w:val="000000" w:themeColor="text1"/>
          <w:sz w:val="24"/>
          <w:szCs w:val="24"/>
          <w:highlight w:val="yellow"/>
        </w:rPr>
      </w:pPr>
    </w:p>
    <w:p w14:paraId="3CDE3A4B" w14:textId="190808F0" w:rsidR="00343B68" w:rsidRDefault="00AC7C57" w:rsidP="005B62B9">
      <w:pPr>
        <w:pStyle w:val="corte4fondo"/>
        <w:tabs>
          <w:tab w:val="left" w:pos="567"/>
        </w:tabs>
        <w:rPr>
          <w:rFonts w:ascii="AvantGarde Bk BT" w:hAnsi="AvantGarde Bk BT" w:cs="Arial"/>
          <w:color w:val="000000" w:themeColor="text1"/>
          <w:sz w:val="24"/>
          <w:szCs w:val="24"/>
        </w:rPr>
      </w:pPr>
      <w:r w:rsidRPr="00037585">
        <w:rPr>
          <w:rFonts w:ascii="AvantGarde Bk BT" w:hAnsi="AvantGarde Bk BT" w:cs="Arial"/>
          <w:i/>
          <w:color w:val="000000" w:themeColor="text1"/>
          <w:sz w:val="24"/>
          <w:szCs w:val="24"/>
        </w:rPr>
        <w:t>“</w:t>
      </w:r>
      <w:r w:rsidR="0035610D">
        <w:rPr>
          <w:rFonts w:ascii="AvantGarde Bk BT" w:hAnsi="AvantGarde Bk BT" w:cs="Arial"/>
          <w:i/>
          <w:color w:val="000000" w:themeColor="text1"/>
          <w:sz w:val="24"/>
          <w:szCs w:val="24"/>
        </w:rPr>
        <w:t xml:space="preserve">la información recibida por parte de la entidad sujeta a contestar, sobrepaso el </w:t>
      </w:r>
      <w:proofErr w:type="spellStart"/>
      <w:r w:rsidR="0035610D">
        <w:rPr>
          <w:rFonts w:ascii="AvantGarde Bk BT" w:hAnsi="AvantGarde Bk BT" w:cs="Arial"/>
          <w:i/>
          <w:color w:val="000000" w:themeColor="text1"/>
          <w:sz w:val="24"/>
          <w:szCs w:val="24"/>
        </w:rPr>
        <w:t>limite</w:t>
      </w:r>
      <w:proofErr w:type="spellEnd"/>
      <w:r w:rsidR="0035610D">
        <w:rPr>
          <w:rFonts w:ascii="AvantGarde Bk BT" w:hAnsi="AvantGarde Bk BT" w:cs="Arial"/>
          <w:i/>
          <w:color w:val="000000" w:themeColor="text1"/>
          <w:sz w:val="24"/>
          <w:szCs w:val="24"/>
        </w:rPr>
        <w:t xml:space="preserve"> de temporalidad señalada en la propia ley de transparencia y acceso a la información pública para el estado de san </w:t>
      </w:r>
      <w:proofErr w:type="spellStart"/>
      <w:r w:rsidR="0035610D">
        <w:rPr>
          <w:rFonts w:ascii="AvantGarde Bk BT" w:hAnsi="AvantGarde Bk BT" w:cs="Arial"/>
          <w:i/>
          <w:color w:val="000000" w:themeColor="text1"/>
          <w:sz w:val="24"/>
          <w:szCs w:val="24"/>
        </w:rPr>
        <w:t>luis</w:t>
      </w:r>
      <w:proofErr w:type="spellEnd"/>
      <w:r w:rsidR="0035610D">
        <w:rPr>
          <w:rFonts w:ascii="AvantGarde Bk BT" w:hAnsi="AvantGarde Bk BT" w:cs="Arial"/>
          <w:i/>
          <w:color w:val="000000" w:themeColor="text1"/>
          <w:sz w:val="24"/>
          <w:szCs w:val="24"/>
        </w:rPr>
        <w:t xml:space="preserve"> </w:t>
      </w:r>
      <w:proofErr w:type="spellStart"/>
      <w:r w:rsidR="0035610D">
        <w:rPr>
          <w:rFonts w:ascii="AvantGarde Bk BT" w:hAnsi="AvantGarde Bk BT" w:cs="Arial"/>
          <w:i/>
          <w:color w:val="000000" w:themeColor="text1"/>
          <w:sz w:val="24"/>
          <w:szCs w:val="24"/>
        </w:rPr>
        <w:t>potosi</w:t>
      </w:r>
      <w:proofErr w:type="spellEnd"/>
      <w:r w:rsidR="0035610D">
        <w:rPr>
          <w:rFonts w:ascii="AvantGarde Bk BT" w:hAnsi="AvantGarde Bk BT" w:cs="Arial"/>
          <w:i/>
          <w:color w:val="000000" w:themeColor="text1"/>
          <w:sz w:val="24"/>
          <w:szCs w:val="24"/>
        </w:rPr>
        <w:t xml:space="preserve">. por lo cual solicito de la manera </w:t>
      </w:r>
      <w:proofErr w:type="spellStart"/>
      <w:r w:rsidR="0035610D">
        <w:rPr>
          <w:rFonts w:ascii="AvantGarde Bk BT" w:hAnsi="AvantGarde Bk BT" w:cs="Arial"/>
          <w:i/>
          <w:color w:val="000000" w:themeColor="text1"/>
          <w:sz w:val="24"/>
          <w:szCs w:val="24"/>
        </w:rPr>
        <w:t>mas</w:t>
      </w:r>
      <w:proofErr w:type="spellEnd"/>
      <w:r w:rsidR="0035610D">
        <w:rPr>
          <w:rFonts w:ascii="AvantGarde Bk BT" w:hAnsi="AvantGarde Bk BT" w:cs="Arial"/>
          <w:i/>
          <w:color w:val="000000" w:themeColor="text1"/>
          <w:sz w:val="24"/>
          <w:szCs w:val="24"/>
        </w:rPr>
        <w:t xml:space="preserve"> respetuosa , le sea aplica el procedimiento administrativo de </w:t>
      </w:r>
      <w:proofErr w:type="spellStart"/>
      <w:r w:rsidR="0035610D">
        <w:rPr>
          <w:rFonts w:ascii="AvantGarde Bk BT" w:hAnsi="AvantGarde Bk BT" w:cs="Arial"/>
          <w:i/>
          <w:color w:val="000000" w:themeColor="text1"/>
          <w:sz w:val="24"/>
          <w:szCs w:val="24"/>
        </w:rPr>
        <w:t>sancion</w:t>
      </w:r>
      <w:proofErr w:type="spellEnd"/>
      <w:r w:rsidR="005512E3">
        <w:rPr>
          <w:rFonts w:ascii="AvantGarde Bk BT" w:hAnsi="AvantGarde Bk BT" w:cs="Arial"/>
          <w:i/>
          <w:color w:val="000000" w:themeColor="text1"/>
          <w:sz w:val="24"/>
          <w:szCs w:val="24"/>
        </w:rPr>
        <w:t>.</w:t>
      </w:r>
      <w:r w:rsidR="00343B68" w:rsidRPr="003F4CB9">
        <w:rPr>
          <w:rFonts w:ascii="AvantGarde Bk BT" w:hAnsi="AvantGarde Bk BT" w:cs="Arial"/>
          <w:i/>
          <w:color w:val="000000" w:themeColor="text1"/>
          <w:sz w:val="24"/>
          <w:szCs w:val="24"/>
        </w:rPr>
        <w:t>”</w:t>
      </w:r>
      <w:r w:rsidR="00343B68">
        <w:rPr>
          <w:rFonts w:ascii="AvantGarde Bk BT" w:hAnsi="AvantGarde Bk BT" w:cs="Arial"/>
          <w:color w:val="000000" w:themeColor="text1"/>
          <w:sz w:val="24"/>
          <w:szCs w:val="24"/>
        </w:rPr>
        <w:t xml:space="preserve"> (sic)</w:t>
      </w:r>
    </w:p>
    <w:p w14:paraId="242F0FA3" w14:textId="77777777" w:rsidR="005B62B9" w:rsidRDefault="005B62B9" w:rsidP="005B62B9">
      <w:pPr>
        <w:pStyle w:val="corte4fondo"/>
        <w:tabs>
          <w:tab w:val="left" w:pos="567"/>
        </w:tabs>
        <w:rPr>
          <w:rFonts w:ascii="AvantGarde Bk BT" w:hAnsi="AvantGarde Bk BT" w:cs="Arial"/>
          <w:color w:val="000000" w:themeColor="text1"/>
          <w:sz w:val="24"/>
          <w:szCs w:val="24"/>
        </w:rPr>
      </w:pPr>
    </w:p>
    <w:p w14:paraId="0726EA40" w14:textId="179678EB" w:rsidR="0035610D" w:rsidRDefault="0035610D" w:rsidP="005B1D20">
      <w:pPr>
        <w:pStyle w:val="corte4fondo"/>
        <w:tabs>
          <w:tab w:val="left" w:pos="567"/>
        </w:tabs>
        <w:ind w:firstLine="708"/>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w:t>
      </w:r>
      <w:r w:rsidR="005B1D20">
        <w:rPr>
          <w:rFonts w:ascii="AvantGarde Bk BT" w:hAnsi="AvantGarde Bk BT" w:cs="Arial"/>
          <w:color w:val="000000" w:themeColor="text1"/>
          <w:sz w:val="24"/>
          <w:szCs w:val="24"/>
        </w:rPr>
        <w:t>,  el sujeto obligado al momento de rendir el informe ordenado en el auto de admisión</w:t>
      </w:r>
      <w:r>
        <w:rPr>
          <w:rFonts w:ascii="AvantGarde Bk BT" w:hAnsi="AvantGarde Bk BT" w:cs="Arial"/>
          <w:color w:val="000000" w:themeColor="text1"/>
          <w:sz w:val="24"/>
          <w:szCs w:val="24"/>
        </w:rPr>
        <w:t>,  señaló que la respuesta había sido entregada en tiempo con fundamento en el artículo 50 del Código Procesal Administrativo de San Luis Potosí.</w:t>
      </w:r>
    </w:p>
    <w:p w14:paraId="085100DD" w14:textId="31E060DA" w:rsidR="005512E3" w:rsidRDefault="005512E3" w:rsidP="0035610D">
      <w:pPr>
        <w:pStyle w:val="corte4fondo"/>
        <w:tabs>
          <w:tab w:val="left" w:pos="567"/>
        </w:tabs>
        <w:ind w:firstLine="0"/>
        <w:rPr>
          <w:rFonts w:ascii="AvantGarde Bk BT" w:hAnsi="AvantGarde Bk BT" w:cs="Arial"/>
          <w:color w:val="000000" w:themeColor="text1"/>
          <w:sz w:val="24"/>
          <w:szCs w:val="24"/>
        </w:rPr>
      </w:pPr>
    </w:p>
    <w:p w14:paraId="162F45CF" w14:textId="086F9A29" w:rsidR="002D4373" w:rsidRDefault="002D4373" w:rsidP="002D4373">
      <w:pPr>
        <w:pStyle w:val="corte4fondo"/>
        <w:tabs>
          <w:tab w:val="left" w:pos="567"/>
        </w:tabs>
        <w:ind w:firstLine="851"/>
        <w:rPr>
          <w:rFonts w:ascii="AvantGarde Bk BT" w:hAnsi="AvantGarde Bk BT" w:cs="Arial"/>
          <w:color w:val="000000" w:themeColor="text1"/>
          <w:sz w:val="24"/>
          <w:szCs w:val="24"/>
        </w:rPr>
      </w:pPr>
    </w:p>
    <w:p w14:paraId="3C79BB4F" w14:textId="77777777" w:rsidR="003F00CD" w:rsidRDefault="003F00CD" w:rsidP="002D4373">
      <w:pPr>
        <w:pStyle w:val="corte4fondo"/>
        <w:tabs>
          <w:tab w:val="left" w:pos="567"/>
        </w:tabs>
        <w:ind w:firstLine="851"/>
        <w:rPr>
          <w:rFonts w:ascii="AvantGarde Bk BT" w:hAnsi="AvantGarde Bk BT" w:cs="Arial"/>
          <w:color w:val="000000" w:themeColor="text1"/>
          <w:sz w:val="24"/>
          <w:szCs w:val="24"/>
        </w:rPr>
      </w:pPr>
    </w:p>
    <w:p w14:paraId="19765C95" w14:textId="7E5148C9" w:rsidR="002D5B32" w:rsidRDefault="0035610D"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este contexto, resulta oportuno hacer el señalamiento al sujeto obligado que la ley de la materia </w:t>
      </w:r>
      <w:r w:rsidR="002D5B32">
        <w:rPr>
          <w:rFonts w:ascii="AvantGarde Bk BT" w:hAnsi="AvantGarde Bk BT" w:cs="Arial"/>
          <w:color w:val="000000" w:themeColor="text1"/>
          <w:sz w:val="24"/>
          <w:szCs w:val="24"/>
        </w:rPr>
        <w:t>de manera expresa señala que todos los términos empezaran a contar a partir del día siguiente en que se realice la respectiva notificación</w:t>
      </w:r>
      <w:r w:rsidR="002D5B32">
        <w:rPr>
          <w:rStyle w:val="Refdenotaalpie"/>
          <w:rFonts w:ascii="AvantGarde Bk BT" w:hAnsi="AvantGarde Bk BT" w:cs="Arial"/>
          <w:color w:val="000000" w:themeColor="text1"/>
          <w:sz w:val="24"/>
          <w:szCs w:val="24"/>
        </w:rPr>
        <w:footnoteReference w:id="1"/>
      </w:r>
      <w:r w:rsidR="002D5B32">
        <w:rPr>
          <w:rFonts w:ascii="AvantGarde Bk BT" w:hAnsi="AvantGarde Bk BT" w:cs="Arial"/>
          <w:color w:val="000000" w:themeColor="text1"/>
          <w:sz w:val="24"/>
          <w:szCs w:val="24"/>
        </w:rPr>
        <w:t>; por lo tanto deberá sujetarse a lo previsto en la ley de transparencia.</w:t>
      </w:r>
    </w:p>
    <w:p w14:paraId="7BB346B1" w14:textId="379100E3" w:rsidR="002D5B32" w:rsidRDefault="002D5B32"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y de un análisis de la información entregada al ahora recurrente a través de la Plataforma Nacional de Transparencia (sistema </w:t>
      </w:r>
      <w:proofErr w:type="spellStart"/>
      <w:r>
        <w:rPr>
          <w:rFonts w:ascii="AvantGarde Bk BT" w:hAnsi="AvantGarde Bk BT" w:cs="Arial"/>
          <w:color w:val="000000" w:themeColor="text1"/>
          <w:sz w:val="24"/>
          <w:szCs w:val="24"/>
        </w:rPr>
        <w:t>Infomex</w:t>
      </w:r>
      <w:proofErr w:type="spellEnd"/>
      <w:r>
        <w:rPr>
          <w:rFonts w:ascii="AvantGarde Bk BT" w:hAnsi="AvantGarde Bk BT" w:cs="Arial"/>
          <w:color w:val="000000" w:themeColor="text1"/>
          <w:sz w:val="24"/>
          <w:szCs w:val="24"/>
        </w:rPr>
        <w:t>), se advierte que esta consiste en un documento ad hoc; no hay que perder de vista que la información solicitada por el particular consiste en información considerada como pública de oficio, esto en virtud de así contemplarlo el artículo 84, fracción X de la Ley de la materia</w:t>
      </w:r>
      <w:r>
        <w:rPr>
          <w:rStyle w:val="Refdenotaalpie"/>
          <w:rFonts w:ascii="AvantGarde Bk BT" w:hAnsi="AvantGarde Bk BT" w:cs="Arial"/>
          <w:color w:val="000000" w:themeColor="text1"/>
          <w:sz w:val="24"/>
          <w:szCs w:val="24"/>
        </w:rPr>
        <w:footnoteReference w:id="2"/>
      </w:r>
      <w:r>
        <w:rPr>
          <w:rFonts w:ascii="AvantGarde Bk BT" w:hAnsi="AvantGarde Bk BT" w:cs="Arial"/>
          <w:color w:val="000000" w:themeColor="text1"/>
          <w:sz w:val="24"/>
          <w:szCs w:val="24"/>
        </w:rPr>
        <w:t>.</w:t>
      </w:r>
    </w:p>
    <w:p w14:paraId="2F654993" w14:textId="551D6163" w:rsidR="005B1D20" w:rsidRDefault="00E5567F" w:rsidP="00DD03B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w:t>
      </w:r>
      <w:r w:rsidR="00827B1C">
        <w:rPr>
          <w:rFonts w:ascii="AvantGarde Bk BT" w:hAnsi="AvantGarde Bk BT" w:cs="Arial"/>
          <w:color w:val="000000" w:themeColor="text1"/>
          <w:sz w:val="24"/>
          <w:szCs w:val="24"/>
        </w:rPr>
        <w:t xml:space="preserve">, es menester </w:t>
      </w:r>
      <w:r w:rsidR="00073E8C">
        <w:rPr>
          <w:rFonts w:ascii="AvantGarde Bk BT" w:hAnsi="AvantGarde Bk BT" w:cs="Arial"/>
          <w:color w:val="000000" w:themeColor="text1"/>
          <w:sz w:val="24"/>
          <w:szCs w:val="24"/>
        </w:rPr>
        <w:t>no perder de vista que e</w:t>
      </w:r>
      <w:r w:rsidR="00827B1C">
        <w:rPr>
          <w:rFonts w:ascii="AvantGarde Bk BT" w:hAnsi="AvantGarde Bk BT" w:cs="Arial"/>
          <w:color w:val="000000" w:themeColor="text1"/>
          <w:sz w:val="24"/>
          <w:szCs w:val="24"/>
        </w:rPr>
        <w:t xml:space="preserve">l sujeto obligado </w:t>
      </w:r>
      <w:r w:rsidR="00073E8C">
        <w:rPr>
          <w:rFonts w:ascii="AvantGarde Bk BT" w:hAnsi="AvantGarde Bk BT" w:cs="Arial"/>
          <w:color w:val="000000" w:themeColor="text1"/>
          <w:sz w:val="24"/>
          <w:szCs w:val="24"/>
        </w:rPr>
        <w:t>se encuentra constreñido a</w:t>
      </w:r>
      <w:r w:rsidR="00132F7C">
        <w:rPr>
          <w:rFonts w:ascii="AvantGarde Bk BT" w:hAnsi="AvantGarde Bk BT" w:cs="Arial"/>
          <w:color w:val="000000" w:themeColor="text1"/>
          <w:sz w:val="24"/>
          <w:szCs w:val="24"/>
        </w:rPr>
        <w:t xml:space="preserve"> proporcionar la información que se encuentra </w:t>
      </w:r>
      <w:r w:rsidR="005B517A">
        <w:rPr>
          <w:rFonts w:ascii="AvantGarde Bk BT" w:hAnsi="AvantGarde Bk BT" w:cs="Arial"/>
          <w:color w:val="000000" w:themeColor="text1"/>
          <w:sz w:val="24"/>
          <w:szCs w:val="24"/>
        </w:rPr>
        <w:t>en su posesión, lo anterior para efecto de permitir que el derecho de acceso a la información se encuentre satisfecho.</w:t>
      </w:r>
      <w:r w:rsidR="00E85107">
        <w:rPr>
          <w:rStyle w:val="Refdenotaalpie"/>
          <w:rFonts w:ascii="AvantGarde Bk BT" w:hAnsi="AvantGarde Bk BT" w:cs="Arial"/>
          <w:color w:val="000000" w:themeColor="text1"/>
          <w:sz w:val="24"/>
          <w:szCs w:val="24"/>
        </w:rPr>
        <w:footnoteReference w:id="3"/>
      </w:r>
    </w:p>
    <w:p w14:paraId="482ECE2F" w14:textId="3127C969" w:rsidR="00035879" w:rsidRDefault="003E76B0" w:rsidP="00DD03B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w:t>
      </w:r>
      <w:r w:rsidR="00A81B13">
        <w:rPr>
          <w:rFonts w:ascii="AvantGarde Bk BT" w:hAnsi="AvantGarde Bk BT" w:cs="Arial"/>
          <w:color w:val="000000" w:themeColor="text1"/>
          <w:sz w:val="24"/>
          <w:szCs w:val="24"/>
        </w:rPr>
        <w:t xml:space="preserve"> es de puntualizarse que </w:t>
      </w:r>
      <w:r w:rsidR="0097647F" w:rsidRPr="0097647F">
        <w:rPr>
          <w:rFonts w:ascii="AvantGarde Bk BT" w:hAnsi="AvantGarde Bk BT" w:cs="Arial"/>
          <w:color w:val="000000" w:themeColor="text1"/>
          <w:sz w:val="24"/>
          <w:szCs w:val="24"/>
        </w:rPr>
        <w:t>los funcionarios públicos están obligados a</w:t>
      </w:r>
      <w:r w:rsidR="0097647F">
        <w:rPr>
          <w:rFonts w:ascii="AvantGarde Bk BT" w:hAnsi="AvantGarde Bk BT" w:cs="Arial"/>
          <w:color w:val="000000" w:themeColor="text1"/>
          <w:sz w:val="24"/>
          <w:szCs w:val="24"/>
        </w:rPr>
        <w:t xml:space="preserve"> documentar todo acto que devenga de sus funciones y/o atribuciones </w:t>
      </w:r>
      <w:r w:rsidR="0097647F" w:rsidRPr="0097647F">
        <w:rPr>
          <w:rFonts w:ascii="AvantGarde Bk BT" w:hAnsi="AvantGarde Bk BT" w:cs="Arial"/>
          <w:color w:val="000000" w:themeColor="text1"/>
          <w:sz w:val="24"/>
          <w:szCs w:val="24"/>
        </w:rPr>
        <w:t xml:space="preserve">y por ende, </w:t>
      </w:r>
      <w:r w:rsidR="0097647F">
        <w:rPr>
          <w:rFonts w:ascii="AvantGarde Bk BT" w:hAnsi="AvantGarde Bk BT" w:cs="Arial"/>
          <w:color w:val="000000" w:themeColor="text1"/>
          <w:sz w:val="24"/>
          <w:szCs w:val="24"/>
        </w:rPr>
        <w:t xml:space="preserve">la </w:t>
      </w:r>
      <w:r w:rsidR="0097647F">
        <w:rPr>
          <w:rFonts w:ascii="AvantGarde Bk BT" w:hAnsi="AvantGarde Bk BT" w:cs="Arial"/>
          <w:color w:val="000000" w:themeColor="text1"/>
          <w:sz w:val="24"/>
          <w:szCs w:val="24"/>
        </w:rPr>
        <w:lastRenderedPageBreak/>
        <w:t xml:space="preserve">información solicitada </w:t>
      </w:r>
      <w:r w:rsidR="0097647F" w:rsidRPr="0097647F">
        <w:rPr>
          <w:rFonts w:ascii="AvantGarde Bk BT" w:hAnsi="AvantGarde Bk BT" w:cs="Arial"/>
          <w:color w:val="000000" w:themeColor="text1"/>
          <w:sz w:val="24"/>
          <w:szCs w:val="24"/>
        </w:rPr>
        <w:t>debió ser entregada al recurrente en la forma en que ésta fue generada</w:t>
      </w:r>
      <w:r w:rsidR="0097647F">
        <w:rPr>
          <w:rFonts w:ascii="AvantGarde Bk BT" w:hAnsi="AvantGarde Bk BT" w:cs="Arial"/>
          <w:color w:val="000000" w:themeColor="text1"/>
          <w:sz w:val="24"/>
          <w:szCs w:val="24"/>
        </w:rPr>
        <w:t>.</w:t>
      </w:r>
      <w:r w:rsidR="0097647F" w:rsidRPr="0097647F">
        <w:rPr>
          <w:rFonts w:ascii="AvantGarde Bk BT" w:hAnsi="AvantGarde Bk BT" w:cs="Arial"/>
          <w:color w:val="000000" w:themeColor="text1"/>
          <w:sz w:val="24"/>
          <w:szCs w:val="24"/>
          <w:vertAlign w:val="superscript"/>
        </w:rPr>
        <w:t xml:space="preserve"> </w:t>
      </w:r>
      <w:r w:rsidR="0097647F" w:rsidRPr="0097647F">
        <w:rPr>
          <w:rFonts w:ascii="AvantGarde Bk BT" w:hAnsi="AvantGarde Bk BT" w:cs="Arial"/>
          <w:color w:val="000000" w:themeColor="text1"/>
          <w:sz w:val="24"/>
          <w:szCs w:val="24"/>
          <w:vertAlign w:val="superscript"/>
        </w:rPr>
        <w:footnoteReference w:id="4"/>
      </w:r>
    </w:p>
    <w:p w14:paraId="55A599F9" w14:textId="77777777" w:rsidR="003E76B0" w:rsidRDefault="003E76B0" w:rsidP="00297CE3">
      <w:pPr>
        <w:pStyle w:val="corte4fondo"/>
        <w:tabs>
          <w:tab w:val="left" w:pos="567"/>
        </w:tabs>
        <w:ind w:firstLine="680"/>
        <w:rPr>
          <w:rFonts w:ascii="AvantGarde Bk BT" w:hAnsi="AvantGarde Bk BT" w:cs="Arial"/>
          <w:color w:val="000000" w:themeColor="text1"/>
          <w:sz w:val="24"/>
          <w:szCs w:val="24"/>
        </w:rPr>
      </w:pPr>
    </w:p>
    <w:p w14:paraId="2303D269" w14:textId="3B22FC1E" w:rsidR="00F938D5" w:rsidRDefault="00324A01" w:rsidP="00297CE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este órgano garante considera necesario </w:t>
      </w:r>
      <w:r w:rsidR="00234478">
        <w:rPr>
          <w:rFonts w:ascii="AvantGarde Bk BT" w:hAnsi="AvantGarde Bk BT" w:cs="Arial"/>
          <w:color w:val="000000" w:themeColor="text1"/>
          <w:sz w:val="24"/>
          <w:szCs w:val="24"/>
        </w:rPr>
        <w:t xml:space="preserve">puntualizar que </w:t>
      </w:r>
      <w:r w:rsidR="00234478" w:rsidRPr="00234478">
        <w:rPr>
          <w:rFonts w:ascii="AvantGarde Bk BT" w:hAnsi="AvantGarde Bk BT" w:cs="Arial"/>
          <w:color w:val="000000" w:themeColor="text1"/>
          <w:sz w:val="24"/>
          <w:szCs w:val="24"/>
        </w:rPr>
        <w:t xml:space="preserve">los </w:t>
      </w:r>
      <w:r w:rsidR="00234478">
        <w:rPr>
          <w:rFonts w:ascii="AvantGarde Bk BT" w:hAnsi="AvantGarde Bk BT" w:cs="Arial"/>
          <w:color w:val="000000" w:themeColor="text1"/>
          <w:sz w:val="24"/>
          <w:szCs w:val="24"/>
        </w:rPr>
        <w:t>sujetos obligados deben</w:t>
      </w:r>
      <w:r w:rsidR="00234478" w:rsidRPr="00234478">
        <w:rPr>
          <w:rFonts w:ascii="AvantGarde Bk BT" w:hAnsi="AvantGarde Bk BT" w:cs="Arial"/>
          <w:color w:val="000000" w:themeColor="text1"/>
          <w:sz w:val="24"/>
          <w:szCs w:val="24"/>
        </w:rPr>
        <w:t xml:space="preserve">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234478">
        <w:rPr>
          <w:rStyle w:val="Refdenotaalpie"/>
          <w:rFonts w:ascii="AvantGarde Bk BT" w:hAnsi="AvantGarde Bk BT" w:cs="Arial"/>
          <w:color w:val="000000" w:themeColor="text1"/>
          <w:sz w:val="24"/>
          <w:szCs w:val="24"/>
        </w:rPr>
        <w:footnoteReference w:id="5"/>
      </w:r>
    </w:p>
    <w:p w14:paraId="1308F9B6" w14:textId="632DE921" w:rsidR="003E76B0" w:rsidRDefault="003E76B0" w:rsidP="00250873">
      <w:pPr>
        <w:pStyle w:val="corte4fondo"/>
        <w:tabs>
          <w:tab w:val="left" w:pos="567"/>
        </w:tabs>
        <w:rPr>
          <w:rFonts w:ascii="AvantGarde Bk BT" w:hAnsi="AvantGarde Bk BT" w:cs="Arial"/>
          <w:b/>
          <w:color w:val="000000" w:themeColor="text1"/>
          <w:sz w:val="24"/>
          <w:szCs w:val="24"/>
        </w:rPr>
      </w:pPr>
    </w:p>
    <w:p w14:paraId="735592D8" w14:textId="5B4271B0" w:rsidR="00DD03B0" w:rsidRDefault="00DD03B0" w:rsidP="00250873">
      <w:pPr>
        <w:pStyle w:val="corte4fondo"/>
        <w:tabs>
          <w:tab w:val="left" w:pos="567"/>
        </w:tabs>
        <w:rPr>
          <w:rFonts w:ascii="AvantGarde Bk BT" w:hAnsi="AvantGarde Bk BT" w:cs="Arial"/>
          <w:b/>
          <w:color w:val="000000" w:themeColor="text1"/>
          <w:sz w:val="24"/>
          <w:szCs w:val="24"/>
        </w:rPr>
      </w:pPr>
    </w:p>
    <w:p w14:paraId="64ABC502" w14:textId="76616FBF"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2CB1C6C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1321E10" w14:textId="77777777" w:rsidR="007A2B14" w:rsidRPr="008A00C2" w:rsidRDefault="007A2B14" w:rsidP="007A2B14">
      <w:pPr>
        <w:pStyle w:val="corte4fondo"/>
        <w:tabs>
          <w:tab w:val="left" w:pos="567"/>
        </w:tabs>
        <w:rPr>
          <w:rFonts w:ascii="AvantGarde Bk BT" w:hAnsi="AvantGarde Bk BT" w:cs="Arial"/>
          <w:color w:val="000000" w:themeColor="text1"/>
          <w:sz w:val="24"/>
          <w:szCs w:val="24"/>
        </w:rPr>
      </w:pPr>
      <w:r w:rsidRPr="008A00C2">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8A00C2">
        <w:rPr>
          <w:rFonts w:ascii="AvantGarde Bk BT" w:hAnsi="AvantGarde Bk BT" w:cs="Arial"/>
          <w:b/>
          <w:color w:val="000000" w:themeColor="text1"/>
          <w:sz w:val="24"/>
          <w:szCs w:val="24"/>
        </w:rPr>
        <w:t>APLICA EL PRINCIPIO DE AFIRMATIVA FICTA</w:t>
      </w:r>
      <w:r w:rsidRPr="008A00C2">
        <w:rPr>
          <w:rFonts w:ascii="AvantGarde Bk BT" w:hAnsi="AvantGarde Bk BT" w:cs="Arial"/>
          <w:color w:val="000000" w:themeColor="text1"/>
          <w:sz w:val="24"/>
          <w:szCs w:val="24"/>
        </w:rPr>
        <w:t xml:space="preserve"> y lo conmina al sujeto obligado para que:</w:t>
      </w:r>
    </w:p>
    <w:p w14:paraId="2AB84EDD" w14:textId="77777777" w:rsidR="007A2B14" w:rsidRPr="007C5605" w:rsidRDefault="007A2B14" w:rsidP="007A2B14">
      <w:pPr>
        <w:pStyle w:val="corte4fondo"/>
        <w:tabs>
          <w:tab w:val="left" w:pos="567"/>
        </w:tabs>
        <w:rPr>
          <w:rFonts w:ascii="AvantGarde Bk BT" w:hAnsi="AvantGarde Bk BT" w:cs="Arial"/>
          <w:color w:val="000000" w:themeColor="text1"/>
          <w:sz w:val="24"/>
          <w:szCs w:val="24"/>
        </w:rPr>
      </w:pPr>
    </w:p>
    <w:p w14:paraId="7BB64248" w14:textId="5F6989D5" w:rsidR="007A2B14" w:rsidRDefault="007A2B14" w:rsidP="007A2B14">
      <w:pPr>
        <w:pStyle w:val="corte4fondo"/>
        <w:tabs>
          <w:tab w:val="left" w:pos="567"/>
        </w:tabs>
        <w:ind w:left="680" w:firstLine="0"/>
        <w:rPr>
          <w:rFonts w:ascii="AvantGarde Bk BT" w:hAnsi="AvantGarde Bk BT" w:cs="Arial"/>
          <w:color w:val="000000" w:themeColor="text1"/>
          <w:sz w:val="24"/>
          <w:szCs w:val="24"/>
        </w:rPr>
      </w:pPr>
      <w:r w:rsidRPr="006F1247">
        <w:rPr>
          <w:rFonts w:ascii="AvantGarde Bk BT" w:hAnsi="AvantGarde Bk BT" w:cs="Arial"/>
          <w:b/>
          <w:color w:val="000000" w:themeColor="text1"/>
          <w:sz w:val="24"/>
          <w:szCs w:val="24"/>
        </w:rPr>
        <w:t>6.1.1.</w:t>
      </w:r>
      <w:r w:rsidRPr="006F1247">
        <w:rPr>
          <w:rFonts w:ascii="AvantGarde Bk BT" w:hAnsi="AvantGarde Bk BT" w:cs="Arial"/>
          <w:color w:val="000000" w:themeColor="text1"/>
          <w:sz w:val="24"/>
          <w:szCs w:val="24"/>
        </w:rPr>
        <w:t xml:space="preserve"> Proporcione al particular la información relativa a:</w:t>
      </w:r>
    </w:p>
    <w:p w14:paraId="6ED99874" w14:textId="77777777" w:rsidR="003F00CD" w:rsidRPr="006F1247" w:rsidRDefault="003F00CD" w:rsidP="007A2B14">
      <w:pPr>
        <w:pStyle w:val="corte4fondo"/>
        <w:tabs>
          <w:tab w:val="left" w:pos="567"/>
        </w:tabs>
        <w:ind w:left="680" w:firstLine="0"/>
        <w:rPr>
          <w:rFonts w:ascii="AvantGarde Bk BT" w:hAnsi="AvantGarde Bk BT" w:cs="Arial"/>
          <w:color w:val="000000" w:themeColor="text1"/>
          <w:sz w:val="24"/>
          <w:szCs w:val="24"/>
        </w:rPr>
      </w:pPr>
    </w:p>
    <w:p w14:paraId="51496990" w14:textId="486A2F43" w:rsidR="00DD03B0" w:rsidRPr="00DD03B0" w:rsidRDefault="00DD03B0" w:rsidP="00DD03B0">
      <w:pPr>
        <w:pStyle w:val="corte4fondo"/>
        <w:numPr>
          <w:ilvl w:val="0"/>
          <w:numId w:val="35"/>
        </w:numPr>
        <w:tabs>
          <w:tab w:val="left" w:pos="567"/>
        </w:tabs>
        <w:rPr>
          <w:rFonts w:ascii="AvantGarde Bk BT" w:hAnsi="AvantGarde Bk BT" w:cs="Arial"/>
          <w:color w:val="000000" w:themeColor="text1"/>
          <w:sz w:val="24"/>
          <w:szCs w:val="24"/>
        </w:rPr>
      </w:pPr>
      <w:r w:rsidRPr="00DD03B0">
        <w:rPr>
          <w:rFonts w:ascii="AvantGarde Bk BT" w:hAnsi="AvantGarde Bk BT" w:cs="Arial"/>
          <w:color w:val="000000" w:themeColor="text1"/>
          <w:sz w:val="24"/>
          <w:szCs w:val="24"/>
        </w:rPr>
        <w:t>Plantilla laboral de trabajadores del Municipio de San Ciro de Acosta</w:t>
      </w:r>
      <w:r>
        <w:rPr>
          <w:rFonts w:ascii="AvantGarde Bk BT" w:hAnsi="AvantGarde Bk BT" w:cs="Arial"/>
          <w:color w:val="000000" w:themeColor="text1"/>
          <w:sz w:val="24"/>
          <w:szCs w:val="24"/>
        </w:rPr>
        <w:t>.</w:t>
      </w:r>
    </w:p>
    <w:p w14:paraId="08638F69" w14:textId="753DEB46" w:rsidR="00DD03B0" w:rsidRPr="00DD03B0" w:rsidRDefault="00DD03B0" w:rsidP="00DD03B0">
      <w:pPr>
        <w:pStyle w:val="corte4fondo"/>
        <w:numPr>
          <w:ilvl w:val="0"/>
          <w:numId w:val="35"/>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F</w:t>
      </w:r>
      <w:r w:rsidRPr="00DD03B0">
        <w:rPr>
          <w:rFonts w:ascii="AvantGarde Bk BT" w:hAnsi="AvantGarde Bk BT" w:cs="Arial"/>
          <w:color w:val="000000" w:themeColor="text1"/>
          <w:sz w:val="24"/>
          <w:szCs w:val="24"/>
        </w:rPr>
        <w:t>echa de ingreso de cada uno de los trabajadores que conforman la plantilla laboral del Municipio de San Ciro de Acosta.</w:t>
      </w:r>
    </w:p>
    <w:p w14:paraId="4B2F4589" w14:textId="3B65456C" w:rsidR="00A95DD9" w:rsidRPr="00DD03B0" w:rsidRDefault="00DD03B0" w:rsidP="004E43A1">
      <w:pPr>
        <w:pStyle w:val="corte4fondo"/>
        <w:numPr>
          <w:ilvl w:val="0"/>
          <w:numId w:val="35"/>
        </w:numPr>
        <w:tabs>
          <w:tab w:val="left" w:pos="567"/>
        </w:tabs>
        <w:rPr>
          <w:rFonts w:ascii="AvantGarde Bk BT" w:hAnsi="AvantGarde Bk BT" w:cs="Arial"/>
          <w:b/>
          <w:color w:val="000000" w:themeColor="text1"/>
          <w:sz w:val="24"/>
          <w:szCs w:val="24"/>
        </w:rPr>
      </w:pPr>
      <w:r w:rsidRPr="00DD03B0">
        <w:rPr>
          <w:rFonts w:ascii="AvantGarde Bk BT" w:hAnsi="AvantGarde Bk BT" w:cs="Arial"/>
          <w:color w:val="000000" w:themeColor="text1"/>
          <w:sz w:val="24"/>
          <w:szCs w:val="24"/>
        </w:rPr>
        <w:t>N</w:t>
      </w:r>
      <w:r w:rsidRPr="00DD03B0">
        <w:rPr>
          <w:rFonts w:ascii="AvantGarde Bk BT" w:hAnsi="AvantGarde Bk BT" w:cs="Arial"/>
          <w:color w:val="000000" w:themeColor="text1"/>
          <w:sz w:val="24"/>
          <w:szCs w:val="24"/>
        </w:rPr>
        <w:t xml:space="preserve">ombre de los servidores </w:t>
      </w:r>
      <w:r w:rsidRPr="00DD03B0">
        <w:rPr>
          <w:rFonts w:ascii="AvantGarde Bk BT" w:hAnsi="AvantGarde Bk BT" w:cs="Arial"/>
          <w:color w:val="000000" w:themeColor="text1"/>
          <w:sz w:val="24"/>
          <w:szCs w:val="24"/>
        </w:rPr>
        <w:t>públicos</w:t>
      </w:r>
      <w:r w:rsidRPr="00DD03B0">
        <w:rPr>
          <w:rFonts w:ascii="AvantGarde Bk BT" w:hAnsi="AvantGarde Bk BT" w:cs="Arial"/>
          <w:color w:val="000000" w:themeColor="text1"/>
          <w:sz w:val="24"/>
          <w:szCs w:val="24"/>
        </w:rPr>
        <w:t xml:space="preserve"> que ostentan cargo de director o titular de cada una de las dependencias de</w:t>
      </w:r>
      <w:r w:rsidRPr="00DD03B0">
        <w:rPr>
          <w:rFonts w:ascii="AvantGarde Bk BT" w:hAnsi="AvantGarde Bk BT" w:cs="Arial"/>
          <w:color w:val="000000" w:themeColor="text1"/>
          <w:sz w:val="24"/>
          <w:szCs w:val="24"/>
        </w:rPr>
        <w:t xml:space="preserve">l </w:t>
      </w:r>
      <w:r w:rsidRPr="00DD03B0">
        <w:rPr>
          <w:rFonts w:ascii="AvantGarde Bk BT" w:hAnsi="AvantGarde Bk BT" w:cs="Arial"/>
          <w:color w:val="000000" w:themeColor="text1"/>
          <w:sz w:val="24"/>
          <w:szCs w:val="24"/>
        </w:rPr>
        <w:t>Municipio de San Ciro de Acosta</w:t>
      </w:r>
      <w:r>
        <w:rPr>
          <w:rFonts w:ascii="AvantGarde Bk BT" w:hAnsi="AvantGarde Bk BT" w:cs="Arial"/>
          <w:color w:val="000000" w:themeColor="text1"/>
          <w:sz w:val="24"/>
          <w:szCs w:val="24"/>
        </w:rPr>
        <w:t>.</w:t>
      </w:r>
    </w:p>
    <w:p w14:paraId="255EA824" w14:textId="77777777" w:rsidR="00DD03B0" w:rsidRDefault="00DD03B0" w:rsidP="00250873">
      <w:pPr>
        <w:pStyle w:val="corte4fondo"/>
        <w:tabs>
          <w:tab w:val="left" w:pos="567"/>
        </w:tabs>
        <w:rPr>
          <w:rFonts w:ascii="AvantGarde Bk BT" w:hAnsi="AvantGarde Bk BT" w:cs="Arial"/>
          <w:b/>
          <w:color w:val="000000" w:themeColor="text1"/>
          <w:sz w:val="24"/>
          <w:szCs w:val="24"/>
        </w:rPr>
      </w:pPr>
    </w:p>
    <w:p w14:paraId="656115DA" w14:textId="01A4ABC7" w:rsidR="00513FEA"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6.2. Precisiones de la resolución.</w:t>
      </w:r>
    </w:p>
    <w:p w14:paraId="2DEE46C6" w14:textId="77777777" w:rsidR="00513FEA" w:rsidRDefault="00513FEA" w:rsidP="00250873">
      <w:pPr>
        <w:pStyle w:val="corte4fondo"/>
        <w:tabs>
          <w:tab w:val="left" w:pos="567"/>
        </w:tabs>
        <w:rPr>
          <w:rFonts w:ascii="AvantGarde Bk BT" w:hAnsi="AvantGarde Bk BT" w:cs="Arial"/>
          <w:b/>
          <w:color w:val="000000" w:themeColor="text1"/>
          <w:sz w:val="24"/>
          <w:szCs w:val="24"/>
        </w:rPr>
      </w:pPr>
    </w:p>
    <w:p w14:paraId="5DC73EC6" w14:textId="4828585D" w:rsidR="00DD03B0" w:rsidRDefault="00DD03B0" w:rsidP="00DD03B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sujeto obligado deberá acompañar la tabla que se encuentra alojada en la Plataforma Estatal de Transparencia, respectiva a la fracción </w:t>
      </w:r>
      <w:r>
        <w:rPr>
          <w:rFonts w:ascii="AvantGarde Bk BT" w:hAnsi="AvantGarde Bk BT" w:cs="Arial"/>
          <w:color w:val="000000" w:themeColor="text1"/>
          <w:sz w:val="24"/>
          <w:szCs w:val="24"/>
        </w:rPr>
        <w:t>X</w:t>
      </w:r>
      <w:r>
        <w:rPr>
          <w:rFonts w:ascii="AvantGarde Bk BT" w:hAnsi="AvantGarde Bk BT" w:cs="Arial"/>
          <w:color w:val="000000" w:themeColor="text1"/>
          <w:sz w:val="24"/>
          <w:szCs w:val="24"/>
        </w:rPr>
        <w:t xml:space="preserve"> del artículo 84 de la ley de la materia. </w:t>
      </w:r>
    </w:p>
    <w:p w14:paraId="2242B0AF" w14:textId="77777777" w:rsidR="00DD03B0" w:rsidRDefault="00DD03B0" w:rsidP="00250873">
      <w:pPr>
        <w:pStyle w:val="corte4fondo"/>
        <w:tabs>
          <w:tab w:val="left" w:pos="567"/>
        </w:tabs>
        <w:rPr>
          <w:rFonts w:ascii="AvantGarde Bk BT" w:hAnsi="AvantGarde Bk BT" w:cs="Arial"/>
          <w:color w:val="000000" w:themeColor="text1"/>
          <w:sz w:val="24"/>
          <w:szCs w:val="24"/>
        </w:rPr>
      </w:pPr>
    </w:p>
    <w:p w14:paraId="1BFF7AE3" w14:textId="37250522" w:rsidR="00513FEA" w:rsidRDefault="003F00CD"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w:t>
      </w:r>
      <w:r w:rsidR="00513FEA">
        <w:rPr>
          <w:rFonts w:ascii="AvantGarde Bk BT" w:hAnsi="AvantGarde Bk BT" w:cs="Arial"/>
          <w:color w:val="000000" w:themeColor="text1"/>
          <w:sz w:val="24"/>
          <w:szCs w:val="24"/>
        </w:rPr>
        <w:t xml:space="preserve"> sujeto obligado deberá observar en todo momento que la información solicitada </w:t>
      </w:r>
      <w:r w:rsidR="007F7971">
        <w:rPr>
          <w:rFonts w:ascii="AvantGarde Bk BT" w:hAnsi="AvantGarde Bk BT" w:cs="Arial"/>
          <w:color w:val="000000" w:themeColor="text1"/>
          <w:sz w:val="24"/>
          <w:szCs w:val="24"/>
        </w:rPr>
        <w:t xml:space="preserve">no se encuentre en los supuestos de excepción al derecho de acceso a la información pública y, en caso de ser así, atender a lo previsto la Ley de transparencia y los Lineamientos </w:t>
      </w:r>
      <w:r w:rsidR="007F7971" w:rsidRPr="007F7971">
        <w:rPr>
          <w:rFonts w:ascii="AvantGarde Bk BT" w:hAnsi="AvantGarde Bk BT" w:cs="Arial"/>
          <w:color w:val="000000" w:themeColor="text1"/>
          <w:sz w:val="24"/>
          <w:szCs w:val="24"/>
        </w:rPr>
        <w:t>generales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materia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y</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desclasificación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información </w:t>
      </w:r>
      <w:r w:rsidR="007F7971" w:rsidRPr="007F7971">
        <w:rPr>
          <w:rFonts w:ascii="AvantGarde Bk BT" w:hAnsi="AvantGarde Bk BT" w:cs="Arial"/>
          <w:color w:val="000000" w:themeColor="text1"/>
          <w:sz w:val="24"/>
          <w:szCs w:val="24"/>
        </w:rPr>
        <w:t>así</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como</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para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elaboración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versiones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públicas</w:t>
      </w:r>
      <w:r w:rsidR="007F7971">
        <w:rPr>
          <w:rFonts w:ascii="AvantGarde Bk BT" w:hAnsi="AvantGarde Bk BT" w:cs="Arial"/>
          <w:color w:val="000000" w:themeColor="text1"/>
          <w:sz w:val="24"/>
          <w:szCs w:val="24"/>
        </w:rPr>
        <w:t>.</w:t>
      </w:r>
    </w:p>
    <w:p w14:paraId="72FF8F9A" w14:textId="5134FB4F" w:rsidR="00D47030" w:rsidRDefault="00D47030" w:rsidP="00250873">
      <w:pPr>
        <w:pStyle w:val="corte4fondo"/>
        <w:tabs>
          <w:tab w:val="left" w:pos="567"/>
        </w:tabs>
        <w:rPr>
          <w:rFonts w:ascii="AvantGarde Bk BT" w:hAnsi="AvantGarde Bk BT" w:cs="Arial"/>
          <w:color w:val="000000" w:themeColor="text1"/>
          <w:sz w:val="24"/>
          <w:szCs w:val="24"/>
        </w:rPr>
      </w:pPr>
    </w:p>
    <w:p w14:paraId="7899E2FB" w14:textId="1D92CCE9" w:rsidR="00D47030" w:rsidRDefault="00D47030"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es de señalarse que en virtud del Principio de Afirmativa Ficta, la información deberá entregarse totalmente gratis al particular.</w:t>
      </w:r>
    </w:p>
    <w:p w14:paraId="18DCC4DA" w14:textId="4ED2C84B" w:rsidR="007F7971" w:rsidRDefault="007F7971" w:rsidP="000475EF">
      <w:pPr>
        <w:pStyle w:val="corte4fondo"/>
        <w:tabs>
          <w:tab w:val="left" w:pos="567"/>
        </w:tabs>
        <w:ind w:firstLine="0"/>
        <w:rPr>
          <w:rFonts w:ascii="AvantGarde Bk BT" w:hAnsi="AvantGarde Bk BT" w:cs="Arial"/>
          <w:color w:val="000000" w:themeColor="text1"/>
          <w:sz w:val="24"/>
          <w:szCs w:val="24"/>
        </w:rPr>
      </w:pPr>
    </w:p>
    <w:p w14:paraId="075ABD4A" w14:textId="77777777" w:rsidR="00DD03B0" w:rsidRPr="00513FEA" w:rsidRDefault="00DD03B0" w:rsidP="000475EF">
      <w:pPr>
        <w:pStyle w:val="corte4fondo"/>
        <w:tabs>
          <w:tab w:val="left" w:pos="567"/>
        </w:tabs>
        <w:ind w:firstLine="0"/>
        <w:rPr>
          <w:rFonts w:ascii="AvantGarde Bk BT" w:hAnsi="AvantGarde Bk BT" w:cs="Arial"/>
          <w:color w:val="000000" w:themeColor="text1"/>
          <w:sz w:val="24"/>
          <w:szCs w:val="24"/>
        </w:rPr>
      </w:pPr>
    </w:p>
    <w:p w14:paraId="3F567040" w14:textId="4FBE4DE1" w:rsidR="00250873" w:rsidRPr="007C5605"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6.3</w:t>
      </w:r>
      <w:r w:rsidR="00250873" w:rsidRPr="007C5605">
        <w:rPr>
          <w:rFonts w:ascii="AvantGarde Bk BT" w:hAnsi="AvantGarde Bk BT" w:cs="Arial"/>
          <w:b/>
          <w:color w:val="000000" w:themeColor="text1"/>
          <w:sz w:val="24"/>
          <w:szCs w:val="24"/>
        </w:rPr>
        <w:t>. Modalidad de la información.</w:t>
      </w:r>
    </w:p>
    <w:p w14:paraId="721D24C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14:paraId="63181AB0" w14:textId="31177405" w:rsidR="00250873" w:rsidRDefault="00250873" w:rsidP="00250873">
      <w:pPr>
        <w:pStyle w:val="corte4fondo"/>
        <w:tabs>
          <w:tab w:val="left" w:pos="567"/>
        </w:tabs>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2EC4C7A7"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4E2C12DB" w14:textId="72082ABF" w:rsidR="00250873" w:rsidRPr="00831D47"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DC3673"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2EC802C8" w14:textId="752A8397" w:rsidR="003F00CD" w:rsidRDefault="00250873" w:rsidP="003F00CD">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DD03B0">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45A5362" w14:textId="77777777" w:rsidR="00A95DD9" w:rsidRDefault="00A95DD9" w:rsidP="00250873">
      <w:pPr>
        <w:pStyle w:val="corte4fondo"/>
        <w:tabs>
          <w:tab w:val="left" w:pos="567"/>
        </w:tabs>
        <w:rPr>
          <w:rFonts w:ascii="AvantGarde Bk BT" w:hAnsi="AvantGarde Bk BT" w:cs="Arial"/>
          <w:color w:val="000000" w:themeColor="text1"/>
          <w:sz w:val="24"/>
          <w:szCs w:val="24"/>
        </w:rPr>
      </w:pPr>
    </w:p>
    <w:p w14:paraId="1470596F" w14:textId="0AAF01F8"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513FEA">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Medida de apremio en caso de incumplimiento a la resolución.</w:t>
      </w:r>
    </w:p>
    <w:p w14:paraId="3523B823"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65BF520" w14:textId="043F22BF" w:rsidR="00250873" w:rsidRDefault="00250873" w:rsidP="00250873">
      <w:pPr>
        <w:pStyle w:val="corte4fondo"/>
        <w:tabs>
          <w:tab w:val="left" w:pos="567"/>
        </w:tabs>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sidR="00FE1468">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w:t>
      </w:r>
      <w:r w:rsidR="00FE1468" w:rsidRPr="00FE1468">
        <w:rPr>
          <w:rFonts w:ascii="AvantGarde Bk BT" w:hAnsi="AvantGarde Bk BT" w:cs="Arial"/>
          <w:color w:val="000000" w:themeColor="text1"/>
          <w:sz w:val="24"/>
          <w:szCs w:val="24"/>
        </w:rPr>
        <w:t>, fracción I</w:t>
      </w:r>
      <w:r w:rsidRPr="00FE1468">
        <w:rPr>
          <w:rFonts w:ascii="AvantGarde Bk BT" w:hAnsi="AvantGarde Bk BT" w:cs="Arial"/>
          <w:color w:val="000000" w:themeColor="text1"/>
          <w:sz w:val="24"/>
          <w:szCs w:val="24"/>
        </w:rPr>
        <w:t xml:space="preserve"> de la Ley de Transparencia, </w:t>
      </w:r>
      <w:r w:rsidR="00FE1468" w:rsidRPr="00FE1468">
        <w:rPr>
          <w:rFonts w:ascii="AvantGarde Bk BT" w:hAnsi="AvantGarde Bk BT" w:cs="Arial"/>
          <w:color w:val="000000" w:themeColor="text1"/>
          <w:sz w:val="24"/>
          <w:szCs w:val="24"/>
        </w:rPr>
        <w:t>consistente en amonestación p</w:t>
      </w:r>
      <w:r w:rsidR="00C01C44">
        <w:rPr>
          <w:rFonts w:ascii="AvantGarde Bk BT" w:hAnsi="AvantGarde Bk BT" w:cs="Arial"/>
          <w:color w:val="000000" w:themeColor="text1"/>
          <w:sz w:val="24"/>
          <w:szCs w:val="24"/>
        </w:rPr>
        <w:t>ública</w:t>
      </w:r>
      <w:r w:rsidR="00FE1468" w:rsidRPr="00FE1468">
        <w:rPr>
          <w:rFonts w:ascii="AvantGarde Bk BT" w:hAnsi="AvantGarde Bk BT" w:cs="Arial"/>
          <w:color w:val="000000" w:themeColor="text1"/>
          <w:sz w:val="24"/>
          <w:szCs w:val="24"/>
        </w:rPr>
        <w:t xml:space="preserve">, lo anterior en virtud </w:t>
      </w:r>
      <w:r w:rsidRPr="00FE1468">
        <w:rPr>
          <w:rFonts w:ascii="AvantGarde Bk BT" w:hAnsi="AvantGarde Bk BT" w:cs="Arial"/>
          <w:color w:val="000000" w:themeColor="text1"/>
          <w:sz w:val="24"/>
          <w:szCs w:val="24"/>
        </w:rPr>
        <w:t>de que este órgano colegiado debe garantizar el debido cumplimiento al derecho humano de acceso a la información pública.</w:t>
      </w:r>
    </w:p>
    <w:p w14:paraId="0F5AE273" w14:textId="7B0722C6" w:rsidR="00297CE3" w:rsidRDefault="00297CE3" w:rsidP="00684218">
      <w:pPr>
        <w:pStyle w:val="corte4fondo"/>
        <w:tabs>
          <w:tab w:val="left" w:pos="567"/>
        </w:tabs>
        <w:rPr>
          <w:rFonts w:ascii="AvantGarde Bk BT" w:hAnsi="AvantGarde Bk BT" w:cs="Arial"/>
          <w:color w:val="000000" w:themeColor="text1"/>
          <w:sz w:val="24"/>
          <w:szCs w:val="24"/>
        </w:rPr>
      </w:pPr>
    </w:p>
    <w:p w14:paraId="5BCE0DEC" w14:textId="77777777" w:rsidR="00DD03B0" w:rsidRDefault="00DD03B0" w:rsidP="00684218">
      <w:pPr>
        <w:pStyle w:val="corte4fondo"/>
        <w:tabs>
          <w:tab w:val="left" w:pos="567"/>
        </w:tabs>
        <w:rPr>
          <w:rFonts w:ascii="AvantGarde Bk BT" w:hAnsi="AvantGarde Bk BT" w:cs="Arial"/>
          <w:color w:val="000000" w:themeColor="text1"/>
          <w:sz w:val="24"/>
          <w:szCs w:val="24"/>
        </w:rPr>
      </w:pPr>
    </w:p>
    <w:p w14:paraId="6B567DB2" w14:textId="3BA288A6" w:rsidR="00684218" w:rsidRDefault="00513FEA" w:rsidP="00684218">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6.6</w:t>
      </w:r>
      <w:r w:rsidR="00684218" w:rsidRPr="008E469A">
        <w:rPr>
          <w:rFonts w:ascii="AvantGarde Bk BT" w:hAnsi="AvantGarde Bk BT" w:cs="Arial"/>
          <w:b/>
          <w:color w:val="000000" w:themeColor="text1"/>
          <w:sz w:val="24"/>
          <w:szCs w:val="24"/>
        </w:rPr>
        <w:t>. Medio de impugnación.</w:t>
      </w:r>
    </w:p>
    <w:p w14:paraId="437CC0B7" w14:textId="77777777" w:rsidR="00F24A31" w:rsidRPr="00684218" w:rsidRDefault="00F24A31" w:rsidP="00684218">
      <w:pPr>
        <w:pStyle w:val="corte4fondo"/>
        <w:tabs>
          <w:tab w:val="left" w:pos="567"/>
        </w:tabs>
        <w:rPr>
          <w:rFonts w:ascii="AvantGarde Bk BT" w:hAnsi="AvantGarde Bk BT" w:cs="Arial"/>
          <w:b/>
          <w:color w:val="000000" w:themeColor="text1"/>
          <w:sz w:val="24"/>
          <w:szCs w:val="24"/>
        </w:rPr>
      </w:pPr>
    </w:p>
    <w:p w14:paraId="7020FABE" w14:textId="77777777" w:rsidR="003358EE" w:rsidRDefault="00684218" w:rsidP="003358E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C4031C0" w14:textId="77777777" w:rsidR="003358EE" w:rsidRDefault="003358EE" w:rsidP="003358EE">
      <w:pPr>
        <w:pStyle w:val="corte4fondo"/>
        <w:tabs>
          <w:tab w:val="left" w:pos="567"/>
        </w:tabs>
        <w:rPr>
          <w:rFonts w:ascii="AvantGarde Bk BT" w:hAnsi="AvantGarde Bk BT" w:cs="Arial"/>
          <w:color w:val="000000" w:themeColor="text1"/>
          <w:sz w:val="24"/>
          <w:szCs w:val="24"/>
        </w:rPr>
      </w:pPr>
    </w:p>
    <w:p w14:paraId="05C16DCB" w14:textId="77777777" w:rsidR="003358EE" w:rsidRPr="003358EE" w:rsidRDefault="003358EE" w:rsidP="003358EE">
      <w:pPr>
        <w:pStyle w:val="corte4fondo"/>
        <w:tabs>
          <w:tab w:val="left" w:pos="567"/>
        </w:tabs>
        <w:rPr>
          <w:rFonts w:ascii="AvantGarde Bk BT" w:hAnsi="AvantGarde Bk BT" w:cs="Arial"/>
          <w:color w:val="000000" w:themeColor="text1"/>
          <w:sz w:val="24"/>
          <w:szCs w:val="24"/>
        </w:rPr>
      </w:pPr>
    </w:p>
    <w:p w14:paraId="689DAC75"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3EDE8B0" w14:textId="77777777" w:rsidR="003358EE" w:rsidRDefault="003358EE" w:rsidP="00250873">
      <w:pPr>
        <w:pStyle w:val="corte4fondo"/>
        <w:tabs>
          <w:tab w:val="left" w:pos="567"/>
        </w:tabs>
        <w:jc w:val="center"/>
        <w:rPr>
          <w:rFonts w:ascii="AvantGarde Bk BT" w:hAnsi="AvantGarde Bk BT" w:cs="Arial"/>
          <w:b/>
          <w:color w:val="000000" w:themeColor="text1"/>
          <w:sz w:val="24"/>
          <w:szCs w:val="24"/>
        </w:rPr>
      </w:pPr>
    </w:p>
    <w:p w14:paraId="590455CB"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165C2CE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9328F4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3B05576" w14:textId="55B16550"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con </w:t>
      </w:r>
      <w:r w:rsidR="00D47030" w:rsidRPr="008A00C2">
        <w:rPr>
          <w:rFonts w:ascii="AvantGarde Bk BT" w:hAnsi="AvantGarde Bk BT" w:cs="Arial"/>
          <w:color w:val="000000" w:themeColor="text1"/>
          <w:sz w:val="24"/>
          <w:szCs w:val="24"/>
        </w:rPr>
        <w:t xml:space="preserve">artículo 164 de la Ley de Transparencia y Acceso a la Información Pública del Estado </w:t>
      </w:r>
      <w:r w:rsidR="00D47030" w:rsidRPr="008A00C2">
        <w:rPr>
          <w:rFonts w:ascii="AvantGarde Bk BT" w:hAnsi="AvantGarde Bk BT" w:cs="Arial"/>
          <w:b/>
          <w:color w:val="000000" w:themeColor="text1"/>
          <w:sz w:val="24"/>
          <w:szCs w:val="24"/>
        </w:rPr>
        <w:t>APLICA EL PRINCIPIO DE AFIRMATIVA FICTA</w:t>
      </w:r>
      <w:r w:rsidR="00CE1E98" w:rsidRPr="00CE1E98">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ECB7D9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F9CD42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83CA0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0E9B9DF" w14:textId="128D67DA" w:rsidR="003358EE" w:rsidRDefault="00250873" w:rsidP="003358EE">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D47030">
        <w:rPr>
          <w:rFonts w:ascii="AvantGarde Bk BT" w:hAnsi="AvantGarde Bk BT"/>
          <w:color w:val="000000" w:themeColor="text1"/>
          <w:sz w:val="24"/>
          <w:szCs w:val="24"/>
        </w:rPr>
        <w:t>20 veinte de febrero</w:t>
      </w:r>
      <w:r w:rsidRPr="00B43B45">
        <w:rPr>
          <w:rFonts w:ascii="AvantGarde Bk BT" w:hAnsi="AvantGarde Bk BT"/>
          <w:color w:val="000000" w:themeColor="text1"/>
          <w:sz w:val="24"/>
          <w:szCs w:val="24"/>
        </w:rPr>
        <w:t xml:space="preserve"> de 201</w:t>
      </w:r>
      <w:r w:rsidR="0043684F">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sidR="0043684F">
        <w:rPr>
          <w:rFonts w:ascii="AvantGarde Bk BT" w:hAnsi="AvantGarde Bk BT"/>
          <w:color w:val="000000" w:themeColor="text1"/>
          <w:sz w:val="24"/>
          <w:szCs w:val="24"/>
        </w:rPr>
        <w:t>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99A6FA3" w14:textId="04B97A70" w:rsidR="00D47030" w:rsidRDefault="00D47030" w:rsidP="003358EE">
      <w:pPr>
        <w:pStyle w:val="corte4fondo"/>
        <w:tabs>
          <w:tab w:val="left" w:pos="567"/>
        </w:tabs>
        <w:rPr>
          <w:rFonts w:ascii="AvantGarde Bk BT" w:hAnsi="AvantGarde Bk BT"/>
          <w:color w:val="000000" w:themeColor="text1"/>
          <w:sz w:val="24"/>
          <w:szCs w:val="24"/>
        </w:rPr>
      </w:pPr>
    </w:p>
    <w:p w14:paraId="5A9AD355" w14:textId="77777777" w:rsidR="00D47030" w:rsidRDefault="00D47030" w:rsidP="003358EE">
      <w:pPr>
        <w:pStyle w:val="corte4fondo"/>
        <w:tabs>
          <w:tab w:val="left" w:pos="567"/>
        </w:tabs>
        <w:rPr>
          <w:rFonts w:ascii="AvantGarde Bk BT" w:hAnsi="AvantGarde Bk BT"/>
          <w:color w:val="000000" w:themeColor="text1"/>
          <w:sz w:val="24"/>
          <w:szCs w:val="24"/>
        </w:rPr>
      </w:pPr>
    </w:p>
    <w:p w14:paraId="00F8B4E1" w14:textId="77777777" w:rsidR="009E4194" w:rsidRPr="003358EE" w:rsidRDefault="003358EE"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COMISIONADO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COMISIONADA</w:t>
      </w:r>
      <w:r w:rsidR="00EB088F" w:rsidRPr="003358EE">
        <w:rPr>
          <w:rFonts w:ascii="AvantGarde Bk BT" w:hAnsi="AvantGarde Bk BT" w:cs="Arial"/>
          <w:b/>
          <w:color w:val="000000" w:themeColor="text1"/>
          <w:lang w:val="es-MX"/>
        </w:rPr>
        <w:t xml:space="preserve"> PRESIDENT</w:t>
      </w:r>
      <w:r w:rsidR="0033362C" w:rsidRPr="003358EE">
        <w:rPr>
          <w:rFonts w:ascii="AvantGarde Bk BT" w:hAnsi="AvantGarde Bk BT" w:cs="Arial"/>
          <w:b/>
          <w:color w:val="000000" w:themeColor="text1"/>
          <w:lang w:val="es-MX"/>
        </w:rPr>
        <w:t>E</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0C42140B" w14:textId="77777777" w:rsidR="003358EE" w:rsidRDefault="009E4194"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5F55F0" w:rsidRPr="003358EE">
        <w:rPr>
          <w:rFonts w:ascii="AvantGarde Bk BT" w:hAnsi="AvantGarde Bk BT" w:cs="Arial"/>
          <w:b/>
          <w:color w:val="000000" w:themeColor="text1"/>
          <w:lang w:val="es-MX"/>
        </w:rPr>
        <w:t>LIC. PAULINA SÁNCHEZ PÉREZ DEL POZO</w:t>
      </w:r>
      <w:r w:rsidRPr="003358EE">
        <w:rPr>
          <w:rFonts w:ascii="AvantGarde Bk BT" w:hAnsi="AvantGarde Bk BT" w:cs="Arial"/>
          <w:b/>
          <w:color w:val="000000" w:themeColor="text1"/>
          <w:lang w:val="es-MX"/>
        </w:rPr>
        <w:t>.</w:t>
      </w:r>
    </w:p>
    <w:p w14:paraId="1FE5F84F" w14:textId="5473B069" w:rsidR="00D47030" w:rsidRDefault="00D47030" w:rsidP="003F00CD">
      <w:pPr>
        <w:pStyle w:val="NormalWeb"/>
        <w:rPr>
          <w:rFonts w:ascii="AvantGarde Bk BT" w:hAnsi="AvantGarde Bk BT" w:cs="Arial"/>
          <w:b/>
          <w:color w:val="000000" w:themeColor="text1"/>
          <w:lang w:val="es-MX"/>
        </w:rPr>
      </w:pPr>
    </w:p>
    <w:p w14:paraId="75439CF2" w14:textId="77777777" w:rsidR="00D47030" w:rsidRDefault="00D47030" w:rsidP="003358EE">
      <w:pPr>
        <w:pStyle w:val="NormalWeb"/>
        <w:jc w:val="center"/>
        <w:rPr>
          <w:rFonts w:ascii="AvantGarde Bk BT" w:hAnsi="AvantGarde Bk BT" w:cs="Arial"/>
          <w:b/>
          <w:color w:val="000000" w:themeColor="text1"/>
          <w:lang w:val="es-MX"/>
        </w:rPr>
      </w:pPr>
    </w:p>
    <w:p w14:paraId="0A2A807B" w14:textId="77777777" w:rsidR="008C19C4" w:rsidRPr="003358EE" w:rsidRDefault="008C19C4" w:rsidP="003358EE">
      <w:pPr>
        <w:pStyle w:val="NormalWeb"/>
        <w:jc w:val="center"/>
        <w:rPr>
          <w:rFonts w:ascii="AvantGarde Bk BT" w:hAnsi="AvantGarde Bk BT" w:cs="Arial"/>
          <w:b/>
          <w:color w:val="000000" w:themeColor="text1"/>
          <w:lang w:val="es-MX"/>
        </w:rPr>
      </w:pPr>
    </w:p>
    <w:p w14:paraId="660B72CC" w14:textId="77777777"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SECRETARIA DE PLENO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77777777" w:rsidR="009E4194" w:rsidRPr="003358EE" w:rsidRDefault="009E4194" w:rsidP="009E4194">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LIC.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30477D87" w14:textId="10D406D9" w:rsidR="00FC38F9" w:rsidRPr="001314EC" w:rsidRDefault="001314EC" w:rsidP="000E3219">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1E2CD09"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F73984">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D47030">
        <w:rPr>
          <w:rFonts w:ascii="AvantGarde Bk BT" w:hAnsi="AvantGarde Bk BT" w:cs="Arial"/>
          <w:color w:val="000000" w:themeColor="text1"/>
          <w:sz w:val="14"/>
          <w:szCs w:val="14"/>
        </w:rPr>
        <w:t>20 veinte</w:t>
      </w:r>
      <w:r w:rsidR="00F73984">
        <w:rPr>
          <w:rFonts w:ascii="AvantGarde Bk BT" w:hAnsi="AvantGarde Bk BT" w:cs="Arial"/>
          <w:color w:val="000000" w:themeColor="text1"/>
          <w:sz w:val="14"/>
          <w:szCs w:val="14"/>
        </w:rPr>
        <w:t xml:space="preserve"> de febrero</w:t>
      </w:r>
      <w:r>
        <w:rPr>
          <w:rFonts w:ascii="AvantGarde Bk BT" w:hAnsi="AvantGarde Bk BT" w:cs="Arial"/>
          <w:color w:val="000000" w:themeColor="text1"/>
          <w:sz w:val="14"/>
          <w:szCs w:val="14"/>
        </w:rPr>
        <w:t xml:space="preserve"> de 201</w:t>
      </w:r>
      <w:r w:rsidR="0043684F">
        <w:rPr>
          <w:rFonts w:ascii="AvantGarde Bk BT" w:hAnsi="AvantGarde Bk BT" w:cs="Arial"/>
          <w:color w:val="000000" w:themeColor="text1"/>
          <w:sz w:val="14"/>
          <w:szCs w:val="14"/>
        </w:rPr>
        <w:t>9</w:t>
      </w:r>
      <w:r>
        <w:rPr>
          <w:rFonts w:ascii="AvantGarde Bk BT" w:hAnsi="AvantGarde Bk BT" w:cs="Arial"/>
          <w:color w:val="000000" w:themeColor="text1"/>
          <w:sz w:val="14"/>
          <w:szCs w:val="14"/>
        </w:rPr>
        <w:t xml:space="preserve"> dos mil dieci</w:t>
      </w:r>
      <w:r w:rsidR="0043684F">
        <w:rPr>
          <w:rFonts w:ascii="AvantGarde Bk BT" w:hAnsi="AvantGarde Bk BT" w:cs="Arial"/>
          <w:color w:val="000000" w:themeColor="text1"/>
          <w:sz w:val="14"/>
          <w:szCs w:val="14"/>
        </w:rPr>
        <w:t>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7F7971">
        <w:rPr>
          <w:rFonts w:ascii="AvantGarde Bk BT" w:hAnsi="AvantGarde Bk BT" w:cs="Arial"/>
          <w:color w:val="000000" w:themeColor="text1"/>
          <w:sz w:val="14"/>
          <w:szCs w:val="14"/>
        </w:rPr>
        <w:t>l recurso de revisión RR-</w:t>
      </w:r>
      <w:r w:rsidR="00F73984">
        <w:rPr>
          <w:rFonts w:ascii="AvantGarde Bk BT" w:hAnsi="AvantGarde Bk BT" w:cs="Arial"/>
          <w:color w:val="000000" w:themeColor="text1"/>
          <w:sz w:val="14"/>
          <w:szCs w:val="14"/>
        </w:rPr>
        <w:t>9</w:t>
      </w:r>
      <w:r w:rsidR="00DD03B0">
        <w:rPr>
          <w:rFonts w:ascii="AvantGarde Bk BT" w:hAnsi="AvantGarde Bk BT" w:cs="Arial"/>
          <w:color w:val="000000" w:themeColor="text1"/>
          <w:sz w:val="14"/>
          <w:szCs w:val="14"/>
        </w:rPr>
        <w:t>79</w:t>
      </w:r>
      <w:bookmarkStart w:id="1" w:name="_GoBack"/>
      <w:bookmarkEnd w:id="1"/>
      <w:r>
        <w:rPr>
          <w:rFonts w:ascii="AvantGarde Bk BT" w:hAnsi="AvantGarde Bk BT" w:cs="Arial"/>
          <w:color w:val="000000" w:themeColor="text1"/>
          <w:sz w:val="14"/>
          <w:szCs w:val="14"/>
        </w:rPr>
        <w:t xml:space="preserve">/2018-1 </w:t>
      </w:r>
      <w:r w:rsidR="003F00CD">
        <w:rPr>
          <w:rFonts w:ascii="AvantGarde Bk BT" w:hAnsi="AvantGarde Bk BT" w:cs="Arial"/>
          <w:color w:val="000000" w:themeColor="text1"/>
          <w:sz w:val="14"/>
          <w:szCs w:val="14"/>
        </w:rPr>
        <w:t>SIGEMI</w:t>
      </w:r>
      <w:r>
        <w:rPr>
          <w:rFonts w:ascii="AvantGarde Bk BT" w:hAnsi="AvantGarde Bk BT" w:cs="Arial"/>
          <w:color w:val="000000" w:themeColor="text1"/>
          <w:sz w:val="14"/>
          <w:szCs w:val="14"/>
        </w:rPr>
        <w:t>.)</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579791" w14:textId="77777777" w:rsidR="00495B74" w:rsidRDefault="00495B74" w:rsidP="003864ED">
      <w:pPr>
        <w:spacing w:after="0" w:line="240" w:lineRule="auto"/>
      </w:pPr>
      <w:r>
        <w:separator/>
      </w:r>
    </w:p>
  </w:endnote>
  <w:endnote w:type="continuationSeparator" w:id="0">
    <w:p w14:paraId="624AFF3F" w14:textId="77777777" w:rsidR="00495B74" w:rsidRDefault="00495B7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DDF47F" w14:textId="77777777" w:rsidR="00495B74" w:rsidRDefault="00495B74" w:rsidP="003864ED">
      <w:pPr>
        <w:spacing w:after="0" w:line="240" w:lineRule="auto"/>
      </w:pPr>
      <w:r>
        <w:separator/>
      </w:r>
    </w:p>
  </w:footnote>
  <w:footnote w:type="continuationSeparator" w:id="0">
    <w:p w14:paraId="620C4DBD" w14:textId="77777777" w:rsidR="00495B74" w:rsidRDefault="00495B74" w:rsidP="003864ED">
      <w:pPr>
        <w:spacing w:after="0" w:line="240" w:lineRule="auto"/>
      </w:pPr>
      <w:r>
        <w:continuationSeparator/>
      </w:r>
    </w:p>
  </w:footnote>
  <w:footnote w:id="1">
    <w:p w14:paraId="3BF5F716" w14:textId="77777777" w:rsidR="002D5B32" w:rsidRDefault="002D5B32">
      <w:pPr>
        <w:pStyle w:val="Textonotapie"/>
      </w:pPr>
      <w:r>
        <w:rPr>
          <w:rStyle w:val="Refdenotaalpie"/>
        </w:rPr>
        <w:footnoteRef/>
      </w:r>
      <w:r>
        <w:t xml:space="preserve"> </w:t>
      </w:r>
      <w:r>
        <w:t xml:space="preserve">ARTÍCULO 148. Los términos de todas las notificaciones previstas en esta Ley, empezarán a correr al día siguiente al que se practiquen. </w:t>
      </w:r>
    </w:p>
    <w:p w14:paraId="6D2A3B1F" w14:textId="6595B963" w:rsidR="002D5B32" w:rsidRDefault="002D5B32">
      <w:pPr>
        <w:pStyle w:val="Textonotapie"/>
      </w:pPr>
      <w:r>
        <w:t>Cuando los plazos fijados por esta Ley sean en días, éstos se entenderán como hábiles.</w:t>
      </w:r>
    </w:p>
  </w:footnote>
  <w:footnote w:id="2">
    <w:p w14:paraId="49A911EB" w14:textId="1BF012FB" w:rsidR="002D5B32" w:rsidRDefault="002D5B32">
      <w:pPr>
        <w:pStyle w:val="Textonotapie"/>
      </w:pPr>
      <w:r>
        <w:rPr>
          <w:rStyle w:val="Refdenotaalpie"/>
        </w:rPr>
        <w:footnoteRef/>
      </w:r>
      <w:r>
        <w:t xml:space="preserve"> </w:t>
      </w:r>
      <w: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6414E898" w14:textId="26E9B6FA" w:rsidR="002D5B32" w:rsidRDefault="002D5B32">
      <w:pPr>
        <w:pStyle w:val="Textonotapie"/>
      </w:pPr>
      <w:r>
        <w:t>[…]</w:t>
      </w:r>
    </w:p>
    <w:p w14:paraId="6F1D6BA9" w14:textId="49943BD8" w:rsidR="002D5B32" w:rsidRDefault="002D5B32">
      <w:pPr>
        <w:pStyle w:val="Textonotapie"/>
      </w:pPr>
      <w:r>
        <w:t>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p w14:paraId="56C8A1D6" w14:textId="1EF8BE59" w:rsidR="002D5B32" w:rsidRDefault="002D5B32">
      <w:pPr>
        <w:pStyle w:val="Textonotapie"/>
      </w:pPr>
      <w:r>
        <w:t>[…].</w:t>
      </w:r>
    </w:p>
  </w:footnote>
  <w:footnote w:id="3">
    <w:p w14:paraId="0FD25F8C" w14:textId="65F9C2BF" w:rsidR="00E85107" w:rsidRPr="00E85107" w:rsidRDefault="00E85107" w:rsidP="001454E9">
      <w:pPr>
        <w:pStyle w:val="Textonotapie"/>
        <w:jc w:val="both"/>
        <w:rPr>
          <w:lang w:val="es-ES_tradnl"/>
        </w:rPr>
      </w:pPr>
      <w:r w:rsidRPr="00E85107">
        <w:rPr>
          <w:rStyle w:val="Refdenotaalpie"/>
        </w:rPr>
        <w:footnoteRef/>
      </w:r>
      <w:r w:rsidRPr="00E85107">
        <w:t xml:space="preserve"> </w:t>
      </w:r>
      <w:r w:rsidRPr="00E85107">
        <w:rPr>
          <w:bCs/>
          <w:lang w:val="es-ES_tradnl"/>
        </w:rPr>
        <w:t xml:space="preserve">ARTÍCULO 61. </w:t>
      </w:r>
      <w:r w:rsidRPr="00E85107">
        <w:rPr>
          <w:lang w:val="es-ES_tradnl"/>
        </w:rPr>
        <w:t xml:space="preserve">Los servidores </w:t>
      </w:r>
      <w:r w:rsidR="001175BB" w:rsidRPr="00E85107">
        <w:rPr>
          <w:lang w:val="es-ES_tradnl"/>
        </w:rPr>
        <w:t>públicos</w:t>
      </w:r>
      <w:r w:rsidRPr="00E85107">
        <w:rPr>
          <w:lang w:val="es-ES_tradnl"/>
        </w:rPr>
        <w:t xml:space="preserve"> y las </w:t>
      </w:r>
      <w:r w:rsidR="001175BB" w:rsidRPr="00E85107">
        <w:rPr>
          <w:lang w:val="es-ES_tradnl"/>
        </w:rPr>
        <w:t>áreas</w:t>
      </w:r>
      <w:r w:rsidRPr="00E85107">
        <w:rPr>
          <w:lang w:val="es-ES_tradnl"/>
        </w:rPr>
        <w:t xml:space="preserve"> de los sujetos obligados que formulen, produzcan, procesen, administren, archiven y resguarden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son responsables de la misma y </w:t>
      </w:r>
      <w:r w:rsidR="001175BB" w:rsidRPr="00E85107">
        <w:rPr>
          <w:lang w:val="es-ES_tradnl"/>
        </w:rPr>
        <w:t>están</w:t>
      </w:r>
      <w:r w:rsidRPr="00E85107">
        <w:rPr>
          <w:lang w:val="es-ES_tradnl"/>
        </w:rPr>
        <w:t xml:space="preserve"> obligados a permitir el ejercicio del derecho de acceso a la </w:t>
      </w:r>
      <w:r w:rsidR="001175BB" w:rsidRPr="00E85107">
        <w:rPr>
          <w:lang w:val="es-ES_tradnl"/>
        </w:rPr>
        <w:t>información</w:t>
      </w:r>
      <w:r w:rsidRPr="00E85107">
        <w:rPr>
          <w:lang w:val="es-ES_tradnl"/>
        </w:rPr>
        <w:t xml:space="preserve"> </w:t>
      </w:r>
      <w:r w:rsidR="001175BB" w:rsidRPr="00E85107">
        <w:rPr>
          <w:lang w:val="es-ES_tradnl"/>
        </w:rPr>
        <w:t>pública</w:t>
      </w:r>
      <w:r w:rsidRPr="00E85107">
        <w:rPr>
          <w:lang w:val="es-ES_tradnl"/>
        </w:rPr>
        <w:t xml:space="preserve"> en los </w:t>
      </w:r>
      <w:r w:rsidR="001175BB" w:rsidRPr="00E85107">
        <w:rPr>
          <w:lang w:val="es-ES_tradnl"/>
        </w:rPr>
        <w:t>términos</w:t>
      </w:r>
      <w:r w:rsidRPr="00E85107">
        <w:rPr>
          <w:lang w:val="es-ES_tradnl"/>
        </w:rPr>
        <w:t xml:space="preserve"> de esta Ley. </w:t>
      </w:r>
    </w:p>
    <w:p w14:paraId="14A84A84" w14:textId="06F89090" w:rsidR="00E85107" w:rsidRPr="00E85107" w:rsidRDefault="00E85107" w:rsidP="001454E9">
      <w:pPr>
        <w:pStyle w:val="Textonotapie"/>
        <w:jc w:val="both"/>
        <w:rPr>
          <w:lang w:val="es-ES_tradnl"/>
        </w:rPr>
      </w:pPr>
      <w:r w:rsidRPr="00E85107">
        <w:rPr>
          <w:lang w:val="es-ES_tradnl"/>
        </w:rPr>
        <w:t xml:space="preserve">La </w:t>
      </w:r>
      <w:r w:rsidR="001175BB" w:rsidRPr="00E85107">
        <w:rPr>
          <w:lang w:val="es-ES_tradnl"/>
        </w:rPr>
        <w:t>obligación</w:t>
      </w:r>
      <w:r w:rsidRPr="00E85107">
        <w:rPr>
          <w:lang w:val="es-ES_tradnl"/>
        </w:rPr>
        <w:t xml:space="preserve"> de los sujetos obligados de proporcionar </w:t>
      </w:r>
      <w:r w:rsidR="001175BB" w:rsidRPr="00E85107">
        <w:rPr>
          <w:lang w:val="es-ES_tradnl"/>
        </w:rPr>
        <w:t>información</w:t>
      </w:r>
      <w:r w:rsidRPr="00E85107">
        <w:rPr>
          <w:lang w:val="es-ES_tradnl"/>
        </w:rPr>
        <w:t xml:space="preserve"> no comprende el procesamiento de la misma, ni el presentarla conforme al </w:t>
      </w:r>
      <w:r w:rsidR="001175BB" w:rsidRPr="00E85107">
        <w:rPr>
          <w:lang w:val="es-ES_tradnl"/>
        </w:rPr>
        <w:t>interés</w:t>
      </w:r>
      <w:r w:rsidRPr="00E85107">
        <w:rPr>
          <w:lang w:val="es-ES_tradnl"/>
        </w:rPr>
        <w:t xml:space="preserve"> del solicitante. </w:t>
      </w:r>
    </w:p>
    <w:p w14:paraId="6A06B3E6" w14:textId="42FD86DC" w:rsidR="00E85107" w:rsidRPr="00E85107" w:rsidRDefault="00E85107" w:rsidP="001454E9">
      <w:pPr>
        <w:pStyle w:val="Textonotapie"/>
        <w:jc w:val="both"/>
        <w:rPr>
          <w:lang w:val="es-ES"/>
        </w:rPr>
      </w:pPr>
    </w:p>
  </w:footnote>
  <w:footnote w:id="4">
    <w:p w14:paraId="64BA84E9" w14:textId="77777777" w:rsidR="0097647F" w:rsidRDefault="0097647F" w:rsidP="0097647F">
      <w:pPr>
        <w:pStyle w:val="Textonotapie"/>
        <w:jc w:val="both"/>
      </w:pPr>
      <w:r>
        <w:rPr>
          <w:rStyle w:val="Refdenotaalpie"/>
        </w:rPr>
        <w:footnoteRef/>
      </w:r>
      <w:r>
        <w:t xml:space="preserve"> ARTÍCULO 18. Los sujetos obligados deberán documentar todo acto que derive del ejercicio de sus facultades, competencias o funciones.</w:t>
      </w:r>
    </w:p>
    <w:p w14:paraId="6289BABB" w14:textId="77777777" w:rsidR="0097647F" w:rsidRDefault="0097647F" w:rsidP="0097647F">
      <w:pPr>
        <w:pStyle w:val="Textonotapie"/>
        <w:jc w:val="both"/>
      </w:pPr>
      <w: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58CD7AD6" w14:textId="77777777" w:rsidR="0097647F" w:rsidRDefault="0097647F" w:rsidP="0097647F">
      <w:pPr>
        <w:pStyle w:val="Textonotapie"/>
        <w:jc w:val="both"/>
      </w:pPr>
      <w: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DEE5AF4" w14:textId="77777777" w:rsidR="0097647F" w:rsidRDefault="0097647F" w:rsidP="0097647F">
      <w:pPr>
        <w:pStyle w:val="Textonotapie"/>
        <w:jc w:val="both"/>
      </w:pPr>
      <w: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C241C1C" w14:textId="77777777" w:rsidR="0097647F" w:rsidRDefault="0097647F" w:rsidP="0097647F">
      <w:pPr>
        <w:pStyle w:val="Textonotapie"/>
        <w:jc w:val="both"/>
      </w:pPr>
      <w: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0570D01" w14:textId="3CCA99AE" w:rsidR="0097647F" w:rsidRDefault="0097647F" w:rsidP="0097647F">
      <w:pPr>
        <w:pStyle w:val="Textonotapie"/>
        <w:jc w:val="both"/>
      </w:pPr>
      <w:r>
        <w:t>La obligación de los sujetos obligados de proporcionar información no comprende el procesamiento de la misma, ni el presentarla conforme al interés del solicitante.</w:t>
      </w:r>
    </w:p>
    <w:p w14:paraId="33B5C66A"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767D68" w14:textId="77777777" w:rsidR="0097647F" w:rsidRDefault="0097647F" w:rsidP="0097647F">
      <w:pPr>
        <w:pStyle w:val="Textonotapie"/>
        <w:jc w:val="both"/>
      </w:pPr>
    </w:p>
  </w:footnote>
  <w:footnote w:id="5">
    <w:p w14:paraId="63A00ABF" w14:textId="09D70D66" w:rsidR="00234478" w:rsidRDefault="00234478" w:rsidP="00234478">
      <w:pPr>
        <w:pStyle w:val="Textonotapie"/>
        <w:jc w:val="both"/>
      </w:pPr>
      <w:r>
        <w:rPr>
          <w:rStyle w:val="Refdenotaalpie"/>
        </w:rPr>
        <w:footnoteRef/>
      </w:r>
      <w: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0DC93082" w14:textId="77777777" w:rsidR="00234478" w:rsidRDefault="00234478" w:rsidP="00234478">
      <w:pPr>
        <w:pStyle w:val="Textonotapie"/>
        <w:jc w:val="both"/>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1E24AE8E" w14:textId="77777777" w:rsidR="0097647F" w:rsidRDefault="0097647F" w:rsidP="0097647F">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431D9449" w14:textId="6F0D1308" w:rsidR="00234478" w:rsidRDefault="0023447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504FC57D" w14:textId="77777777" w:rsidR="00A66405" w:rsidRDefault="00A66405" w:rsidP="007E5F3A">
        <w:pPr>
          <w:pStyle w:val="Encabezado"/>
          <w:jc w:val="center"/>
        </w:pPr>
        <w:r>
          <w:fldChar w:fldCharType="begin"/>
        </w:r>
        <w:r>
          <w:instrText>PAGE   \* MERGEFORMAT</w:instrText>
        </w:r>
        <w:r>
          <w:fldChar w:fldCharType="separate"/>
        </w:r>
        <w:r w:rsidR="00297CE3" w:rsidRPr="00297CE3">
          <w:rPr>
            <w:noProof/>
            <w:lang w:val="es-ES"/>
          </w:rPr>
          <w:t>13</w:t>
        </w:r>
        <w:r>
          <w:fldChar w:fldCharType="end"/>
        </w:r>
        <w:r>
          <w:t xml:space="preserve">                                  </w:t>
        </w:r>
      </w:p>
      <w:p w14:paraId="1F581E29" w14:textId="38DA52C1" w:rsidR="00A66405" w:rsidRDefault="00A66405" w:rsidP="007E5F3A">
        <w:pPr>
          <w:pStyle w:val="Encabezado"/>
          <w:jc w:val="right"/>
        </w:pPr>
        <w:r>
          <w:t xml:space="preserve">RECURSO DE REVISIÓN </w:t>
        </w:r>
        <w:r w:rsidR="00745624">
          <w:t>9</w:t>
        </w:r>
        <w:r w:rsidR="00D2176E">
          <w:t>7</w:t>
        </w:r>
        <w:r w:rsidR="003144E4">
          <w:t>9</w:t>
        </w:r>
        <w:r w:rsidR="004D080B">
          <w:t>/</w:t>
        </w:r>
        <w:r>
          <w:t>2018-1</w:t>
        </w:r>
        <w:r w:rsidR="00A53CEA">
          <w:t xml:space="preserve"> </w:t>
        </w:r>
        <w:r w:rsidR="00D2176E">
          <w:t>SIGEMI</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B2B4A46"/>
    <w:multiLevelType w:val="hybridMultilevel"/>
    <w:tmpl w:val="86AE69D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4"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6"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27"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776D53E3"/>
    <w:multiLevelType w:val="hybridMultilevel"/>
    <w:tmpl w:val="EFC04E8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777B7B3F"/>
    <w:multiLevelType w:val="hybridMultilevel"/>
    <w:tmpl w:val="786C2366"/>
    <w:lvl w:ilvl="0" w:tplc="7F382DC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18"/>
  </w:num>
  <w:num w:numId="3">
    <w:abstractNumId w:val="5"/>
  </w:num>
  <w:num w:numId="4">
    <w:abstractNumId w:val="32"/>
  </w:num>
  <w:num w:numId="5">
    <w:abstractNumId w:val="24"/>
  </w:num>
  <w:num w:numId="6">
    <w:abstractNumId w:val="25"/>
  </w:num>
  <w:num w:numId="7">
    <w:abstractNumId w:val="6"/>
  </w:num>
  <w:num w:numId="8">
    <w:abstractNumId w:val="12"/>
  </w:num>
  <w:num w:numId="9">
    <w:abstractNumId w:val="16"/>
  </w:num>
  <w:num w:numId="10">
    <w:abstractNumId w:val="15"/>
  </w:num>
  <w:num w:numId="11">
    <w:abstractNumId w:val="28"/>
  </w:num>
  <w:num w:numId="12">
    <w:abstractNumId w:val="1"/>
  </w:num>
  <w:num w:numId="13">
    <w:abstractNumId w:val="22"/>
  </w:num>
  <w:num w:numId="14">
    <w:abstractNumId w:val="14"/>
  </w:num>
  <w:num w:numId="15">
    <w:abstractNumId w:val="20"/>
  </w:num>
  <w:num w:numId="16">
    <w:abstractNumId w:val="33"/>
  </w:num>
  <w:num w:numId="17">
    <w:abstractNumId w:val="10"/>
  </w:num>
  <w:num w:numId="18">
    <w:abstractNumId w:val="0"/>
  </w:num>
  <w:num w:numId="19">
    <w:abstractNumId w:val="21"/>
  </w:num>
  <w:num w:numId="20">
    <w:abstractNumId w:val="3"/>
  </w:num>
  <w:num w:numId="21">
    <w:abstractNumId w:val="9"/>
  </w:num>
  <w:num w:numId="22">
    <w:abstractNumId w:val="2"/>
  </w:num>
  <w:num w:numId="23">
    <w:abstractNumId w:val="27"/>
  </w:num>
  <w:num w:numId="24">
    <w:abstractNumId w:val="17"/>
  </w:num>
  <w:num w:numId="25">
    <w:abstractNumId w:val="19"/>
  </w:num>
  <w:num w:numId="26">
    <w:abstractNumId w:val="4"/>
  </w:num>
  <w:num w:numId="27">
    <w:abstractNumId w:val="13"/>
  </w:num>
  <w:num w:numId="28">
    <w:abstractNumId w:val="7"/>
  </w:num>
  <w:num w:numId="29">
    <w:abstractNumId w:val="8"/>
  </w:num>
  <w:num w:numId="30">
    <w:abstractNumId w:val="34"/>
  </w:num>
  <w:num w:numId="31">
    <w:abstractNumId w:val="29"/>
  </w:num>
  <w:num w:numId="32">
    <w:abstractNumId w:val="26"/>
  </w:num>
  <w:num w:numId="33">
    <w:abstractNumId w:val="31"/>
  </w:num>
  <w:num w:numId="34">
    <w:abstractNumId w:val="23"/>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DC0"/>
    <w:rsid w:val="00000589"/>
    <w:rsid w:val="00000672"/>
    <w:rsid w:val="00001134"/>
    <w:rsid w:val="00001770"/>
    <w:rsid w:val="00001CA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5879"/>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E69"/>
    <w:rsid w:val="000603D2"/>
    <w:rsid w:val="00061DDD"/>
    <w:rsid w:val="00061F3E"/>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4606"/>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4243"/>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E0E77"/>
    <w:rsid w:val="001E17C7"/>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4B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4373"/>
    <w:rsid w:val="002D5B3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5AD"/>
    <w:rsid w:val="00303BDF"/>
    <w:rsid w:val="003050EA"/>
    <w:rsid w:val="00305125"/>
    <w:rsid w:val="003054C7"/>
    <w:rsid w:val="00310B53"/>
    <w:rsid w:val="003128D9"/>
    <w:rsid w:val="003144E4"/>
    <w:rsid w:val="00315930"/>
    <w:rsid w:val="003177E1"/>
    <w:rsid w:val="00317D10"/>
    <w:rsid w:val="00317F94"/>
    <w:rsid w:val="00321700"/>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10D"/>
    <w:rsid w:val="0035655B"/>
    <w:rsid w:val="00360687"/>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0E0"/>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E76B0"/>
    <w:rsid w:val="003F00CD"/>
    <w:rsid w:val="003F0FED"/>
    <w:rsid w:val="003F119C"/>
    <w:rsid w:val="003F155E"/>
    <w:rsid w:val="003F1C43"/>
    <w:rsid w:val="003F213F"/>
    <w:rsid w:val="003F35E3"/>
    <w:rsid w:val="003F39C1"/>
    <w:rsid w:val="003F4095"/>
    <w:rsid w:val="003F4CB9"/>
    <w:rsid w:val="003F4DBF"/>
    <w:rsid w:val="003F504F"/>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3D7A"/>
    <w:rsid w:val="00513FEA"/>
    <w:rsid w:val="00515CFC"/>
    <w:rsid w:val="00515D9F"/>
    <w:rsid w:val="00517C80"/>
    <w:rsid w:val="0052120D"/>
    <w:rsid w:val="00521692"/>
    <w:rsid w:val="00523917"/>
    <w:rsid w:val="00525D45"/>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2E3"/>
    <w:rsid w:val="005519B5"/>
    <w:rsid w:val="005526C0"/>
    <w:rsid w:val="005545C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B1A42"/>
    <w:rsid w:val="005B1D20"/>
    <w:rsid w:val="005B28C6"/>
    <w:rsid w:val="005B3150"/>
    <w:rsid w:val="005B31AE"/>
    <w:rsid w:val="005B3277"/>
    <w:rsid w:val="005B38F0"/>
    <w:rsid w:val="005B517A"/>
    <w:rsid w:val="005B62B9"/>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E0021"/>
    <w:rsid w:val="005E360F"/>
    <w:rsid w:val="005E613C"/>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1629"/>
    <w:rsid w:val="006334B5"/>
    <w:rsid w:val="00634179"/>
    <w:rsid w:val="00636A24"/>
    <w:rsid w:val="00636A6A"/>
    <w:rsid w:val="00637AC5"/>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4830"/>
    <w:rsid w:val="00665586"/>
    <w:rsid w:val="0066607C"/>
    <w:rsid w:val="006709E9"/>
    <w:rsid w:val="00672F48"/>
    <w:rsid w:val="00673188"/>
    <w:rsid w:val="00673629"/>
    <w:rsid w:val="006738DD"/>
    <w:rsid w:val="00673D87"/>
    <w:rsid w:val="00675001"/>
    <w:rsid w:val="0067597D"/>
    <w:rsid w:val="00676C7A"/>
    <w:rsid w:val="006779F7"/>
    <w:rsid w:val="00677BB6"/>
    <w:rsid w:val="00681982"/>
    <w:rsid w:val="00684218"/>
    <w:rsid w:val="0068462C"/>
    <w:rsid w:val="006846F7"/>
    <w:rsid w:val="00684E2C"/>
    <w:rsid w:val="00687830"/>
    <w:rsid w:val="006906F6"/>
    <w:rsid w:val="006927F9"/>
    <w:rsid w:val="006941E3"/>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6F74"/>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354"/>
    <w:rsid w:val="00727965"/>
    <w:rsid w:val="00730140"/>
    <w:rsid w:val="0073139A"/>
    <w:rsid w:val="0073157A"/>
    <w:rsid w:val="00731B85"/>
    <w:rsid w:val="007326CA"/>
    <w:rsid w:val="0073360E"/>
    <w:rsid w:val="00735D8C"/>
    <w:rsid w:val="00735EB7"/>
    <w:rsid w:val="007414F4"/>
    <w:rsid w:val="00741579"/>
    <w:rsid w:val="00744552"/>
    <w:rsid w:val="0074538E"/>
    <w:rsid w:val="00745624"/>
    <w:rsid w:val="00745FFC"/>
    <w:rsid w:val="00750B67"/>
    <w:rsid w:val="00751034"/>
    <w:rsid w:val="00751A40"/>
    <w:rsid w:val="00752729"/>
    <w:rsid w:val="00752E45"/>
    <w:rsid w:val="007533DB"/>
    <w:rsid w:val="0075350F"/>
    <w:rsid w:val="007538A3"/>
    <w:rsid w:val="007540DC"/>
    <w:rsid w:val="0075424D"/>
    <w:rsid w:val="00755031"/>
    <w:rsid w:val="00755C38"/>
    <w:rsid w:val="00760A62"/>
    <w:rsid w:val="00761371"/>
    <w:rsid w:val="007633E8"/>
    <w:rsid w:val="00763639"/>
    <w:rsid w:val="00764E45"/>
    <w:rsid w:val="00765DA2"/>
    <w:rsid w:val="0076602B"/>
    <w:rsid w:val="00766F46"/>
    <w:rsid w:val="00771282"/>
    <w:rsid w:val="00772DF6"/>
    <w:rsid w:val="00774B90"/>
    <w:rsid w:val="007753D8"/>
    <w:rsid w:val="00777A74"/>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2B14"/>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1534"/>
    <w:rsid w:val="007F2E17"/>
    <w:rsid w:val="007F489F"/>
    <w:rsid w:val="007F568D"/>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51BA"/>
    <w:rsid w:val="008278EC"/>
    <w:rsid w:val="00827B1C"/>
    <w:rsid w:val="00827E5A"/>
    <w:rsid w:val="00827ED6"/>
    <w:rsid w:val="00831D47"/>
    <w:rsid w:val="0083211B"/>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8B2"/>
    <w:rsid w:val="00880ECC"/>
    <w:rsid w:val="0088176A"/>
    <w:rsid w:val="00882CAF"/>
    <w:rsid w:val="0088364D"/>
    <w:rsid w:val="00884979"/>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5AF3"/>
    <w:rsid w:val="00906244"/>
    <w:rsid w:val="00906E32"/>
    <w:rsid w:val="00907D72"/>
    <w:rsid w:val="0091068B"/>
    <w:rsid w:val="00912170"/>
    <w:rsid w:val="00912EB3"/>
    <w:rsid w:val="009131AA"/>
    <w:rsid w:val="0091378D"/>
    <w:rsid w:val="00914AB6"/>
    <w:rsid w:val="009212D1"/>
    <w:rsid w:val="00922508"/>
    <w:rsid w:val="00922915"/>
    <w:rsid w:val="00922BEC"/>
    <w:rsid w:val="00923428"/>
    <w:rsid w:val="0092495A"/>
    <w:rsid w:val="00925220"/>
    <w:rsid w:val="0092679D"/>
    <w:rsid w:val="00926CE2"/>
    <w:rsid w:val="00927BD8"/>
    <w:rsid w:val="0093241A"/>
    <w:rsid w:val="00932E22"/>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3D0B"/>
    <w:rsid w:val="00954000"/>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647F"/>
    <w:rsid w:val="0097782A"/>
    <w:rsid w:val="00980382"/>
    <w:rsid w:val="0098231B"/>
    <w:rsid w:val="00982C87"/>
    <w:rsid w:val="00983202"/>
    <w:rsid w:val="009839A2"/>
    <w:rsid w:val="00983FC2"/>
    <w:rsid w:val="0098526E"/>
    <w:rsid w:val="00985BDF"/>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F04"/>
    <w:rsid w:val="009D3529"/>
    <w:rsid w:val="009D4606"/>
    <w:rsid w:val="009D71D7"/>
    <w:rsid w:val="009E0092"/>
    <w:rsid w:val="009E136B"/>
    <w:rsid w:val="009E165E"/>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C02"/>
    <w:rsid w:val="00A113A2"/>
    <w:rsid w:val="00A11972"/>
    <w:rsid w:val="00A124AA"/>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2E17"/>
    <w:rsid w:val="00A4457B"/>
    <w:rsid w:val="00A44CD7"/>
    <w:rsid w:val="00A457E5"/>
    <w:rsid w:val="00A47E09"/>
    <w:rsid w:val="00A47F17"/>
    <w:rsid w:val="00A53953"/>
    <w:rsid w:val="00A53CEA"/>
    <w:rsid w:val="00A53D13"/>
    <w:rsid w:val="00A53E5A"/>
    <w:rsid w:val="00A53FBD"/>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1B13"/>
    <w:rsid w:val="00A822BE"/>
    <w:rsid w:val="00A82E54"/>
    <w:rsid w:val="00A8311C"/>
    <w:rsid w:val="00A83BC1"/>
    <w:rsid w:val="00A84C3B"/>
    <w:rsid w:val="00A8585B"/>
    <w:rsid w:val="00A85ABF"/>
    <w:rsid w:val="00A85F22"/>
    <w:rsid w:val="00A909F9"/>
    <w:rsid w:val="00A90BAF"/>
    <w:rsid w:val="00A95DD9"/>
    <w:rsid w:val="00AA2B12"/>
    <w:rsid w:val="00AA305C"/>
    <w:rsid w:val="00AA5CCF"/>
    <w:rsid w:val="00AA7625"/>
    <w:rsid w:val="00AA7BDA"/>
    <w:rsid w:val="00AB021D"/>
    <w:rsid w:val="00AB2B1C"/>
    <w:rsid w:val="00AB30D8"/>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213"/>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1C44"/>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5D81"/>
    <w:rsid w:val="00C8633A"/>
    <w:rsid w:val="00C86DC0"/>
    <w:rsid w:val="00C87388"/>
    <w:rsid w:val="00C90BF6"/>
    <w:rsid w:val="00C92FD4"/>
    <w:rsid w:val="00C93A9F"/>
    <w:rsid w:val="00C95386"/>
    <w:rsid w:val="00C95DCE"/>
    <w:rsid w:val="00C95E93"/>
    <w:rsid w:val="00CA0D0B"/>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176E"/>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F67"/>
    <w:rsid w:val="00D413D6"/>
    <w:rsid w:val="00D4233F"/>
    <w:rsid w:val="00D429EB"/>
    <w:rsid w:val="00D42AE6"/>
    <w:rsid w:val="00D4467E"/>
    <w:rsid w:val="00D4607E"/>
    <w:rsid w:val="00D47030"/>
    <w:rsid w:val="00D47B22"/>
    <w:rsid w:val="00D5184A"/>
    <w:rsid w:val="00D51867"/>
    <w:rsid w:val="00D52533"/>
    <w:rsid w:val="00D531CC"/>
    <w:rsid w:val="00D5489C"/>
    <w:rsid w:val="00D54C55"/>
    <w:rsid w:val="00D5587F"/>
    <w:rsid w:val="00D60E55"/>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03B0"/>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5338"/>
    <w:rsid w:val="00E55371"/>
    <w:rsid w:val="00E5567F"/>
    <w:rsid w:val="00E5583B"/>
    <w:rsid w:val="00E570A6"/>
    <w:rsid w:val="00E60A11"/>
    <w:rsid w:val="00E60E11"/>
    <w:rsid w:val="00E612A0"/>
    <w:rsid w:val="00E619F4"/>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7372"/>
    <w:rsid w:val="00F27575"/>
    <w:rsid w:val="00F30472"/>
    <w:rsid w:val="00F30F32"/>
    <w:rsid w:val="00F328BF"/>
    <w:rsid w:val="00F33E15"/>
    <w:rsid w:val="00F35358"/>
    <w:rsid w:val="00F35C21"/>
    <w:rsid w:val="00F36033"/>
    <w:rsid w:val="00F37A3D"/>
    <w:rsid w:val="00F4121A"/>
    <w:rsid w:val="00F42CB9"/>
    <w:rsid w:val="00F42F06"/>
    <w:rsid w:val="00F43CC6"/>
    <w:rsid w:val="00F45243"/>
    <w:rsid w:val="00F4586F"/>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984"/>
    <w:rsid w:val="00F73F5B"/>
    <w:rsid w:val="00F74290"/>
    <w:rsid w:val="00F752F0"/>
    <w:rsid w:val="00F75EB3"/>
    <w:rsid w:val="00F8066D"/>
    <w:rsid w:val="00F82B31"/>
    <w:rsid w:val="00F82C72"/>
    <w:rsid w:val="00F833E0"/>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238"/>
    <w:rsid w:val="00FB2D2E"/>
    <w:rsid w:val="00FB4B76"/>
    <w:rsid w:val="00FB5AE8"/>
    <w:rsid w:val="00FB6929"/>
    <w:rsid w:val="00FB772A"/>
    <w:rsid w:val="00FB7A70"/>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F74039-4E37-4804-B20C-3CBBDE7EE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12</Pages>
  <Words>2551</Words>
  <Characters>14032</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Italia</cp:lastModifiedBy>
  <cp:revision>3</cp:revision>
  <cp:lastPrinted>2019-01-24T18:02:00Z</cp:lastPrinted>
  <dcterms:created xsi:type="dcterms:W3CDTF">2019-03-05T22:02:00Z</dcterms:created>
  <dcterms:modified xsi:type="dcterms:W3CDTF">2019-03-05T22:54:00Z</dcterms:modified>
</cp:coreProperties>
</file>