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7DB" w:rsidRDefault="004277DB" w:rsidP="004277DB">
      <w:pPr>
        <w:rPr>
          <w:lang w:val="es-MX"/>
        </w:rPr>
      </w:pPr>
    </w:p>
    <w:p w:rsidR="00776A2A" w:rsidRDefault="00776A2A" w:rsidP="004277DB">
      <w:pPr>
        <w:rPr>
          <w:lang w:val="es-MX"/>
        </w:rPr>
      </w:pPr>
    </w:p>
    <w:p w:rsidR="00E871C4" w:rsidRDefault="00E871C4" w:rsidP="00E871C4">
      <w:pPr>
        <w:jc w:val="center"/>
        <w:rPr>
          <w:b/>
          <w:sz w:val="44"/>
          <w:szCs w:val="44"/>
        </w:rPr>
      </w:pPr>
      <w:bookmarkStart w:id="0" w:name="_GoBack"/>
      <w:bookmarkEnd w:id="0"/>
      <w:r w:rsidRPr="00F10842">
        <w:rPr>
          <w:b/>
          <w:sz w:val="44"/>
          <w:szCs w:val="44"/>
        </w:rPr>
        <w:t xml:space="preserve">ARTÍCULO 84 FRACCIÓN </w:t>
      </w:r>
      <w:r>
        <w:rPr>
          <w:b/>
          <w:sz w:val="44"/>
          <w:szCs w:val="44"/>
        </w:rPr>
        <w:t>XV – A</w:t>
      </w:r>
    </w:p>
    <w:p w:rsidR="00E871C4" w:rsidRDefault="00E871C4" w:rsidP="00E871C4">
      <w:pPr>
        <w:jc w:val="center"/>
        <w:rPr>
          <w:b/>
          <w:sz w:val="44"/>
          <w:szCs w:val="44"/>
        </w:rPr>
      </w:pPr>
    </w:p>
    <w:p w:rsidR="00E871C4" w:rsidRPr="00E871C4" w:rsidRDefault="00E871C4" w:rsidP="00E871C4">
      <w:pPr>
        <w:jc w:val="center"/>
        <w:rPr>
          <w:rFonts w:ascii="Century Gothic" w:hAnsi="Century Gothic"/>
          <w:b/>
          <w:sz w:val="32"/>
          <w:szCs w:val="32"/>
        </w:rPr>
      </w:pPr>
      <w:r w:rsidRPr="00E871C4">
        <w:rPr>
          <w:rFonts w:ascii="Century Gothic" w:hAnsi="Century Gothic"/>
          <w:b/>
          <w:sz w:val="32"/>
          <w:szCs w:val="32"/>
        </w:rPr>
        <w:t>CONVOCATORIAS PARA OCUPAR CARGOS PÚBLICOS</w:t>
      </w:r>
    </w:p>
    <w:p w:rsidR="00E871C4" w:rsidRDefault="00E871C4" w:rsidP="00E871C4">
      <w:pPr>
        <w:jc w:val="center"/>
        <w:rPr>
          <w:b/>
          <w:sz w:val="36"/>
          <w:szCs w:val="36"/>
        </w:rPr>
      </w:pPr>
    </w:p>
    <w:p w:rsidR="00E871C4" w:rsidRPr="00F10842" w:rsidRDefault="00E871C4" w:rsidP="00E871C4">
      <w:pPr>
        <w:jc w:val="center"/>
        <w:rPr>
          <w:b/>
          <w:sz w:val="36"/>
          <w:szCs w:val="36"/>
        </w:rPr>
      </w:pPr>
    </w:p>
    <w:p w:rsidR="00E871C4" w:rsidRPr="00E871C4" w:rsidRDefault="00E871C4" w:rsidP="00E871C4">
      <w:pPr>
        <w:spacing w:after="240"/>
        <w:jc w:val="both"/>
        <w:rPr>
          <w:rFonts w:asciiTheme="minorHAnsi" w:hAnsiTheme="minorHAnsi" w:cstheme="minorHAnsi"/>
          <w:color w:val="000000"/>
          <w:sz w:val="40"/>
          <w:szCs w:val="40"/>
          <w:lang w:val="es-MX" w:eastAsia="es-MX"/>
        </w:rPr>
      </w:pPr>
      <w:r w:rsidRPr="00E871C4">
        <w:rPr>
          <w:rFonts w:asciiTheme="minorHAnsi" w:hAnsiTheme="minorHAnsi" w:cstheme="minorHAnsi"/>
          <w:sz w:val="40"/>
          <w:szCs w:val="40"/>
        </w:rPr>
        <w:t>En cumplimento al artículo 84 fracción XV – A de la Ley de Transparencia de Acceso a la Información Pública vigente en el Estado de San Luis Potosí, se informa que la Consejería Jurídica del Estado no genera la información correspondiente a este rubro, toda vez que las convocatorias para ocupar cargos públicos están dentro de las facultades de la Oficialía Mayor de Gobierno del Estado, consagradas en su artículo 41 fracciones II, IV y VII de la Ley Orgánica para la Administración Pública del Estado.</w:t>
      </w:r>
    </w:p>
    <w:p w:rsidR="00776A2A" w:rsidRDefault="00776A2A" w:rsidP="004277DB">
      <w:pPr>
        <w:rPr>
          <w:lang w:val="es-MX"/>
        </w:rPr>
      </w:pPr>
    </w:p>
    <w:sectPr w:rsidR="00776A2A" w:rsidSect="00971074">
      <w:headerReference w:type="default" r:id="rId8"/>
      <w:footerReference w:type="default" r:id="rId9"/>
      <w:pgSz w:w="12242" w:h="15842" w:code="1"/>
      <w:pgMar w:top="1021" w:right="1418" w:bottom="1418" w:left="1701" w:header="113" w:footer="465"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077" w:rsidRDefault="00581077" w:rsidP="00E1115F">
      <w:r>
        <w:separator/>
      </w:r>
    </w:p>
  </w:endnote>
  <w:endnote w:type="continuationSeparator" w:id="0">
    <w:p w:rsidR="00581077" w:rsidRDefault="00581077" w:rsidP="00E11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heSansB W5 Plain">
    <w:altName w:val="Segoe UI"/>
    <w:charset w:val="00"/>
    <w:family w:val="auto"/>
    <w:pitch w:val="variable"/>
    <w:sig w:usb0="00000001" w:usb1="5000204A" w:usb2="00000000" w:usb3="00000000" w:csb0="0000009B" w:csb1="00000000"/>
  </w:font>
  <w:font w:name="TheSans Regular">
    <w:altName w:val="Cambria Math"/>
    <w:charset w:val="00"/>
    <w:family w:val="auto"/>
    <w:pitch w:val="variable"/>
    <w:sig w:usb0="00000001" w:usb1="5000204A" w:usb2="00000000" w:usb3="00000000" w:csb0="0000011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860" w:rsidRPr="00BE4860" w:rsidRDefault="009919B5" w:rsidP="00BE4860">
    <w:pPr>
      <w:pStyle w:val="Piedepgina"/>
      <w:ind w:left="851"/>
      <w:rPr>
        <w:rFonts w:ascii="TheSansB W5 Plain" w:hAnsi="TheSansB W5 Plain"/>
        <w:color w:val="808080"/>
        <w:sz w:val="18"/>
        <w:szCs w:val="18"/>
      </w:rPr>
    </w:pPr>
    <w:r>
      <w:rPr>
        <w:noProof/>
        <w:lang w:val="es-MX" w:eastAsia="es-MX"/>
      </w:rPr>
      <w:drawing>
        <wp:anchor distT="0" distB="0" distL="114300" distR="114300" simplePos="0" relativeHeight="251660288" behindDoc="1" locked="0" layoutInCell="1" allowOverlap="1" wp14:anchorId="32C76175" wp14:editId="25F2A527">
          <wp:simplePos x="0" y="0"/>
          <wp:positionH relativeFrom="column">
            <wp:posOffset>-2540</wp:posOffset>
          </wp:positionH>
          <wp:positionV relativeFrom="paragraph">
            <wp:posOffset>92075</wp:posOffset>
          </wp:positionV>
          <wp:extent cx="38100" cy="749300"/>
          <wp:effectExtent l="0" t="0" r="0" b="0"/>
          <wp:wrapNone/>
          <wp:docPr id="4"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100" cy="749300"/>
                  </a:xfrm>
                  <a:prstGeom prst="rect">
                    <a:avLst/>
                  </a:prstGeom>
                  <a:noFill/>
                </pic:spPr>
              </pic:pic>
            </a:graphicData>
          </a:graphic>
          <wp14:sizeRelH relativeFrom="page">
            <wp14:pctWidth>0</wp14:pctWidth>
          </wp14:sizeRelH>
          <wp14:sizeRelV relativeFrom="page">
            <wp14:pctHeight>0</wp14:pctHeight>
          </wp14:sizeRelV>
        </wp:anchor>
      </w:drawing>
    </w:r>
  </w:p>
  <w:p w:rsidR="00BE4860" w:rsidRPr="00BE4860" w:rsidRDefault="009919B5" w:rsidP="001814D3">
    <w:pPr>
      <w:pStyle w:val="Piedepgina"/>
      <w:ind w:left="284"/>
      <w:rPr>
        <w:rFonts w:ascii="TheSans Regular" w:hAnsi="TheSans Regular"/>
        <w:color w:val="808080"/>
        <w:sz w:val="18"/>
        <w:szCs w:val="18"/>
      </w:rPr>
    </w:pPr>
    <w:r>
      <w:rPr>
        <w:noProof/>
        <w:lang w:val="es-MX" w:eastAsia="es-MX"/>
      </w:rPr>
      <mc:AlternateContent>
        <mc:Choice Requires="wps">
          <w:drawing>
            <wp:anchor distT="0" distB="0" distL="114300" distR="114300" simplePos="0" relativeHeight="251659264" behindDoc="0" locked="0" layoutInCell="1" allowOverlap="1" wp14:anchorId="68B68A9E" wp14:editId="3DF0AF7F">
              <wp:simplePos x="0" y="0"/>
              <wp:positionH relativeFrom="column">
                <wp:posOffset>4968875</wp:posOffset>
              </wp:positionH>
              <wp:positionV relativeFrom="paragraph">
                <wp:posOffset>83185</wp:posOffset>
              </wp:positionV>
              <wp:extent cx="480060" cy="182245"/>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44355" w:rsidRPr="00244355" w:rsidRDefault="00581077" w:rsidP="00244355">
                          <w:pPr>
                            <w:rPr>
                              <w:rFonts w:ascii="Arial" w:hAnsi="Arial" w:cs="Arial"/>
                              <w:color w:val="000000"/>
                              <w:sz w:val="14"/>
                              <w:szCs w:val="14"/>
                              <w:shd w:val="clear" w:color="auto" w:fill="FFFF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91.25pt;margin-top:6.55pt;width:37.8pt;height:14.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" filled="f" stroked="f">
              <v:textbox>
                <w:txbxContent>
                  <w:p w:rsidR="00244355" w:rsidRPr="00244355" w:rsidRDefault="009919B5" w:rsidP="00244355">
                    <w:pPr>
                      <w:rPr>
                        <w:rFonts w:ascii="Arial" w:hAnsi="Arial" w:cs="Arial"/>
                        <w:color w:val="000000"/>
                        <w:sz w:val="14"/>
                        <w:szCs w:val="14"/>
                        <w:shd w:val="clear" w:color="auto" w:fill="FFFFFF"/>
                      </w:rPr>
                    </w:pPr>
                  </w:p>
                </w:txbxContent>
              </v:textbox>
            </v:shape>
          </w:pict>
        </mc:Fallback>
      </mc:AlternateContent>
    </w:r>
    <w:r w:rsidRPr="00BE4860">
      <w:rPr>
        <w:rFonts w:ascii="TheSans Regular" w:hAnsi="TheSans Regular"/>
        <w:color w:val="808080"/>
        <w:sz w:val="18"/>
        <w:szCs w:val="18"/>
      </w:rPr>
      <w:t>Consejería Jurídica del Estado</w:t>
    </w:r>
  </w:p>
  <w:p w:rsidR="00BE4860" w:rsidRPr="00BE4860" w:rsidRDefault="009919B5" w:rsidP="001814D3">
    <w:pPr>
      <w:pStyle w:val="Piedepgina"/>
      <w:ind w:left="284"/>
      <w:rPr>
        <w:rFonts w:ascii="TheSans Regular" w:hAnsi="TheSans Regular"/>
        <w:color w:val="808080"/>
        <w:sz w:val="18"/>
        <w:szCs w:val="18"/>
      </w:rPr>
    </w:pPr>
    <w:r w:rsidRPr="00BE4860">
      <w:rPr>
        <w:rFonts w:ascii="TheSans Regular" w:hAnsi="TheSans Regular"/>
        <w:color w:val="808080"/>
        <w:sz w:val="18"/>
        <w:szCs w:val="18"/>
      </w:rPr>
      <w:t xml:space="preserve">Vallejo No. 215 2do. Piso </w:t>
    </w:r>
  </w:p>
  <w:p w:rsidR="00BE4860" w:rsidRPr="00BE4860" w:rsidRDefault="009919B5" w:rsidP="001814D3">
    <w:pPr>
      <w:pStyle w:val="Piedepgina"/>
      <w:ind w:left="284"/>
      <w:rPr>
        <w:rFonts w:ascii="TheSans Regular" w:hAnsi="TheSans Regular"/>
        <w:color w:val="808080"/>
        <w:sz w:val="18"/>
        <w:szCs w:val="18"/>
      </w:rPr>
    </w:pPr>
    <w:r w:rsidRPr="00BE4860">
      <w:rPr>
        <w:rFonts w:ascii="TheSans Regular" w:hAnsi="TheSans Regular"/>
        <w:color w:val="808080"/>
        <w:sz w:val="18"/>
        <w:szCs w:val="18"/>
      </w:rPr>
      <w:t>San Luis Potosí, S.L.P. C.P. 78000</w:t>
    </w:r>
  </w:p>
  <w:p w:rsidR="00BE4860" w:rsidRPr="00BE4860" w:rsidRDefault="009919B5" w:rsidP="001814D3">
    <w:pPr>
      <w:pStyle w:val="Piedepgina"/>
      <w:ind w:left="284"/>
      <w:rPr>
        <w:rFonts w:ascii="TheSans Regular" w:hAnsi="TheSans Regular"/>
        <w:color w:val="808080"/>
        <w:sz w:val="18"/>
        <w:szCs w:val="18"/>
      </w:rPr>
    </w:pPr>
    <w:r w:rsidRPr="00BE4860">
      <w:rPr>
        <w:rFonts w:ascii="TheSans Regular" w:hAnsi="TheSans Regular"/>
        <w:color w:val="808080"/>
        <w:sz w:val="18"/>
        <w:szCs w:val="18"/>
      </w:rPr>
      <w:t>Tel. 01 (444) 8 12 00 27 y 8 10 08 74</w:t>
    </w:r>
  </w:p>
  <w:p w:rsidR="00BE4860" w:rsidRPr="00BE4860" w:rsidRDefault="009919B5" w:rsidP="001814D3">
    <w:pPr>
      <w:pStyle w:val="Piedepgina"/>
      <w:ind w:left="284"/>
      <w:rPr>
        <w:rFonts w:ascii="TheSans Regular" w:hAnsi="TheSans Regular"/>
        <w:color w:val="808080"/>
        <w:sz w:val="18"/>
        <w:szCs w:val="18"/>
      </w:rPr>
    </w:pPr>
    <w:r w:rsidRPr="00BE4860">
      <w:rPr>
        <w:rFonts w:ascii="TheSans Regular" w:hAnsi="TheSans Regular"/>
        <w:color w:val="808080"/>
        <w:sz w:val="18"/>
        <w:szCs w:val="18"/>
      </w:rPr>
      <w:t>www.slp.gob.mx</w:t>
    </w:r>
  </w:p>
  <w:p w:rsidR="00244355" w:rsidRDefault="0058107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077" w:rsidRDefault="00581077" w:rsidP="00E1115F">
      <w:r>
        <w:separator/>
      </w:r>
    </w:p>
  </w:footnote>
  <w:footnote w:type="continuationSeparator" w:id="0">
    <w:p w:rsidR="00581077" w:rsidRDefault="00581077" w:rsidP="00E111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065" w:type="dxa"/>
      <w:tblInd w:w="-459" w:type="dxa"/>
      <w:tblLook w:val="01E0" w:firstRow="1" w:lastRow="1" w:firstColumn="1" w:lastColumn="1" w:noHBand="0" w:noVBand="0"/>
    </w:tblPr>
    <w:tblGrid>
      <w:gridCol w:w="3852"/>
      <w:gridCol w:w="6213"/>
    </w:tblGrid>
    <w:tr w:rsidR="00263987" w:rsidTr="00492D4C">
      <w:tc>
        <w:tcPr>
          <w:tcW w:w="3852" w:type="dxa"/>
          <w:shd w:val="clear" w:color="auto" w:fill="auto"/>
        </w:tcPr>
        <w:p w:rsidR="00263987" w:rsidRDefault="009919B5" w:rsidP="00EA4F5F">
          <w:pPr>
            <w:pStyle w:val="Encabezado"/>
          </w:pPr>
          <w:r>
            <w:rPr>
              <w:noProof/>
              <w:lang w:val="es-MX" w:eastAsia="es-MX"/>
            </w:rPr>
            <w:drawing>
              <wp:inline distT="0" distB="0" distL="0" distR="0" wp14:anchorId="66EF2F1F" wp14:editId="00EFA3CA">
                <wp:extent cx="914400" cy="1371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a:ln>
                          <a:noFill/>
                        </a:ln>
                      </pic:spPr>
                    </pic:pic>
                  </a:graphicData>
                </a:graphic>
              </wp:inline>
            </w:drawing>
          </w:r>
        </w:p>
      </w:tc>
      <w:tc>
        <w:tcPr>
          <w:tcW w:w="6213" w:type="dxa"/>
          <w:shd w:val="clear" w:color="auto" w:fill="auto"/>
        </w:tcPr>
        <w:p w:rsidR="00067FC7" w:rsidRDefault="00581077" w:rsidP="006F634A">
          <w:pPr>
            <w:pStyle w:val="Encabezado"/>
            <w:jc w:val="right"/>
          </w:pPr>
        </w:p>
        <w:p w:rsidR="00067FC7" w:rsidRDefault="00581077" w:rsidP="006F634A">
          <w:pPr>
            <w:pStyle w:val="Encabezado"/>
            <w:jc w:val="right"/>
          </w:pPr>
        </w:p>
        <w:p w:rsidR="00263987" w:rsidRDefault="009919B5" w:rsidP="00437C62">
          <w:pPr>
            <w:pStyle w:val="Encabezado"/>
            <w:jc w:val="right"/>
          </w:pPr>
          <w:r>
            <w:t xml:space="preserve">   </w:t>
          </w:r>
          <w:r>
            <w:rPr>
              <w:noProof/>
              <w:lang w:val="es-MX" w:eastAsia="es-MX"/>
            </w:rPr>
            <w:drawing>
              <wp:inline distT="0" distB="0" distL="0" distR="0" wp14:anchorId="046B229A" wp14:editId="1D1B137D">
                <wp:extent cx="2078990" cy="724535"/>
                <wp:effectExtent l="0" t="0" r="0" b="0"/>
                <wp:docPr id="2" name="Imagen 2" descr="Consejería Jurídica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sejería Jurídica rg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78990" cy="724535"/>
                        </a:xfrm>
                        <a:prstGeom prst="rect">
                          <a:avLst/>
                        </a:prstGeom>
                        <a:noFill/>
                        <a:ln>
                          <a:noFill/>
                        </a:ln>
                      </pic:spPr>
                    </pic:pic>
                  </a:graphicData>
                </a:graphic>
              </wp:inline>
            </w:drawing>
          </w:r>
          <w:r>
            <w:t xml:space="preserve">       </w:t>
          </w:r>
        </w:p>
      </w:tc>
    </w:tr>
  </w:tbl>
  <w:p w:rsidR="00E845F9" w:rsidRDefault="009919B5" w:rsidP="0035011D">
    <w:pPr>
      <w:pStyle w:val="Encabezado"/>
      <w:jc w:val="center"/>
    </w:pPr>
    <w:r>
      <w:rPr>
        <w:rFonts w:ascii="Segoe UI" w:hAnsi="Segoe UI" w:cs="Segoe UI"/>
        <w:b/>
        <w:sz w:val="16"/>
        <w:szCs w:val="1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D37"/>
    <w:rsid w:val="00116718"/>
    <w:rsid w:val="001A3667"/>
    <w:rsid w:val="00290FA2"/>
    <w:rsid w:val="002D122C"/>
    <w:rsid w:val="00336C3A"/>
    <w:rsid w:val="00347A1F"/>
    <w:rsid w:val="00381023"/>
    <w:rsid w:val="004277DB"/>
    <w:rsid w:val="004449F2"/>
    <w:rsid w:val="00527C3D"/>
    <w:rsid w:val="00581077"/>
    <w:rsid w:val="00637C59"/>
    <w:rsid w:val="006661D5"/>
    <w:rsid w:val="00695374"/>
    <w:rsid w:val="006C0F4B"/>
    <w:rsid w:val="00757EEB"/>
    <w:rsid w:val="00776A2A"/>
    <w:rsid w:val="007971A6"/>
    <w:rsid w:val="008153AB"/>
    <w:rsid w:val="008968D6"/>
    <w:rsid w:val="008A730C"/>
    <w:rsid w:val="008F3B85"/>
    <w:rsid w:val="009550CC"/>
    <w:rsid w:val="00971074"/>
    <w:rsid w:val="009919B5"/>
    <w:rsid w:val="00A34157"/>
    <w:rsid w:val="00B63CAF"/>
    <w:rsid w:val="00B70372"/>
    <w:rsid w:val="00C72D56"/>
    <w:rsid w:val="00CD6DC2"/>
    <w:rsid w:val="00D96B4B"/>
    <w:rsid w:val="00DF1119"/>
    <w:rsid w:val="00E1115F"/>
    <w:rsid w:val="00E13E3F"/>
    <w:rsid w:val="00E3757A"/>
    <w:rsid w:val="00E63517"/>
    <w:rsid w:val="00E871C4"/>
    <w:rsid w:val="00FA6D3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D37"/>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FA6D37"/>
    <w:pPr>
      <w:keepNext/>
      <w:jc w:val="right"/>
      <w:outlineLvl w:val="0"/>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A6D37"/>
    <w:rPr>
      <w:rFonts w:ascii="Times New Roman" w:eastAsia="Times New Roman" w:hAnsi="Times New Roman" w:cs="Times New Roman"/>
      <w:sz w:val="24"/>
      <w:szCs w:val="20"/>
      <w:lang w:val="es-ES" w:eastAsia="es-ES"/>
    </w:rPr>
  </w:style>
  <w:style w:type="paragraph" w:styleId="Encabezado">
    <w:name w:val="header"/>
    <w:basedOn w:val="Normal"/>
    <w:link w:val="EncabezadoCar"/>
    <w:rsid w:val="00FA6D37"/>
    <w:pPr>
      <w:tabs>
        <w:tab w:val="center" w:pos="4419"/>
        <w:tab w:val="right" w:pos="8838"/>
      </w:tabs>
    </w:pPr>
  </w:style>
  <w:style w:type="character" w:customStyle="1" w:styleId="EncabezadoCar">
    <w:name w:val="Encabezado Car"/>
    <w:basedOn w:val="Fuentedeprrafopredeter"/>
    <w:link w:val="Encabezado"/>
    <w:rsid w:val="00FA6D37"/>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FA6D37"/>
    <w:pPr>
      <w:tabs>
        <w:tab w:val="center" w:pos="4419"/>
        <w:tab w:val="right" w:pos="8838"/>
      </w:tabs>
    </w:pPr>
  </w:style>
  <w:style w:type="character" w:customStyle="1" w:styleId="PiedepginaCar">
    <w:name w:val="Pie de página Car"/>
    <w:basedOn w:val="Fuentedeprrafopredeter"/>
    <w:link w:val="Piedepgina"/>
    <w:uiPriority w:val="99"/>
    <w:rsid w:val="00FA6D37"/>
    <w:rPr>
      <w:rFonts w:ascii="Times New Roman" w:eastAsia="Times New Roman" w:hAnsi="Times New Roman" w:cs="Times New Roman"/>
      <w:sz w:val="20"/>
      <w:szCs w:val="20"/>
      <w:lang w:val="es-ES" w:eastAsia="es-ES"/>
    </w:rPr>
  </w:style>
  <w:style w:type="paragraph" w:styleId="NormalWeb">
    <w:name w:val="Normal (Web)"/>
    <w:basedOn w:val="Normal"/>
    <w:uiPriority w:val="99"/>
    <w:unhideWhenUsed/>
    <w:rsid w:val="00FA6D37"/>
    <w:pPr>
      <w:spacing w:before="100" w:beforeAutospacing="1" w:after="100" w:afterAutospacing="1"/>
    </w:pPr>
    <w:rPr>
      <w:sz w:val="24"/>
      <w:szCs w:val="24"/>
      <w:lang w:val="es-MX" w:eastAsia="es-MX"/>
    </w:rPr>
  </w:style>
  <w:style w:type="paragraph" w:styleId="Sinespaciado">
    <w:name w:val="No Spacing"/>
    <w:uiPriority w:val="1"/>
    <w:qFormat/>
    <w:rsid w:val="00FA6D37"/>
    <w:pPr>
      <w:spacing w:after="0" w:line="240" w:lineRule="auto"/>
    </w:pPr>
    <w:rPr>
      <w:rFonts w:ascii="Calibri" w:eastAsia="Calibri" w:hAnsi="Calibri" w:cs="Times New Roman"/>
    </w:rPr>
  </w:style>
  <w:style w:type="paragraph" w:customStyle="1" w:styleId="Texto">
    <w:name w:val="Texto"/>
    <w:basedOn w:val="Normal"/>
    <w:rsid w:val="00FA6D37"/>
    <w:pPr>
      <w:spacing w:after="101" w:line="216" w:lineRule="exact"/>
      <w:ind w:firstLine="288"/>
      <w:jc w:val="both"/>
    </w:pPr>
    <w:rPr>
      <w:rFonts w:ascii="Arial" w:hAnsi="Arial" w:cs="Arial"/>
      <w:sz w:val="18"/>
      <w:szCs w:val="18"/>
    </w:rPr>
  </w:style>
  <w:style w:type="paragraph" w:styleId="Textodeglobo">
    <w:name w:val="Balloon Text"/>
    <w:basedOn w:val="Normal"/>
    <w:link w:val="TextodegloboCar"/>
    <w:uiPriority w:val="99"/>
    <w:semiHidden/>
    <w:unhideWhenUsed/>
    <w:rsid w:val="00FA6D37"/>
    <w:rPr>
      <w:rFonts w:ascii="Tahoma" w:hAnsi="Tahoma" w:cs="Tahoma"/>
      <w:sz w:val="16"/>
      <w:szCs w:val="16"/>
    </w:rPr>
  </w:style>
  <w:style w:type="character" w:customStyle="1" w:styleId="TextodegloboCar">
    <w:name w:val="Texto de globo Car"/>
    <w:basedOn w:val="Fuentedeprrafopredeter"/>
    <w:link w:val="Textodeglobo"/>
    <w:uiPriority w:val="99"/>
    <w:semiHidden/>
    <w:rsid w:val="00FA6D37"/>
    <w:rPr>
      <w:rFonts w:ascii="Tahoma" w:eastAsia="Times New Roman" w:hAnsi="Tahoma" w:cs="Tahoma"/>
      <w:sz w:val="16"/>
      <w:szCs w:val="16"/>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6D37"/>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FA6D37"/>
    <w:pPr>
      <w:keepNext/>
      <w:jc w:val="right"/>
      <w:outlineLvl w:val="0"/>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FA6D37"/>
    <w:rPr>
      <w:rFonts w:ascii="Times New Roman" w:eastAsia="Times New Roman" w:hAnsi="Times New Roman" w:cs="Times New Roman"/>
      <w:sz w:val="24"/>
      <w:szCs w:val="20"/>
      <w:lang w:val="es-ES" w:eastAsia="es-ES"/>
    </w:rPr>
  </w:style>
  <w:style w:type="paragraph" w:styleId="Encabezado">
    <w:name w:val="header"/>
    <w:basedOn w:val="Normal"/>
    <w:link w:val="EncabezadoCar"/>
    <w:rsid w:val="00FA6D37"/>
    <w:pPr>
      <w:tabs>
        <w:tab w:val="center" w:pos="4419"/>
        <w:tab w:val="right" w:pos="8838"/>
      </w:tabs>
    </w:pPr>
  </w:style>
  <w:style w:type="character" w:customStyle="1" w:styleId="EncabezadoCar">
    <w:name w:val="Encabezado Car"/>
    <w:basedOn w:val="Fuentedeprrafopredeter"/>
    <w:link w:val="Encabezado"/>
    <w:rsid w:val="00FA6D37"/>
    <w:rPr>
      <w:rFonts w:ascii="Times New Roman" w:eastAsia="Times New Roman" w:hAnsi="Times New Roman" w:cs="Times New Roman"/>
      <w:sz w:val="20"/>
      <w:szCs w:val="20"/>
      <w:lang w:val="es-ES" w:eastAsia="es-ES"/>
    </w:rPr>
  </w:style>
  <w:style w:type="paragraph" w:styleId="Piedepgina">
    <w:name w:val="footer"/>
    <w:basedOn w:val="Normal"/>
    <w:link w:val="PiedepginaCar"/>
    <w:uiPriority w:val="99"/>
    <w:rsid w:val="00FA6D37"/>
    <w:pPr>
      <w:tabs>
        <w:tab w:val="center" w:pos="4419"/>
        <w:tab w:val="right" w:pos="8838"/>
      </w:tabs>
    </w:pPr>
  </w:style>
  <w:style w:type="character" w:customStyle="1" w:styleId="PiedepginaCar">
    <w:name w:val="Pie de página Car"/>
    <w:basedOn w:val="Fuentedeprrafopredeter"/>
    <w:link w:val="Piedepgina"/>
    <w:uiPriority w:val="99"/>
    <w:rsid w:val="00FA6D37"/>
    <w:rPr>
      <w:rFonts w:ascii="Times New Roman" w:eastAsia="Times New Roman" w:hAnsi="Times New Roman" w:cs="Times New Roman"/>
      <w:sz w:val="20"/>
      <w:szCs w:val="20"/>
      <w:lang w:val="es-ES" w:eastAsia="es-ES"/>
    </w:rPr>
  </w:style>
  <w:style w:type="paragraph" w:styleId="NormalWeb">
    <w:name w:val="Normal (Web)"/>
    <w:basedOn w:val="Normal"/>
    <w:uiPriority w:val="99"/>
    <w:unhideWhenUsed/>
    <w:rsid w:val="00FA6D37"/>
    <w:pPr>
      <w:spacing w:before="100" w:beforeAutospacing="1" w:after="100" w:afterAutospacing="1"/>
    </w:pPr>
    <w:rPr>
      <w:sz w:val="24"/>
      <w:szCs w:val="24"/>
      <w:lang w:val="es-MX" w:eastAsia="es-MX"/>
    </w:rPr>
  </w:style>
  <w:style w:type="paragraph" w:styleId="Sinespaciado">
    <w:name w:val="No Spacing"/>
    <w:uiPriority w:val="1"/>
    <w:qFormat/>
    <w:rsid w:val="00FA6D37"/>
    <w:pPr>
      <w:spacing w:after="0" w:line="240" w:lineRule="auto"/>
    </w:pPr>
    <w:rPr>
      <w:rFonts w:ascii="Calibri" w:eastAsia="Calibri" w:hAnsi="Calibri" w:cs="Times New Roman"/>
    </w:rPr>
  </w:style>
  <w:style w:type="paragraph" w:customStyle="1" w:styleId="Texto">
    <w:name w:val="Texto"/>
    <w:basedOn w:val="Normal"/>
    <w:rsid w:val="00FA6D37"/>
    <w:pPr>
      <w:spacing w:after="101" w:line="216" w:lineRule="exact"/>
      <w:ind w:firstLine="288"/>
      <w:jc w:val="both"/>
    </w:pPr>
    <w:rPr>
      <w:rFonts w:ascii="Arial" w:hAnsi="Arial" w:cs="Arial"/>
      <w:sz w:val="18"/>
      <w:szCs w:val="18"/>
    </w:rPr>
  </w:style>
  <w:style w:type="paragraph" w:styleId="Textodeglobo">
    <w:name w:val="Balloon Text"/>
    <w:basedOn w:val="Normal"/>
    <w:link w:val="TextodegloboCar"/>
    <w:uiPriority w:val="99"/>
    <w:semiHidden/>
    <w:unhideWhenUsed/>
    <w:rsid w:val="00FA6D37"/>
    <w:rPr>
      <w:rFonts w:ascii="Tahoma" w:hAnsi="Tahoma" w:cs="Tahoma"/>
      <w:sz w:val="16"/>
      <w:szCs w:val="16"/>
    </w:rPr>
  </w:style>
  <w:style w:type="character" w:customStyle="1" w:styleId="TextodegloboCar">
    <w:name w:val="Texto de globo Car"/>
    <w:basedOn w:val="Fuentedeprrafopredeter"/>
    <w:link w:val="Textodeglobo"/>
    <w:uiPriority w:val="99"/>
    <w:semiHidden/>
    <w:rsid w:val="00FA6D37"/>
    <w:rPr>
      <w:rFonts w:ascii="Tahoma" w:eastAsia="Times New Roman" w:hAnsi="Tahoma" w:cs="Tahoma"/>
      <w:sz w:val="16"/>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8124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ED5AF6-EA18-4065-80FB-7E0317F27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89</Words>
  <Characters>492</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CONSEJERIA JURIDICA</dc:creator>
  <cp:lastModifiedBy>CONSEJERIA JURIDICA</cp:lastModifiedBy>
  <cp:revision>4</cp:revision>
  <cp:lastPrinted>2017-10-04T15:51:00Z</cp:lastPrinted>
  <dcterms:created xsi:type="dcterms:W3CDTF">2019-01-08T19:39:00Z</dcterms:created>
  <dcterms:modified xsi:type="dcterms:W3CDTF">2019-01-18T15:58:00Z</dcterms:modified>
</cp:coreProperties>
</file>