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r w:rsidRPr="00930177">
        <w:rPr>
          <w:rFonts w:ascii="Arial Narrow" w:eastAsia="Calibri" w:hAnsi="Arial Narrow" w:cs="Times New Roman"/>
          <w:b/>
          <w:sz w:val="24"/>
          <w:szCs w:val="24"/>
          <w:lang w:val="es-MX"/>
        </w:rPr>
        <w:t>TRIBUNAL ESTATAL DE JUSTICIA ADMINISTRATIVA</w:t>
      </w: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r w:rsidRPr="00930177">
        <w:rPr>
          <w:rFonts w:ascii="Arial Narrow" w:eastAsia="Calibri" w:hAnsi="Arial Narrow" w:cs="Times New Roman"/>
          <w:b/>
          <w:sz w:val="24"/>
          <w:szCs w:val="24"/>
          <w:lang w:val="es-MX"/>
        </w:rPr>
        <w:t>TERCERA SALA UNITARIA</w:t>
      </w:r>
    </w:p>
    <w:p w:rsidR="000F365F" w:rsidRPr="00930177" w:rsidRDefault="000F365F" w:rsidP="00930177">
      <w:pPr>
        <w:spacing w:after="0" w:line="240" w:lineRule="auto"/>
        <w:ind w:left="3969"/>
        <w:jc w:val="center"/>
        <w:rPr>
          <w:rFonts w:ascii="Arial Narrow" w:eastAsia="Calibri" w:hAnsi="Arial Narrow" w:cs="Times New Roman"/>
          <w:b/>
          <w:sz w:val="24"/>
          <w:szCs w:val="24"/>
          <w:lang w:val="es-MX"/>
        </w:rPr>
      </w:pP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r w:rsidRPr="00930177">
        <w:rPr>
          <w:rFonts w:ascii="Arial Narrow" w:eastAsia="Calibri" w:hAnsi="Arial Narrow" w:cs="Times New Roman"/>
          <w:b/>
          <w:sz w:val="24"/>
          <w:szCs w:val="24"/>
          <w:lang w:val="es-MX"/>
        </w:rPr>
        <w:t xml:space="preserve">EXPEDIENTE: </w:t>
      </w:r>
      <w:r w:rsidR="00C96CD4">
        <w:rPr>
          <w:rFonts w:ascii="Arial Narrow" w:eastAsia="Calibri" w:hAnsi="Arial Narrow" w:cs="Times New Roman"/>
          <w:b/>
          <w:sz w:val="24"/>
          <w:szCs w:val="24"/>
          <w:lang w:val="es-MX"/>
        </w:rPr>
        <w:t>0</w:t>
      </w:r>
      <w:r w:rsidR="00F030AE" w:rsidRPr="00930177">
        <w:rPr>
          <w:rFonts w:ascii="Arial Narrow" w:eastAsia="Calibri" w:hAnsi="Arial Narrow" w:cs="Times New Roman"/>
          <w:b/>
          <w:sz w:val="24"/>
          <w:szCs w:val="24"/>
          <w:lang w:val="es-MX"/>
        </w:rPr>
        <w:t>7</w:t>
      </w:r>
      <w:r w:rsidR="00181836" w:rsidRPr="00930177">
        <w:rPr>
          <w:rFonts w:ascii="Arial Narrow" w:eastAsia="Calibri" w:hAnsi="Arial Narrow" w:cs="Times New Roman"/>
          <w:b/>
          <w:sz w:val="24"/>
          <w:szCs w:val="24"/>
          <w:lang w:val="es-MX"/>
        </w:rPr>
        <w:t>21</w:t>
      </w:r>
      <w:r w:rsidRPr="00930177">
        <w:rPr>
          <w:rFonts w:ascii="Arial Narrow" w:eastAsia="Calibri" w:hAnsi="Arial Narrow" w:cs="Times New Roman"/>
          <w:b/>
          <w:sz w:val="24"/>
          <w:szCs w:val="24"/>
          <w:lang w:val="es-MX"/>
        </w:rPr>
        <w:t>/2018-3</w:t>
      </w: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p>
    <w:p w:rsidR="000F365F" w:rsidRPr="00930177" w:rsidRDefault="00C8780F" w:rsidP="00930177">
      <w:pPr>
        <w:spacing w:after="0" w:line="240" w:lineRule="auto"/>
        <w:ind w:left="3969"/>
        <w:jc w:val="both"/>
        <w:rPr>
          <w:rFonts w:ascii="Arial Narrow" w:eastAsia="Calibri" w:hAnsi="Arial Narrow" w:cs="Times New Roman"/>
          <w:b/>
          <w:sz w:val="24"/>
          <w:szCs w:val="24"/>
          <w:lang w:val="es-MX"/>
        </w:rPr>
      </w:pPr>
      <w:r>
        <w:rPr>
          <w:rFonts w:ascii="Arial Narrow" w:eastAsia="Calibri" w:hAnsi="Arial Narrow" w:cs="Times New Roman"/>
          <w:b/>
          <w:sz w:val="24"/>
          <w:szCs w:val="24"/>
          <w:lang w:val="es-MX"/>
        </w:rPr>
        <w:t xml:space="preserve">PARTE </w:t>
      </w:r>
      <w:r w:rsidR="000F365F" w:rsidRPr="00930177">
        <w:rPr>
          <w:rFonts w:ascii="Arial Narrow" w:eastAsia="Calibri" w:hAnsi="Arial Narrow" w:cs="Times New Roman"/>
          <w:b/>
          <w:sz w:val="24"/>
          <w:szCs w:val="24"/>
          <w:lang w:val="es-MX"/>
        </w:rPr>
        <w:t xml:space="preserve">ACTORA: </w:t>
      </w:r>
    </w:p>
    <w:p w:rsidR="000F365F" w:rsidRPr="00930177" w:rsidRDefault="0091313E" w:rsidP="00930177">
      <w:pPr>
        <w:spacing w:after="0" w:line="240" w:lineRule="auto"/>
        <w:ind w:left="3969"/>
        <w:jc w:val="both"/>
        <w:rPr>
          <w:rFonts w:ascii="Arial Narrow" w:eastAsia="Calibri" w:hAnsi="Arial Narrow" w:cs="Times New Roman"/>
          <w:sz w:val="24"/>
          <w:szCs w:val="24"/>
          <w:lang w:val="es-MX"/>
        </w:rPr>
      </w:pPr>
      <w:r>
        <w:rPr>
          <w:rFonts w:ascii="Arial Narrow" w:eastAsia="Calibri" w:hAnsi="Arial Narrow" w:cs="Times New Roman"/>
          <w:color w:val="FF0000"/>
          <w:sz w:val="24"/>
          <w:szCs w:val="24"/>
          <w:lang w:val="es-MX"/>
        </w:rPr>
        <w:t>**********</w:t>
      </w:r>
    </w:p>
    <w:p w:rsidR="000F365F" w:rsidRPr="00930177" w:rsidRDefault="000F365F" w:rsidP="00930177">
      <w:pPr>
        <w:spacing w:after="0" w:line="240" w:lineRule="auto"/>
        <w:ind w:left="3969"/>
        <w:jc w:val="both"/>
        <w:rPr>
          <w:rFonts w:ascii="Arial Narrow" w:eastAsia="Calibri" w:hAnsi="Arial Narrow" w:cs="Times New Roman"/>
          <w:sz w:val="24"/>
          <w:szCs w:val="24"/>
          <w:lang w:val="es-MX"/>
        </w:rPr>
      </w:pP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r w:rsidRPr="00930177">
        <w:rPr>
          <w:rFonts w:ascii="Arial Narrow" w:eastAsia="Calibri" w:hAnsi="Arial Narrow" w:cs="Times New Roman"/>
          <w:b/>
          <w:sz w:val="24"/>
          <w:szCs w:val="24"/>
          <w:lang w:val="es-MX"/>
        </w:rPr>
        <w:t>AUTORIDAD DEMANDADA:</w:t>
      </w:r>
    </w:p>
    <w:p w:rsidR="000F365F" w:rsidRPr="00930177" w:rsidRDefault="000F365F" w:rsidP="00930177">
      <w:pPr>
        <w:spacing w:after="0" w:line="240" w:lineRule="auto"/>
        <w:ind w:left="3969"/>
        <w:jc w:val="both"/>
        <w:rPr>
          <w:rFonts w:ascii="Arial Narrow" w:eastAsia="Calibri" w:hAnsi="Arial Narrow" w:cs="Times New Roman"/>
          <w:sz w:val="24"/>
          <w:szCs w:val="24"/>
          <w:lang w:val="es-MX"/>
        </w:rPr>
      </w:pPr>
      <w:r w:rsidRPr="00930177">
        <w:rPr>
          <w:rFonts w:ascii="Arial Narrow" w:eastAsia="Calibri" w:hAnsi="Arial Narrow" w:cs="Times New Roman"/>
          <w:sz w:val="24"/>
          <w:szCs w:val="24"/>
          <w:lang w:val="es-MX"/>
        </w:rPr>
        <w:t>SECRETARIO DE COMUNICACIONES Y TRANSPORTES DEL ESTADO</w:t>
      </w: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r w:rsidRPr="00930177">
        <w:rPr>
          <w:rFonts w:ascii="Arial Narrow" w:eastAsia="Calibri" w:hAnsi="Arial Narrow" w:cs="Times New Roman"/>
          <w:b/>
          <w:sz w:val="24"/>
          <w:szCs w:val="24"/>
          <w:lang w:val="es-MX"/>
        </w:rPr>
        <w:t>MAGISTRADO:</w:t>
      </w:r>
    </w:p>
    <w:p w:rsidR="000F365F" w:rsidRPr="00930177" w:rsidRDefault="000F365F" w:rsidP="00930177">
      <w:pPr>
        <w:spacing w:after="0" w:line="240" w:lineRule="auto"/>
        <w:ind w:left="3969"/>
        <w:jc w:val="both"/>
        <w:rPr>
          <w:rFonts w:ascii="Arial Narrow" w:eastAsia="Calibri" w:hAnsi="Arial Narrow" w:cs="Times New Roman"/>
          <w:sz w:val="24"/>
          <w:szCs w:val="24"/>
          <w:lang w:val="es-MX"/>
        </w:rPr>
      </w:pPr>
      <w:r w:rsidRPr="00930177">
        <w:rPr>
          <w:rFonts w:ascii="Arial Narrow" w:eastAsia="Calibri" w:hAnsi="Arial Narrow" w:cs="Times New Roman"/>
          <w:sz w:val="24"/>
          <w:szCs w:val="24"/>
          <w:lang w:val="es-MX"/>
        </w:rPr>
        <w:t xml:space="preserve">LICENCIADO DIEGO </w:t>
      </w:r>
      <w:r w:rsidR="00B75A40" w:rsidRPr="00930177">
        <w:rPr>
          <w:rFonts w:ascii="Arial Narrow" w:eastAsia="Calibri" w:hAnsi="Arial Narrow" w:cs="Times New Roman"/>
          <w:sz w:val="24"/>
          <w:szCs w:val="24"/>
          <w:lang w:val="es-MX"/>
        </w:rPr>
        <w:t>AMARO GONZÁLEZ</w:t>
      </w:r>
    </w:p>
    <w:p w:rsidR="000F365F" w:rsidRPr="00930177" w:rsidRDefault="000F365F" w:rsidP="00930177">
      <w:pPr>
        <w:spacing w:after="0" w:line="240" w:lineRule="auto"/>
        <w:ind w:left="3969"/>
        <w:jc w:val="both"/>
        <w:rPr>
          <w:rFonts w:ascii="Arial Narrow" w:eastAsia="Calibri" w:hAnsi="Arial Narrow" w:cs="Times New Roman"/>
          <w:sz w:val="24"/>
          <w:szCs w:val="24"/>
          <w:lang w:val="es-MX"/>
        </w:rPr>
      </w:pPr>
    </w:p>
    <w:p w:rsidR="000F365F" w:rsidRPr="00930177" w:rsidRDefault="000F365F" w:rsidP="00930177">
      <w:pPr>
        <w:spacing w:after="0" w:line="240" w:lineRule="auto"/>
        <w:ind w:left="3969"/>
        <w:jc w:val="both"/>
        <w:rPr>
          <w:rFonts w:ascii="Arial Narrow" w:eastAsia="Calibri" w:hAnsi="Arial Narrow" w:cs="Times New Roman"/>
          <w:b/>
          <w:sz w:val="24"/>
          <w:szCs w:val="24"/>
          <w:lang w:val="es-MX"/>
        </w:rPr>
      </w:pPr>
      <w:r w:rsidRPr="00930177">
        <w:rPr>
          <w:rFonts w:ascii="Arial Narrow" w:eastAsia="Calibri" w:hAnsi="Arial Narrow" w:cs="Times New Roman"/>
          <w:b/>
          <w:sz w:val="24"/>
          <w:szCs w:val="24"/>
          <w:lang w:val="es-MX"/>
        </w:rPr>
        <w:t>SECRETARIO DE ESTUDIO Y CUENTA:</w:t>
      </w:r>
    </w:p>
    <w:p w:rsidR="000F365F" w:rsidRPr="00930177" w:rsidRDefault="000F365F" w:rsidP="00930177">
      <w:pPr>
        <w:spacing w:after="0" w:line="240" w:lineRule="auto"/>
        <w:ind w:left="3969"/>
        <w:jc w:val="both"/>
        <w:rPr>
          <w:rFonts w:ascii="Arial Narrow" w:eastAsia="Calibri" w:hAnsi="Arial Narrow" w:cs="Times New Roman"/>
          <w:sz w:val="24"/>
          <w:szCs w:val="24"/>
          <w:lang w:val="es-MX"/>
        </w:rPr>
      </w:pPr>
      <w:r w:rsidRPr="00930177">
        <w:rPr>
          <w:rFonts w:ascii="Arial Narrow" w:eastAsia="Calibri" w:hAnsi="Arial Narrow" w:cs="Times New Roman"/>
          <w:sz w:val="24"/>
          <w:szCs w:val="24"/>
          <w:lang w:val="es-MX"/>
        </w:rPr>
        <w:t xml:space="preserve">LICENCIADA </w:t>
      </w:r>
      <w:r w:rsidR="00B75A40" w:rsidRPr="00930177">
        <w:rPr>
          <w:rFonts w:ascii="Arial Narrow" w:eastAsia="Calibri" w:hAnsi="Arial Narrow" w:cs="Times New Roman"/>
          <w:sz w:val="24"/>
          <w:szCs w:val="24"/>
          <w:lang w:val="es-MX"/>
        </w:rPr>
        <w:t>MARÍA ESPERANZA AGUAYO CASTILLO</w:t>
      </w:r>
    </w:p>
    <w:p w:rsidR="000F365F" w:rsidRPr="00C47FEF" w:rsidRDefault="000F365F" w:rsidP="000F365F">
      <w:pPr>
        <w:spacing w:after="0" w:line="360" w:lineRule="auto"/>
        <w:ind w:firstLine="708"/>
        <w:jc w:val="both"/>
        <w:rPr>
          <w:rFonts w:ascii="Arial Narrow" w:eastAsia="Calibri" w:hAnsi="Arial Narrow" w:cs="Arial"/>
          <w:sz w:val="28"/>
          <w:szCs w:val="28"/>
          <w:lang w:val="es-MX"/>
        </w:rPr>
      </w:pPr>
    </w:p>
    <w:p w:rsidR="000F365F" w:rsidRPr="00B75A40" w:rsidRDefault="00B75A40" w:rsidP="000F365F">
      <w:pPr>
        <w:spacing w:after="0" w:line="360" w:lineRule="auto"/>
        <w:ind w:firstLine="708"/>
        <w:jc w:val="both"/>
        <w:rPr>
          <w:rFonts w:ascii="Arial Narrow" w:eastAsia="Calibri" w:hAnsi="Arial Narrow" w:cs="Arial"/>
          <w:sz w:val="28"/>
          <w:szCs w:val="28"/>
          <w:lang w:val="es-MX"/>
        </w:rPr>
      </w:pPr>
      <w:r w:rsidRPr="00B75A40">
        <w:rPr>
          <w:rFonts w:ascii="Arial Narrow" w:eastAsia="Calibri" w:hAnsi="Arial Narrow" w:cs="Arial"/>
          <w:sz w:val="28"/>
          <w:szCs w:val="28"/>
          <w:lang w:val="es-MX"/>
        </w:rPr>
        <w:t xml:space="preserve">San Luis Potosí, S.L.P., a </w:t>
      </w:r>
      <w:r w:rsidR="00920FF5">
        <w:rPr>
          <w:rFonts w:ascii="Arial Narrow" w:eastAsia="Calibri" w:hAnsi="Arial Narrow" w:cs="Arial"/>
          <w:sz w:val="28"/>
          <w:szCs w:val="28"/>
          <w:lang w:val="es-MX"/>
        </w:rPr>
        <w:t>treinta</w:t>
      </w:r>
      <w:r w:rsidRPr="00B75A40">
        <w:rPr>
          <w:rFonts w:ascii="Arial Narrow" w:eastAsia="Calibri" w:hAnsi="Arial Narrow" w:cs="Arial"/>
          <w:sz w:val="28"/>
          <w:szCs w:val="28"/>
          <w:lang w:val="es-MX"/>
        </w:rPr>
        <w:t xml:space="preserve"> de </w:t>
      </w:r>
      <w:r w:rsidR="00181836" w:rsidRPr="00B75A40">
        <w:rPr>
          <w:rFonts w:ascii="Arial Narrow" w:eastAsia="Calibri" w:hAnsi="Arial Narrow" w:cs="Arial"/>
          <w:sz w:val="28"/>
          <w:szCs w:val="28"/>
          <w:lang w:val="es-MX"/>
        </w:rPr>
        <w:t>enero de dos mil diecinueve</w:t>
      </w:r>
      <w:r w:rsidR="000F365F" w:rsidRPr="00B75A40">
        <w:rPr>
          <w:rFonts w:ascii="Arial Narrow" w:eastAsia="Calibri" w:hAnsi="Arial Narrow" w:cs="Arial"/>
          <w:sz w:val="28"/>
          <w:szCs w:val="28"/>
          <w:lang w:val="es-MX"/>
        </w:rPr>
        <w:t>.</w:t>
      </w:r>
    </w:p>
    <w:p w:rsidR="00B75A40" w:rsidRPr="00B75A40" w:rsidRDefault="00B75A40" w:rsidP="000F365F">
      <w:pPr>
        <w:spacing w:after="0" w:line="360" w:lineRule="auto"/>
        <w:ind w:firstLine="708"/>
        <w:jc w:val="both"/>
        <w:rPr>
          <w:rFonts w:ascii="Arial Narrow" w:eastAsia="Calibri" w:hAnsi="Arial Narrow" w:cs="Arial"/>
          <w:b/>
          <w:sz w:val="28"/>
          <w:szCs w:val="28"/>
          <w:lang w:val="es-MX"/>
        </w:rPr>
      </w:pPr>
    </w:p>
    <w:p w:rsidR="000F365F" w:rsidRPr="00B75A40" w:rsidRDefault="000F365F" w:rsidP="000F365F">
      <w:pPr>
        <w:spacing w:after="0" w:line="360" w:lineRule="auto"/>
        <w:ind w:firstLine="708"/>
        <w:jc w:val="both"/>
        <w:rPr>
          <w:rFonts w:ascii="Arial Narrow" w:eastAsia="Calibri" w:hAnsi="Arial Narrow" w:cs="Arial"/>
          <w:color w:val="000000"/>
          <w:sz w:val="28"/>
          <w:szCs w:val="28"/>
          <w:lang w:val="es-MX"/>
        </w:rPr>
      </w:pPr>
      <w:r w:rsidRPr="00B75A40">
        <w:rPr>
          <w:rFonts w:ascii="Arial Narrow" w:eastAsia="Calibri" w:hAnsi="Arial Narrow" w:cs="Arial"/>
          <w:b/>
          <w:sz w:val="28"/>
          <w:szCs w:val="28"/>
          <w:lang w:val="es-MX"/>
        </w:rPr>
        <w:t xml:space="preserve">V I S T O S </w:t>
      </w:r>
      <w:r w:rsidRPr="00B75A40">
        <w:rPr>
          <w:rFonts w:ascii="Arial Narrow" w:eastAsia="Calibri" w:hAnsi="Arial Narrow" w:cs="Arial"/>
          <w:sz w:val="28"/>
          <w:szCs w:val="28"/>
          <w:lang w:val="es-MX"/>
        </w:rPr>
        <w:t xml:space="preserve">para resolver en definitiva los autos del juicio contencioso administrativo número </w:t>
      </w:r>
      <w:r w:rsidR="00C96CD4" w:rsidRPr="00C96CD4">
        <w:rPr>
          <w:rFonts w:ascii="Arial Narrow" w:eastAsia="Calibri" w:hAnsi="Arial Narrow" w:cs="Arial"/>
          <w:b/>
          <w:sz w:val="28"/>
          <w:szCs w:val="28"/>
          <w:lang w:val="es-MX"/>
        </w:rPr>
        <w:t>0</w:t>
      </w:r>
      <w:r w:rsidR="00B75A40" w:rsidRPr="00B75A40">
        <w:rPr>
          <w:rFonts w:ascii="Arial Narrow" w:eastAsia="Calibri" w:hAnsi="Arial Narrow" w:cs="Arial"/>
          <w:b/>
          <w:sz w:val="28"/>
          <w:szCs w:val="28"/>
          <w:lang w:val="es-MX"/>
        </w:rPr>
        <w:t>7</w:t>
      </w:r>
      <w:r w:rsidR="00181836" w:rsidRPr="00B75A40">
        <w:rPr>
          <w:rFonts w:ascii="Arial Narrow" w:eastAsia="Calibri" w:hAnsi="Arial Narrow" w:cs="Arial"/>
          <w:b/>
          <w:sz w:val="28"/>
          <w:szCs w:val="28"/>
          <w:lang w:val="es-MX"/>
        </w:rPr>
        <w:t>21</w:t>
      </w:r>
      <w:r w:rsidRPr="00B75A40">
        <w:rPr>
          <w:rFonts w:ascii="Arial Narrow" w:eastAsia="Calibri" w:hAnsi="Arial Narrow" w:cs="Arial"/>
          <w:b/>
          <w:sz w:val="28"/>
          <w:szCs w:val="28"/>
          <w:lang w:val="es-MX"/>
        </w:rPr>
        <w:t xml:space="preserve">/2018-3, </w:t>
      </w:r>
      <w:r w:rsidRPr="00B75A40">
        <w:rPr>
          <w:rFonts w:ascii="Arial Narrow" w:eastAsia="Calibri" w:hAnsi="Arial Narrow" w:cs="Arial"/>
          <w:sz w:val="28"/>
          <w:szCs w:val="28"/>
          <w:lang w:val="es-MX"/>
        </w:rPr>
        <w:t xml:space="preserve">promovido por </w:t>
      </w:r>
      <w:r w:rsidR="0091313E">
        <w:rPr>
          <w:rFonts w:ascii="Arial Narrow" w:eastAsia="Calibri" w:hAnsi="Arial Narrow" w:cs="Arial"/>
          <w:color w:val="FF0000"/>
          <w:sz w:val="28"/>
          <w:szCs w:val="28"/>
          <w:lang w:val="es-MX"/>
        </w:rPr>
        <w:t>**********</w:t>
      </w:r>
      <w:r w:rsidRPr="00B75A40">
        <w:rPr>
          <w:rFonts w:ascii="Arial Narrow" w:eastAsia="Calibri" w:hAnsi="Arial Narrow" w:cs="Arial"/>
          <w:sz w:val="28"/>
          <w:szCs w:val="28"/>
          <w:lang w:val="es-MX"/>
        </w:rPr>
        <w:t xml:space="preserve"> contra actos de</w:t>
      </w:r>
      <w:r w:rsidR="00181836" w:rsidRPr="00B75A40">
        <w:rPr>
          <w:rFonts w:ascii="Arial Narrow" w:eastAsia="Calibri" w:hAnsi="Arial Narrow" w:cs="Arial"/>
          <w:sz w:val="28"/>
          <w:szCs w:val="28"/>
          <w:lang w:val="es-MX"/>
        </w:rPr>
        <w:t xml:space="preserve">l </w:t>
      </w:r>
      <w:r w:rsidR="00B75A40" w:rsidRPr="00B75A40">
        <w:rPr>
          <w:rFonts w:ascii="Arial Narrow" w:eastAsia="Calibri" w:hAnsi="Arial Narrow" w:cs="Arial"/>
          <w:sz w:val="28"/>
          <w:szCs w:val="28"/>
          <w:lang w:val="es-MX"/>
        </w:rPr>
        <w:t>Secretario</w:t>
      </w:r>
      <w:r w:rsidR="00181836" w:rsidRPr="00B75A40">
        <w:rPr>
          <w:rFonts w:ascii="Arial Narrow" w:eastAsia="Calibri" w:hAnsi="Arial Narrow" w:cs="Arial"/>
          <w:sz w:val="28"/>
          <w:szCs w:val="28"/>
          <w:lang w:val="es-MX"/>
        </w:rPr>
        <w:t xml:space="preserve"> de Comunicaciones y Transportes del Estado</w:t>
      </w:r>
      <w:r w:rsidRPr="00B75A40">
        <w:rPr>
          <w:rFonts w:ascii="Arial Narrow" w:eastAsia="Calibri" w:hAnsi="Arial Narrow" w:cs="Arial"/>
          <w:sz w:val="28"/>
          <w:szCs w:val="28"/>
          <w:lang w:val="es-MX"/>
        </w:rPr>
        <w:t>;</w:t>
      </w:r>
      <w:r w:rsidRPr="00B75A40">
        <w:rPr>
          <w:rFonts w:ascii="Arial Narrow" w:eastAsia="Calibri" w:hAnsi="Arial Narrow" w:cs="Arial"/>
          <w:color w:val="000000"/>
          <w:sz w:val="28"/>
          <w:szCs w:val="28"/>
          <w:lang w:val="es-MX"/>
        </w:rPr>
        <w:t xml:space="preserve"> y,</w:t>
      </w:r>
    </w:p>
    <w:p w:rsidR="00B75A40" w:rsidRPr="00B75A40" w:rsidRDefault="00B75A40" w:rsidP="000F365F">
      <w:pPr>
        <w:spacing w:after="0" w:line="360" w:lineRule="auto"/>
        <w:jc w:val="center"/>
        <w:rPr>
          <w:rFonts w:ascii="Arial Narrow" w:eastAsia="Calibri" w:hAnsi="Arial Narrow" w:cs="Arial"/>
          <w:b/>
          <w:sz w:val="28"/>
          <w:szCs w:val="28"/>
          <w:lang w:val="es-MX"/>
        </w:rPr>
      </w:pPr>
    </w:p>
    <w:p w:rsidR="000F365F" w:rsidRPr="00B75A40" w:rsidRDefault="000F365F" w:rsidP="000F365F">
      <w:pPr>
        <w:spacing w:after="0" w:line="360" w:lineRule="auto"/>
        <w:jc w:val="center"/>
        <w:rPr>
          <w:rFonts w:ascii="Arial Narrow" w:eastAsia="Calibri" w:hAnsi="Arial Narrow" w:cs="Arial"/>
          <w:color w:val="000000"/>
          <w:sz w:val="28"/>
          <w:szCs w:val="28"/>
          <w:lang w:val="es-MX"/>
        </w:rPr>
      </w:pPr>
      <w:r w:rsidRPr="00B75A40">
        <w:rPr>
          <w:rFonts w:ascii="Arial Narrow" w:eastAsia="Calibri" w:hAnsi="Arial Narrow" w:cs="Arial"/>
          <w:b/>
          <w:sz w:val="28"/>
          <w:szCs w:val="28"/>
          <w:lang w:val="es-MX"/>
        </w:rPr>
        <w:t>R E S U L T A N D O</w:t>
      </w:r>
    </w:p>
    <w:p w:rsidR="000F365F" w:rsidRPr="00B75A40" w:rsidRDefault="000F365F" w:rsidP="000F365F">
      <w:pPr>
        <w:spacing w:after="0" w:line="360" w:lineRule="auto"/>
        <w:ind w:firstLine="708"/>
        <w:jc w:val="both"/>
        <w:rPr>
          <w:rFonts w:ascii="Arial Narrow" w:eastAsia="Calibri" w:hAnsi="Arial Narrow" w:cs="Arial"/>
          <w:b/>
          <w:sz w:val="28"/>
          <w:szCs w:val="28"/>
          <w:lang w:val="es-MX"/>
        </w:rPr>
      </w:pPr>
    </w:p>
    <w:p w:rsidR="000F365F" w:rsidRPr="00B75A40" w:rsidRDefault="00B75A40" w:rsidP="00EE0254">
      <w:pPr>
        <w:spacing w:after="0" w:line="360" w:lineRule="auto"/>
        <w:ind w:firstLine="708"/>
        <w:jc w:val="both"/>
        <w:rPr>
          <w:rFonts w:ascii="Arial Narrow" w:eastAsia="Calibri" w:hAnsi="Arial Narrow" w:cs="Arial"/>
          <w:sz w:val="28"/>
          <w:szCs w:val="28"/>
          <w:lang w:val="es-MX"/>
        </w:rPr>
      </w:pPr>
      <w:r w:rsidRPr="00B75A40">
        <w:rPr>
          <w:rFonts w:ascii="Arial Narrow" w:eastAsia="Calibri" w:hAnsi="Arial Narrow" w:cs="Arial"/>
          <w:b/>
          <w:sz w:val="28"/>
          <w:szCs w:val="28"/>
          <w:lang w:val="es-MX"/>
        </w:rPr>
        <w:t>ÚNICO</w:t>
      </w:r>
      <w:r w:rsidR="000F365F" w:rsidRPr="00B75A40">
        <w:rPr>
          <w:rFonts w:ascii="Arial Narrow" w:eastAsia="Calibri" w:hAnsi="Arial Narrow" w:cs="Arial"/>
          <w:b/>
          <w:sz w:val="28"/>
          <w:szCs w:val="28"/>
          <w:lang w:val="es-MX"/>
        </w:rPr>
        <w:t xml:space="preserve">.- </w:t>
      </w:r>
      <w:r w:rsidR="000F365F" w:rsidRPr="00B75A40">
        <w:rPr>
          <w:rFonts w:ascii="Arial Narrow" w:eastAsia="Calibri" w:hAnsi="Arial Narrow" w:cs="Arial"/>
          <w:sz w:val="28"/>
          <w:szCs w:val="28"/>
          <w:lang w:val="es-MX"/>
        </w:rPr>
        <w:t xml:space="preserve">Mediante acuerdo de </w:t>
      </w:r>
      <w:r w:rsidRPr="00B75A40">
        <w:rPr>
          <w:rFonts w:ascii="Arial Narrow" w:eastAsia="Calibri" w:hAnsi="Arial Narrow" w:cs="Arial"/>
          <w:sz w:val="28"/>
          <w:szCs w:val="28"/>
          <w:lang w:val="es-MX"/>
        </w:rPr>
        <w:t xml:space="preserve">diez de septiembre </w:t>
      </w:r>
      <w:r w:rsidR="00181836" w:rsidRPr="00B75A40">
        <w:rPr>
          <w:rFonts w:ascii="Arial Narrow" w:eastAsia="Calibri" w:hAnsi="Arial Narrow" w:cs="Arial"/>
          <w:sz w:val="28"/>
          <w:szCs w:val="28"/>
          <w:lang w:val="es-MX"/>
        </w:rPr>
        <w:t>de dos mil dieciocho</w:t>
      </w:r>
      <w:r w:rsidR="000F365F" w:rsidRPr="00B75A40">
        <w:rPr>
          <w:rFonts w:ascii="Arial Narrow" w:eastAsia="Calibri" w:hAnsi="Arial Narrow" w:cs="Arial"/>
          <w:sz w:val="28"/>
          <w:szCs w:val="28"/>
          <w:lang w:val="es-MX"/>
        </w:rPr>
        <w:t>, se tuvo por recibido el escrito firmado por</w:t>
      </w:r>
      <w:r w:rsidR="0091313E">
        <w:rPr>
          <w:rFonts w:ascii="Arial Narrow" w:eastAsia="Calibri" w:hAnsi="Arial Narrow" w:cs="Arial"/>
          <w:sz w:val="28"/>
          <w:szCs w:val="28"/>
          <w:lang w:val="es-MX"/>
        </w:rPr>
        <w:t xml:space="preserve"> </w:t>
      </w:r>
      <w:r w:rsidR="0091313E">
        <w:rPr>
          <w:rFonts w:ascii="Arial Narrow" w:eastAsia="Calibri" w:hAnsi="Arial Narrow" w:cs="Arial"/>
          <w:color w:val="FF0000"/>
          <w:sz w:val="28"/>
          <w:szCs w:val="28"/>
          <w:lang w:val="es-MX"/>
        </w:rPr>
        <w:t>**********</w:t>
      </w:r>
      <w:r w:rsidRPr="00B75A40">
        <w:rPr>
          <w:rFonts w:ascii="Arial Narrow" w:eastAsia="Calibri" w:hAnsi="Arial Narrow" w:cs="Arial"/>
          <w:sz w:val="28"/>
          <w:szCs w:val="28"/>
          <w:lang w:val="es-MX"/>
        </w:rPr>
        <w:t xml:space="preserve"> </w:t>
      </w:r>
      <w:r w:rsidR="000F365F" w:rsidRPr="00B75A40">
        <w:rPr>
          <w:rFonts w:ascii="Arial Narrow" w:eastAsia="Calibri" w:hAnsi="Arial Narrow" w:cs="Arial"/>
          <w:sz w:val="28"/>
          <w:szCs w:val="28"/>
          <w:lang w:val="es-MX"/>
        </w:rPr>
        <w:t>mediante el c</w:t>
      </w:r>
      <w:r w:rsidR="00181836" w:rsidRPr="00B75A40">
        <w:rPr>
          <w:rFonts w:ascii="Arial Narrow" w:eastAsia="Calibri" w:hAnsi="Arial Narrow" w:cs="Arial"/>
          <w:sz w:val="28"/>
          <w:szCs w:val="28"/>
          <w:lang w:val="es-MX"/>
        </w:rPr>
        <w:t>ual demand</w:t>
      </w:r>
      <w:r>
        <w:rPr>
          <w:rFonts w:ascii="Arial Narrow" w:eastAsia="Calibri" w:hAnsi="Arial Narrow" w:cs="Arial"/>
          <w:sz w:val="28"/>
          <w:szCs w:val="28"/>
          <w:lang w:val="es-MX"/>
        </w:rPr>
        <w:t>a al</w:t>
      </w:r>
      <w:r w:rsidR="00181836" w:rsidRPr="00B75A40">
        <w:rPr>
          <w:rFonts w:ascii="Arial Narrow" w:eastAsia="Calibri" w:hAnsi="Arial Narrow" w:cs="Arial"/>
          <w:sz w:val="28"/>
          <w:szCs w:val="28"/>
          <w:lang w:val="es-MX"/>
        </w:rPr>
        <w:t xml:space="preserve"> Secretar</w:t>
      </w:r>
      <w:r>
        <w:rPr>
          <w:rFonts w:ascii="Arial Narrow" w:eastAsia="Calibri" w:hAnsi="Arial Narrow" w:cs="Arial"/>
          <w:sz w:val="28"/>
          <w:szCs w:val="28"/>
          <w:lang w:val="es-MX"/>
        </w:rPr>
        <w:t>io</w:t>
      </w:r>
      <w:r w:rsidR="00181836" w:rsidRPr="00B75A40">
        <w:rPr>
          <w:rFonts w:ascii="Arial Narrow" w:eastAsia="Calibri" w:hAnsi="Arial Narrow" w:cs="Arial"/>
          <w:sz w:val="28"/>
          <w:szCs w:val="28"/>
          <w:lang w:val="es-MX"/>
        </w:rPr>
        <w:t xml:space="preserve"> de Comunicaciones y Transportes del Estado</w:t>
      </w:r>
      <w:r w:rsidR="000F365F" w:rsidRPr="00B75A40">
        <w:rPr>
          <w:rFonts w:ascii="Arial Narrow" w:eastAsia="Calibri" w:hAnsi="Arial Narrow" w:cs="Arial"/>
          <w:sz w:val="28"/>
          <w:szCs w:val="28"/>
          <w:lang w:val="es-MX"/>
        </w:rPr>
        <w:t>, por la nulidad del siguiente acto: “</w:t>
      </w:r>
      <w:r w:rsidRPr="00B75A40">
        <w:rPr>
          <w:rFonts w:ascii="Arial Narrow" w:eastAsia="Calibri" w:hAnsi="Arial Narrow" w:cs="Arial"/>
          <w:sz w:val="28"/>
          <w:szCs w:val="28"/>
          <w:lang w:val="es-MX"/>
        </w:rPr>
        <w:t xml:space="preserve">a) Se reclama en primer término la resolución administrativa emitida con fecha 19 de julio del 2018 dentro del expediente relativo al recurso de revisión </w:t>
      </w:r>
      <w:r w:rsidR="0091313E">
        <w:rPr>
          <w:rFonts w:ascii="Arial Narrow" w:eastAsia="Calibri" w:hAnsi="Arial Narrow" w:cs="Arial"/>
          <w:color w:val="FF0000"/>
          <w:sz w:val="28"/>
          <w:szCs w:val="28"/>
          <w:lang w:val="es-MX"/>
        </w:rPr>
        <w:t>**********</w:t>
      </w:r>
      <w:r w:rsidRPr="00B75A40">
        <w:rPr>
          <w:rFonts w:ascii="Arial Narrow" w:eastAsia="Calibri" w:hAnsi="Arial Narrow" w:cs="Arial"/>
          <w:sz w:val="28"/>
          <w:szCs w:val="28"/>
          <w:lang w:val="es-MX"/>
        </w:rPr>
        <w:t xml:space="preserve"> a través de la cual la autoridad aquí señalada como demandada tendenciosa, infundada, ilegal y arbitrariamente declaró sin materia el medio de defensa instado por el suscrito el 22 de mayo de 2017; </w:t>
      </w:r>
      <w:r w:rsidR="000C7B6E">
        <w:rPr>
          <w:rFonts w:ascii="Arial Narrow" w:eastAsia="Calibri" w:hAnsi="Arial Narrow" w:cs="Arial"/>
          <w:sz w:val="28"/>
          <w:szCs w:val="28"/>
          <w:lang w:val="es-MX"/>
        </w:rPr>
        <w:t xml:space="preserve">y </w:t>
      </w:r>
      <w:r w:rsidRPr="00B75A40">
        <w:rPr>
          <w:rFonts w:ascii="Arial Narrow" w:eastAsia="Calibri" w:hAnsi="Arial Narrow" w:cs="Arial"/>
          <w:sz w:val="28"/>
          <w:szCs w:val="28"/>
          <w:lang w:val="es-MX"/>
        </w:rPr>
        <w:t>b)… la omisión de la autoridad aquí demandada de emitir una resolución administrativa que resolviera y/o pusiera fin al procedimiento de inspección o verificación que inició el día 03 de abril del 2017 con el acta de retiro de vehículo no concesionario/ no permisionario de folio 001</w:t>
      </w:r>
      <w:r w:rsidR="000F7EE0">
        <w:rPr>
          <w:rFonts w:ascii="Arial Narrow" w:eastAsia="Calibri" w:hAnsi="Arial Narrow" w:cs="Arial"/>
          <w:sz w:val="28"/>
          <w:szCs w:val="28"/>
          <w:lang w:val="es-MX"/>
        </w:rPr>
        <w:t>6,.</w:t>
      </w:r>
      <w:r w:rsidR="000C7B6E">
        <w:rPr>
          <w:rFonts w:ascii="Arial Narrow" w:eastAsia="Calibri" w:hAnsi="Arial Narrow" w:cs="Arial"/>
          <w:sz w:val="28"/>
          <w:szCs w:val="28"/>
          <w:lang w:val="es-MX"/>
        </w:rPr>
        <w:t>..”</w:t>
      </w:r>
      <w:r w:rsidR="000F365F" w:rsidRPr="00B75A40">
        <w:rPr>
          <w:rFonts w:ascii="Arial Narrow" w:eastAsia="Calibri" w:hAnsi="Arial Narrow" w:cs="Arial"/>
          <w:i/>
          <w:sz w:val="28"/>
          <w:szCs w:val="28"/>
          <w:lang w:val="es-MX"/>
        </w:rPr>
        <w:t xml:space="preserve"> </w:t>
      </w:r>
      <w:r w:rsidR="000F365F" w:rsidRPr="00B75A40">
        <w:rPr>
          <w:rFonts w:ascii="Arial Narrow" w:eastAsia="Calibri" w:hAnsi="Arial Narrow" w:cs="Arial"/>
          <w:sz w:val="28"/>
          <w:szCs w:val="28"/>
          <w:lang w:val="es-MX"/>
        </w:rPr>
        <w:t xml:space="preserve">del cual tuvo conocimiento el </w:t>
      </w:r>
      <w:r w:rsidR="000C7B6E">
        <w:rPr>
          <w:rFonts w:ascii="Arial Narrow" w:eastAsia="Calibri" w:hAnsi="Arial Narrow" w:cs="Arial"/>
          <w:sz w:val="28"/>
          <w:szCs w:val="28"/>
          <w:lang w:val="es-MX"/>
        </w:rPr>
        <w:t xml:space="preserve">treinta y uno de julio de </w:t>
      </w:r>
      <w:r w:rsidR="00181836" w:rsidRPr="00B75A40">
        <w:rPr>
          <w:rFonts w:ascii="Arial Narrow" w:eastAsia="Calibri" w:hAnsi="Arial Narrow" w:cs="Arial"/>
          <w:sz w:val="28"/>
          <w:szCs w:val="28"/>
          <w:lang w:val="es-MX"/>
        </w:rPr>
        <w:t>dos mil dieciocho</w:t>
      </w:r>
      <w:r w:rsidR="000F365F" w:rsidRPr="00B75A40">
        <w:rPr>
          <w:rFonts w:ascii="Arial Narrow" w:eastAsia="Calibri" w:hAnsi="Arial Narrow" w:cs="Arial"/>
          <w:sz w:val="28"/>
          <w:szCs w:val="28"/>
          <w:lang w:val="es-MX"/>
        </w:rPr>
        <w:t>;</w:t>
      </w:r>
      <w:r w:rsidR="00443F82" w:rsidRPr="00B75A40">
        <w:rPr>
          <w:rFonts w:ascii="Arial Narrow" w:eastAsia="Calibri" w:hAnsi="Arial Narrow" w:cs="Arial"/>
          <w:sz w:val="28"/>
          <w:szCs w:val="28"/>
          <w:lang w:val="es-MX"/>
        </w:rPr>
        <w:t xml:space="preserve"> </w:t>
      </w:r>
      <w:r w:rsidR="000F365F" w:rsidRPr="00B75A40">
        <w:rPr>
          <w:rFonts w:ascii="Arial Narrow" w:eastAsia="Calibri" w:hAnsi="Arial Narrow" w:cs="Arial"/>
          <w:sz w:val="28"/>
          <w:szCs w:val="28"/>
          <w:lang w:val="es-MX"/>
        </w:rPr>
        <w:t>en el propio auto, se admitió a trámite la demanda y</w:t>
      </w:r>
      <w:r w:rsidR="000C7B6E">
        <w:rPr>
          <w:rFonts w:ascii="Arial Narrow" w:eastAsia="Calibri" w:hAnsi="Arial Narrow" w:cs="Arial"/>
          <w:sz w:val="28"/>
          <w:szCs w:val="28"/>
          <w:lang w:val="es-MX"/>
        </w:rPr>
        <w:t xml:space="preserve"> se ordenó correr traslado a la autoridad</w:t>
      </w:r>
      <w:r w:rsidR="000F365F" w:rsidRPr="00B75A40">
        <w:rPr>
          <w:rFonts w:ascii="Arial Narrow" w:eastAsia="Calibri" w:hAnsi="Arial Narrow" w:cs="Arial"/>
          <w:sz w:val="28"/>
          <w:szCs w:val="28"/>
          <w:lang w:val="es-MX"/>
        </w:rPr>
        <w:t xml:space="preserve"> demandada para que </w:t>
      </w:r>
      <w:r w:rsidR="000F365F" w:rsidRPr="00B75A40">
        <w:rPr>
          <w:rFonts w:ascii="Arial Narrow" w:eastAsia="Calibri" w:hAnsi="Arial Narrow" w:cs="Arial"/>
          <w:sz w:val="28"/>
          <w:szCs w:val="28"/>
          <w:lang w:val="es-MX"/>
        </w:rPr>
        <w:lastRenderedPageBreak/>
        <w:t>contestara dentro del término legal lo que a su interés conviniera.</w:t>
      </w:r>
      <w:r w:rsidR="003E13F4" w:rsidRPr="00B75A40">
        <w:rPr>
          <w:rFonts w:ascii="Arial Narrow" w:eastAsia="Calibri" w:hAnsi="Arial Narrow" w:cs="Arial"/>
          <w:sz w:val="28"/>
          <w:szCs w:val="28"/>
          <w:lang w:val="es-MX"/>
        </w:rPr>
        <w:t xml:space="preserve"> </w:t>
      </w:r>
      <w:r w:rsidR="000F365F" w:rsidRPr="00B75A40">
        <w:rPr>
          <w:rFonts w:ascii="Arial Narrow" w:eastAsia="Calibri" w:hAnsi="Arial Narrow" w:cs="Arial"/>
          <w:sz w:val="28"/>
          <w:szCs w:val="28"/>
          <w:lang w:val="es-MX"/>
        </w:rPr>
        <w:t xml:space="preserve">Mediante proveído de </w:t>
      </w:r>
      <w:r w:rsidR="00AA2031">
        <w:rPr>
          <w:rFonts w:ascii="Arial Narrow" w:eastAsia="Calibri" w:hAnsi="Arial Narrow" w:cs="Arial"/>
          <w:sz w:val="28"/>
          <w:szCs w:val="28"/>
          <w:lang w:val="es-MX"/>
        </w:rPr>
        <w:t xml:space="preserve">tres de octubre </w:t>
      </w:r>
      <w:r w:rsidR="003E13F4" w:rsidRPr="00B75A40">
        <w:rPr>
          <w:rFonts w:ascii="Arial Narrow" w:eastAsia="Calibri" w:hAnsi="Arial Narrow" w:cs="Arial"/>
          <w:sz w:val="28"/>
          <w:szCs w:val="28"/>
          <w:lang w:val="es-MX"/>
        </w:rPr>
        <w:t xml:space="preserve">de dos mil dieciocho, </w:t>
      </w:r>
      <w:r w:rsidR="000F365F" w:rsidRPr="00B75A40">
        <w:rPr>
          <w:rFonts w:ascii="Arial Narrow" w:eastAsia="Calibri" w:hAnsi="Arial Narrow" w:cs="Arial"/>
          <w:sz w:val="28"/>
          <w:szCs w:val="28"/>
          <w:lang w:val="es-MX"/>
        </w:rPr>
        <w:t>se tuvo por contestando a la</w:t>
      </w:r>
      <w:r w:rsidR="00AA2031">
        <w:rPr>
          <w:rFonts w:ascii="Arial Narrow" w:eastAsia="Calibri" w:hAnsi="Arial Narrow" w:cs="Arial"/>
          <w:sz w:val="28"/>
          <w:szCs w:val="28"/>
          <w:lang w:val="es-MX"/>
        </w:rPr>
        <w:t xml:space="preserve"> autoridad</w:t>
      </w:r>
      <w:r w:rsidR="000F365F" w:rsidRPr="00B75A40">
        <w:rPr>
          <w:rFonts w:ascii="Arial Narrow" w:eastAsia="Calibri" w:hAnsi="Arial Narrow" w:cs="Arial"/>
          <w:sz w:val="28"/>
          <w:szCs w:val="28"/>
          <w:lang w:val="es-MX"/>
        </w:rPr>
        <w:t xml:space="preserve"> demanda</w:t>
      </w:r>
      <w:r w:rsidR="00443F82" w:rsidRPr="00B75A40">
        <w:rPr>
          <w:rFonts w:ascii="Arial Narrow" w:eastAsia="Calibri" w:hAnsi="Arial Narrow" w:cs="Arial"/>
          <w:sz w:val="28"/>
          <w:szCs w:val="28"/>
          <w:lang w:val="es-MX"/>
        </w:rPr>
        <w:t xml:space="preserve">da y </w:t>
      </w:r>
      <w:r w:rsidR="000F365F" w:rsidRPr="00B75A40">
        <w:rPr>
          <w:rFonts w:ascii="Arial Narrow" w:eastAsia="Calibri" w:hAnsi="Arial Narrow" w:cs="Arial"/>
          <w:sz w:val="28"/>
          <w:szCs w:val="28"/>
          <w:lang w:val="es-MX"/>
        </w:rPr>
        <w:t>se ordenó correr traslado al</w:t>
      </w:r>
      <w:r w:rsidR="00AA2031">
        <w:rPr>
          <w:rFonts w:ascii="Arial Narrow" w:eastAsia="Calibri" w:hAnsi="Arial Narrow" w:cs="Arial"/>
          <w:sz w:val="28"/>
          <w:szCs w:val="28"/>
          <w:lang w:val="es-MX"/>
        </w:rPr>
        <w:t xml:space="preserve"> actor</w:t>
      </w:r>
      <w:r w:rsidR="000F365F" w:rsidRPr="00B75A40">
        <w:rPr>
          <w:rFonts w:ascii="Arial Narrow" w:eastAsia="Calibri" w:hAnsi="Arial Narrow" w:cs="Arial"/>
          <w:sz w:val="28"/>
          <w:szCs w:val="28"/>
          <w:lang w:val="es-MX"/>
        </w:rPr>
        <w:t xml:space="preserve"> con </w:t>
      </w:r>
      <w:r w:rsidR="00443F82" w:rsidRPr="00B75A40">
        <w:rPr>
          <w:rFonts w:ascii="Arial Narrow" w:eastAsia="Calibri" w:hAnsi="Arial Narrow" w:cs="Arial"/>
          <w:sz w:val="28"/>
          <w:szCs w:val="28"/>
          <w:lang w:val="es-MX"/>
        </w:rPr>
        <w:t>el escrito de contestación y anexos</w:t>
      </w:r>
      <w:r w:rsidR="000F365F" w:rsidRPr="00B75A40">
        <w:rPr>
          <w:rFonts w:ascii="Arial Narrow" w:eastAsia="Calibri" w:hAnsi="Arial Narrow" w:cs="Arial"/>
          <w:sz w:val="28"/>
          <w:szCs w:val="28"/>
          <w:lang w:val="es-MX"/>
        </w:rPr>
        <w:t xml:space="preserve"> para que manifestara lo que a su derecho corresponda; se </w:t>
      </w:r>
      <w:r w:rsidR="00AA2031">
        <w:rPr>
          <w:rFonts w:ascii="Arial Narrow" w:eastAsia="Calibri" w:hAnsi="Arial Narrow" w:cs="Arial"/>
          <w:sz w:val="28"/>
          <w:szCs w:val="28"/>
          <w:lang w:val="es-MX"/>
        </w:rPr>
        <w:t>proveyó sobre las pruebas</w:t>
      </w:r>
      <w:r w:rsidR="000F365F" w:rsidRPr="00B75A40">
        <w:rPr>
          <w:rFonts w:ascii="Arial Narrow" w:eastAsia="Calibri" w:hAnsi="Arial Narrow" w:cs="Arial"/>
          <w:sz w:val="28"/>
          <w:szCs w:val="28"/>
          <w:lang w:val="es-MX"/>
        </w:rPr>
        <w:t xml:space="preserve"> de las partes</w:t>
      </w:r>
      <w:r w:rsidR="00AA2031">
        <w:rPr>
          <w:rFonts w:ascii="Arial Narrow" w:eastAsia="Calibri" w:hAnsi="Arial Narrow" w:cs="Arial"/>
          <w:sz w:val="28"/>
          <w:szCs w:val="28"/>
          <w:lang w:val="es-MX"/>
        </w:rPr>
        <w:t>,</w:t>
      </w:r>
      <w:r w:rsidR="000F365F" w:rsidRPr="00B75A40">
        <w:rPr>
          <w:rFonts w:ascii="Arial Narrow" w:eastAsia="Calibri" w:hAnsi="Arial Narrow" w:cs="Arial"/>
          <w:sz w:val="28"/>
          <w:szCs w:val="28"/>
          <w:lang w:val="es-MX"/>
        </w:rPr>
        <w:t xml:space="preserve"> y se fijó fecha</w:t>
      </w:r>
      <w:r w:rsidR="00AA2031">
        <w:rPr>
          <w:rFonts w:ascii="Arial Narrow" w:eastAsia="Calibri" w:hAnsi="Arial Narrow" w:cs="Arial"/>
          <w:sz w:val="28"/>
          <w:szCs w:val="28"/>
          <w:lang w:val="es-MX"/>
        </w:rPr>
        <w:t xml:space="preserve"> y hora para la audiencia final, la cual </w:t>
      </w:r>
      <w:r w:rsidR="00AA2031" w:rsidRPr="00B75A40">
        <w:rPr>
          <w:rFonts w:ascii="Arial Narrow" w:eastAsia="Calibri" w:hAnsi="Arial Narrow" w:cs="Arial"/>
          <w:sz w:val="28"/>
          <w:szCs w:val="28"/>
          <w:lang w:val="es-MX"/>
        </w:rPr>
        <w:t xml:space="preserve">tuvo verificativo </w:t>
      </w:r>
      <w:r w:rsidR="00AA2031">
        <w:rPr>
          <w:rFonts w:ascii="Arial Narrow" w:eastAsia="Calibri" w:hAnsi="Arial Narrow" w:cs="Arial"/>
          <w:sz w:val="28"/>
          <w:szCs w:val="28"/>
          <w:lang w:val="es-MX"/>
        </w:rPr>
        <w:t>el dieciocho de octubre de dos mil dieciocho</w:t>
      </w:r>
      <w:r w:rsidR="00EE0254" w:rsidRPr="00B75A40">
        <w:rPr>
          <w:rFonts w:ascii="Arial Narrow" w:eastAsia="Calibri" w:hAnsi="Arial Narrow" w:cs="Arial"/>
          <w:sz w:val="28"/>
          <w:szCs w:val="28"/>
          <w:lang w:val="es-MX"/>
        </w:rPr>
        <w:t>, con la asistencia del diverso delegado de la autoridad demandada, no así de represent</w:t>
      </w:r>
      <w:r w:rsidR="00AA2031">
        <w:rPr>
          <w:rFonts w:ascii="Arial Narrow" w:eastAsia="Calibri" w:hAnsi="Arial Narrow" w:cs="Arial"/>
          <w:sz w:val="28"/>
          <w:szCs w:val="28"/>
          <w:lang w:val="es-MX"/>
        </w:rPr>
        <w:t xml:space="preserve">ante alguno de la parte actora; </w:t>
      </w:r>
      <w:r w:rsidR="00EE0254" w:rsidRPr="00B75A40">
        <w:rPr>
          <w:rFonts w:ascii="Arial Narrow" w:eastAsia="Calibri" w:hAnsi="Arial Narrow" w:cs="Arial"/>
          <w:sz w:val="28"/>
          <w:szCs w:val="28"/>
          <w:lang w:val="es-MX"/>
        </w:rPr>
        <w:t>el Secretario de Acuerdos dio cuenta con los escritos de demanda y de contestación, haciendo relación de las constancias de autos; en etapa de pruebas, se tuvieron por desahogadas las documentales ofrecidas por las partes, dada su propia naturaleza</w:t>
      </w:r>
      <w:r w:rsidR="00791288">
        <w:rPr>
          <w:rFonts w:ascii="Arial Narrow" w:eastAsia="Calibri" w:hAnsi="Arial Narrow" w:cs="Arial"/>
          <w:sz w:val="28"/>
          <w:szCs w:val="28"/>
          <w:lang w:val="es-MX"/>
        </w:rPr>
        <w:t>,</w:t>
      </w:r>
      <w:r w:rsidR="00EE0254" w:rsidRPr="00B75A40">
        <w:rPr>
          <w:rFonts w:ascii="Arial Narrow" w:eastAsia="Calibri" w:hAnsi="Arial Narrow" w:cs="Arial"/>
          <w:sz w:val="28"/>
          <w:szCs w:val="28"/>
          <w:lang w:val="es-MX"/>
        </w:rPr>
        <w:t xml:space="preserve"> y en</w:t>
      </w:r>
      <w:r w:rsidR="000F365F" w:rsidRPr="00B75A40">
        <w:rPr>
          <w:rFonts w:ascii="Arial Narrow" w:eastAsia="Calibri" w:hAnsi="Arial Narrow" w:cs="Arial"/>
          <w:sz w:val="28"/>
          <w:szCs w:val="28"/>
          <w:lang w:val="es-MX"/>
        </w:rPr>
        <w:t xml:space="preserve"> </w:t>
      </w:r>
      <w:r w:rsidR="00791288">
        <w:rPr>
          <w:rFonts w:ascii="Arial Narrow" w:eastAsia="Calibri" w:hAnsi="Arial Narrow" w:cs="Arial"/>
          <w:sz w:val="28"/>
          <w:szCs w:val="28"/>
          <w:lang w:val="es-MX"/>
        </w:rPr>
        <w:t xml:space="preserve">período de alegatos, </w:t>
      </w:r>
      <w:r w:rsidR="000F365F" w:rsidRPr="00B75A40">
        <w:rPr>
          <w:rFonts w:ascii="Arial Narrow" w:eastAsia="Calibri" w:hAnsi="Arial Narrow" w:cs="Arial"/>
          <w:sz w:val="28"/>
          <w:szCs w:val="28"/>
          <w:lang w:val="es-MX"/>
        </w:rPr>
        <w:t xml:space="preserve">se </w:t>
      </w:r>
      <w:r w:rsidR="00EE0254" w:rsidRPr="00B75A40">
        <w:rPr>
          <w:rFonts w:ascii="Arial Narrow" w:eastAsia="Calibri" w:hAnsi="Arial Narrow" w:cs="Arial"/>
          <w:sz w:val="28"/>
          <w:szCs w:val="28"/>
          <w:lang w:val="es-MX"/>
        </w:rPr>
        <w:t>dio cuenta con los que por escrito formularon las partes</w:t>
      </w:r>
      <w:r w:rsidR="00791288">
        <w:rPr>
          <w:rFonts w:ascii="Arial Narrow" w:eastAsia="Calibri" w:hAnsi="Arial Narrow" w:cs="Arial"/>
          <w:sz w:val="28"/>
          <w:szCs w:val="28"/>
          <w:lang w:val="es-MX"/>
        </w:rPr>
        <w:t>,</w:t>
      </w:r>
      <w:r w:rsidR="000F365F" w:rsidRPr="00B75A40">
        <w:rPr>
          <w:rFonts w:ascii="Arial Narrow" w:eastAsia="Calibri" w:hAnsi="Arial Narrow" w:cs="Arial"/>
          <w:sz w:val="28"/>
          <w:szCs w:val="28"/>
          <w:lang w:val="es-MX"/>
        </w:rPr>
        <w:t xml:space="preserve"> y se citó para resolver. </w:t>
      </w:r>
    </w:p>
    <w:p w:rsidR="000F365F" w:rsidRPr="00B75A40" w:rsidRDefault="000F365F" w:rsidP="000F365F">
      <w:pPr>
        <w:spacing w:after="0" w:line="360" w:lineRule="auto"/>
        <w:ind w:firstLine="708"/>
        <w:jc w:val="both"/>
        <w:rPr>
          <w:rFonts w:ascii="Arial Narrow" w:eastAsia="Calibri" w:hAnsi="Arial Narrow" w:cs="Arial"/>
          <w:sz w:val="28"/>
          <w:szCs w:val="28"/>
          <w:lang w:val="es-MX"/>
        </w:rPr>
      </w:pPr>
    </w:p>
    <w:p w:rsidR="000F365F" w:rsidRPr="00B75A40" w:rsidRDefault="000F365F" w:rsidP="000F365F">
      <w:pPr>
        <w:spacing w:after="0" w:line="360" w:lineRule="auto"/>
        <w:jc w:val="center"/>
        <w:rPr>
          <w:rFonts w:ascii="Arial Narrow" w:eastAsia="Calibri" w:hAnsi="Arial Narrow" w:cs="Times New Roman"/>
          <w:b/>
          <w:sz w:val="28"/>
          <w:szCs w:val="28"/>
          <w:lang w:val="es-MX"/>
        </w:rPr>
      </w:pPr>
      <w:r w:rsidRPr="00B75A40">
        <w:rPr>
          <w:rFonts w:ascii="Arial Narrow" w:eastAsia="Calibri" w:hAnsi="Arial Narrow" w:cs="Times New Roman"/>
          <w:b/>
          <w:sz w:val="28"/>
          <w:szCs w:val="28"/>
          <w:lang w:val="es-MX"/>
        </w:rPr>
        <w:t>C O N S I D E R A N D O</w:t>
      </w:r>
    </w:p>
    <w:p w:rsidR="000F365F" w:rsidRPr="00B75A40" w:rsidRDefault="000F365F" w:rsidP="000F365F">
      <w:pPr>
        <w:spacing w:after="0" w:line="360" w:lineRule="auto"/>
        <w:jc w:val="center"/>
        <w:rPr>
          <w:rFonts w:ascii="Arial Narrow" w:eastAsia="Calibri" w:hAnsi="Arial Narrow" w:cs="Times New Roman"/>
          <w:b/>
          <w:sz w:val="28"/>
          <w:szCs w:val="28"/>
          <w:lang w:val="es-MX"/>
        </w:rPr>
      </w:pPr>
    </w:p>
    <w:p w:rsidR="000F365F" w:rsidRPr="00B75A40" w:rsidRDefault="000F365F" w:rsidP="000F365F">
      <w:pPr>
        <w:autoSpaceDE w:val="0"/>
        <w:autoSpaceDN w:val="0"/>
        <w:adjustRightInd w:val="0"/>
        <w:spacing w:after="0" w:line="360" w:lineRule="auto"/>
        <w:ind w:firstLine="709"/>
        <w:jc w:val="both"/>
        <w:rPr>
          <w:rFonts w:ascii="Arial Narrow" w:eastAsia="Calibri" w:hAnsi="Arial Narrow" w:cs="Times New Roman"/>
          <w:sz w:val="28"/>
          <w:szCs w:val="28"/>
          <w:lang w:val="es-MX"/>
        </w:rPr>
      </w:pPr>
      <w:r w:rsidRPr="00B75A40">
        <w:rPr>
          <w:rFonts w:ascii="Arial Narrow" w:eastAsia="Calibri" w:hAnsi="Arial Narrow" w:cs="Times New Roman"/>
          <w:b/>
          <w:sz w:val="28"/>
          <w:szCs w:val="28"/>
          <w:lang w:val="es-MX"/>
        </w:rPr>
        <w:t>PRIMERO.-</w:t>
      </w:r>
      <w:r w:rsidRPr="00B75A40">
        <w:rPr>
          <w:rFonts w:ascii="Arial Narrow" w:eastAsia="Calibri" w:hAnsi="Arial Narrow" w:cs="Times New Roman"/>
          <w:sz w:val="28"/>
          <w:szCs w:val="28"/>
          <w:lang w:val="es-MX"/>
        </w:rPr>
        <w:t xml:space="preserve"> A la </w:t>
      </w:r>
      <w:r w:rsidRPr="00B75A40">
        <w:rPr>
          <w:rFonts w:ascii="Arial Narrow" w:eastAsia="Calibri" w:hAnsi="Arial Narrow" w:cs="Times New Roman"/>
          <w:b/>
          <w:sz w:val="28"/>
          <w:szCs w:val="28"/>
          <w:lang w:val="es-MX"/>
        </w:rPr>
        <w:t>Tercera Sala Unitaria del Tribunal Estatal de Justicia Administrativa</w:t>
      </w:r>
      <w:r w:rsidRPr="00B75A40">
        <w:rPr>
          <w:rFonts w:ascii="Arial Narrow" w:eastAsia="Calibri" w:hAnsi="Arial Narrow" w:cs="Times New Roman"/>
          <w:sz w:val="28"/>
          <w:szCs w:val="28"/>
          <w:lang w:val="es-MX"/>
        </w:rPr>
        <w:t>, corresponde conocer, substanciar y resolver los juicios de su competencia, en términos de los artículos 123 de la Constitución Política del Estado de San Luis Potosí; 1º, 2º, 7º fracción I, 9º fracción III, 24, 35 fracción VIII y Quinto Transitorio de la Ley Orgánica del Tribunal Estatal de Justicia Administrativa de San Luis Potosí; 248, 249, 250 y 251 del Código Procesal Administrativo para el Estado de San Luis Potosí;</w:t>
      </w:r>
      <w:r w:rsidRPr="00B75A40">
        <w:rPr>
          <w:rFonts w:ascii="Arial Narrow" w:eastAsia="Calibri" w:hAnsi="Arial Narrow" w:cs="Arial"/>
          <w:sz w:val="28"/>
          <w:szCs w:val="28"/>
          <w:lang w:val="es-MX"/>
        </w:rPr>
        <w:t xml:space="preserve"> y en el caso de este </w:t>
      </w:r>
      <w:proofErr w:type="gramStart"/>
      <w:r w:rsidRPr="00B75A40">
        <w:rPr>
          <w:rFonts w:ascii="Arial Narrow" w:eastAsia="Calibri" w:hAnsi="Arial Narrow" w:cs="Arial"/>
          <w:sz w:val="28"/>
          <w:szCs w:val="28"/>
          <w:lang w:val="es-MX"/>
        </w:rPr>
        <w:t>expediente</w:t>
      </w:r>
      <w:proofErr w:type="gramEnd"/>
      <w:r w:rsidRPr="00B75A40">
        <w:rPr>
          <w:rFonts w:ascii="Arial Narrow" w:eastAsia="Calibri" w:hAnsi="Arial Narrow" w:cs="Arial"/>
          <w:sz w:val="28"/>
          <w:szCs w:val="28"/>
          <w:lang w:val="es-MX"/>
        </w:rPr>
        <w:t xml:space="preserve">, le compete conocer y resolver por tratarse de una controversia de carácter administrativa suscitada entre un particular </w:t>
      </w:r>
      <w:r w:rsidRPr="00B75A40">
        <w:rPr>
          <w:rFonts w:ascii="Arial Narrow" w:eastAsia="Calibri" w:hAnsi="Arial Narrow" w:cs="Times New Roman"/>
          <w:sz w:val="28"/>
          <w:szCs w:val="28"/>
          <w:lang w:val="es-MX"/>
        </w:rPr>
        <w:t>y una autoridad de esta entidad federativa donde se ejerce jurisdicción.</w:t>
      </w:r>
    </w:p>
    <w:p w:rsidR="000F365F" w:rsidRPr="00B75A40" w:rsidRDefault="000F365F" w:rsidP="000F365F">
      <w:pPr>
        <w:autoSpaceDE w:val="0"/>
        <w:autoSpaceDN w:val="0"/>
        <w:adjustRightInd w:val="0"/>
        <w:spacing w:after="0" w:line="360" w:lineRule="auto"/>
        <w:ind w:firstLine="709"/>
        <w:jc w:val="both"/>
        <w:rPr>
          <w:rFonts w:ascii="Arial Narrow" w:eastAsia="Calibri" w:hAnsi="Arial Narrow" w:cs="Times New Roman"/>
          <w:sz w:val="28"/>
          <w:szCs w:val="28"/>
          <w:lang w:val="es-MX"/>
        </w:rPr>
      </w:pPr>
    </w:p>
    <w:p w:rsidR="003E3C9D" w:rsidRPr="00B75A40" w:rsidRDefault="000F365F" w:rsidP="003E3C9D">
      <w:pPr>
        <w:spacing w:after="0" w:line="360" w:lineRule="auto"/>
        <w:ind w:firstLine="709"/>
        <w:jc w:val="both"/>
        <w:rPr>
          <w:rFonts w:ascii="Arial Narrow" w:eastAsia="Calibri" w:hAnsi="Arial Narrow" w:cs="Arial"/>
          <w:sz w:val="28"/>
          <w:szCs w:val="28"/>
          <w:lang w:val="es-MX"/>
        </w:rPr>
      </w:pPr>
      <w:r w:rsidRPr="00B75A40">
        <w:rPr>
          <w:rFonts w:ascii="Arial Narrow" w:eastAsia="Calibri" w:hAnsi="Arial Narrow" w:cs="Times New Roman"/>
          <w:b/>
          <w:sz w:val="28"/>
          <w:szCs w:val="28"/>
          <w:lang w:val="es-MX"/>
        </w:rPr>
        <w:t xml:space="preserve">SEGUNDO.- </w:t>
      </w:r>
      <w:r w:rsidRPr="00B75A40">
        <w:rPr>
          <w:rFonts w:ascii="Arial Narrow" w:eastAsia="Calibri" w:hAnsi="Arial Narrow" w:cs="Times New Roman"/>
          <w:sz w:val="28"/>
          <w:szCs w:val="28"/>
          <w:lang w:val="es-MX"/>
        </w:rPr>
        <w:t xml:space="preserve">La parte actora </w:t>
      </w:r>
      <w:r w:rsidRPr="00B75A40">
        <w:rPr>
          <w:rFonts w:ascii="Arial Narrow" w:eastAsia="Calibri" w:hAnsi="Arial Narrow" w:cs="Arial"/>
          <w:sz w:val="28"/>
          <w:szCs w:val="28"/>
          <w:lang w:val="es-MX"/>
        </w:rPr>
        <w:t xml:space="preserve">demostró </w:t>
      </w:r>
      <w:r w:rsidR="00AD1F11">
        <w:rPr>
          <w:rFonts w:ascii="Arial Narrow" w:eastAsia="Calibri" w:hAnsi="Arial Narrow" w:cs="Arial"/>
          <w:sz w:val="28"/>
          <w:szCs w:val="28"/>
          <w:lang w:val="es-MX"/>
        </w:rPr>
        <w:t>su interés jurídico</w:t>
      </w:r>
      <w:r w:rsidRPr="00B75A40">
        <w:rPr>
          <w:rFonts w:ascii="Arial Narrow" w:eastAsia="Calibri" w:hAnsi="Arial Narrow" w:cs="Arial"/>
          <w:sz w:val="28"/>
          <w:szCs w:val="28"/>
          <w:lang w:val="es-MX"/>
        </w:rPr>
        <w:t xml:space="preserve"> a</w:t>
      </w:r>
      <w:r w:rsidR="00791288">
        <w:rPr>
          <w:rFonts w:ascii="Arial Narrow" w:eastAsia="Calibri" w:hAnsi="Arial Narrow" w:cs="Arial"/>
          <w:sz w:val="28"/>
          <w:szCs w:val="28"/>
          <w:lang w:val="es-MX"/>
        </w:rPr>
        <w:t xml:space="preserve">l comparecer por propio derecho, acompañando la resolución impugnada de fecha diecinueve de julio de dos mil dieciocho, </w:t>
      </w:r>
      <w:r w:rsidR="003E3C9D" w:rsidRPr="00B75A40">
        <w:rPr>
          <w:rFonts w:ascii="Arial Narrow" w:eastAsia="Calibri" w:hAnsi="Arial Narrow" w:cs="Times New Roman"/>
          <w:sz w:val="28"/>
          <w:szCs w:val="28"/>
          <w:lang w:val="es-MX"/>
        </w:rPr>
        <w:t xml:space="preserve">conforme lo dispuesto por los numerales 233 fracción IV y 234 fracción II </w:t>
      </w:r>
      <w:r w:rsidR="003E3C9D" w:rsidRPr="00B75A40">
        <w:rPr>
          <w:rFonts w:ascii="Arial Narrow" w:eastAsia="Calibri" w:hAnsi="Arial Narrow" w:cs="Arial"/>
          <w:sz w:val="28"/>
          <w:szCs w:val="28"/>
          <w:lang w:val="es-MX"/>
        </w:rPr>
        <w:t xml:space="preserve">del Código Procesal Administrativo para </w:t>
      </w:r>
      <w:r w:rsidR="003E3C9D">
        <w:rPr>
          <w:rFonts w:ascii="Arial Narrow" w:eastAsia="Calibri" w:hAnsi="Arial Narrow" w:cs="Arial"/>
          <w:sz w:val="28"/>
          <w:szCs w:val="28"/>
          <w:lang w:val="es-MX"/>
        </w:rPr>
        <w:t>el Estado; documento visible e</w:t>
      </w:r>
      <w:r w:rsidR="00AD1F11">
        <w:rPr>
          <w:rFonts w:ascii="Arial Narrow" w:eastAsia="Calibri" w:hAnsi="Arial Narrow" w:cs="Arial"/>
          <w:sz w:val="28"/>
          <w:szCs w:val="28"/>
          <w:lang w:val="es-MX"/>
        </w:rPr>
        <w:t>n fojas 11 a 17 de este sumario.</w:t>
      </w:r>
    </w:p>
    <w:p w:rsidR="000F365F" w:rsidRPr="00B75A40" w:rsidRDefault="000F365F" w:rsidP="000F365F">
      <w:pPr>
        <w:tabs>
          <w:tab w:val="left" w:pos="2835"/>
        </w:tabs>
        <w:spacing w:after="0" w:line="360" w:lineRule="auto"/>
        <w:ind w:firstLine="709"/>
        <w:jc w:val="both"/>
        <w:rPr>
          <w:rFonts w:ascii="Arial Narrow" w:eastAsia="Calibri" w:hAnsi="Arial Narrow" w:cs="Arial"/>
          <w:sz w:val="28"/>
          <w:szCs w:val="28"/>
          <w:lang w:val="es-MX"/>
        </w:rPr>
      </w:pPr>
    </w:p>
    <w:p w:rsidR="000F365F" w:rsidRPr="00B75A40" w:rsidRDefault="000F365F" w:rsidP="000F365F">
      <w:pPr>
        <w:tabs>
          <w:tab w:val="left" w:pos="2835"/>
        </w:tabs>
        <w:spacing w:after="0" w:line="360" w:lineRule="auto"/>
        <w:ind w:firstLine="709"/>
        <w:jc w:val="both"/>
        <w:rPr>
          <w:rFonts w:ascii="Arial Narrow" w:eastAsia="Times New Roman" w:hAnsi="Arial Narrow" w:cs="Arial"/>
          <w:sz w:val="28"/>
          <w:szCs w:val="28"/>
          <w:lang w:eastAsia="es-ES"/>
        </w:rPr>
      </w:pPr>
      <w:r w:rsidRPr="00B75A40">
        <w:rPr>
          <w:rFonts w:ascii="Arial Narrow" w:eastAsia="Times New Roman" w:hAnsi="Arial Narrow" w:cs="Arial"/>
          <w:sz w:val="28"/>
          <w:szCs w:val="28"/>
          <w:lang w:eastAsia="es-ES"/>
        </w:rPr>
        <w:lastRenderedPageBreak/>
        <w:t xml:space="preserve">La </w:t>
      </w:r>
      <w:r w:rsidR="00791288">
        <w:rPr>
          <w:rFonts w:ascii="Arial Narrow" w:eastAsia="Times New Roman" w:hAnsi="Arial Narrow" w:cs="Arial"/>
          <w:sz w:val="28"/>
          <w:szCs w:val="28"/>
          <w:lang w:eastAsia="es-ES"/>
        </w:rPr>
        <w:t xml:space="preserve">autoridad demandada </w:t>
      </w:r>
      <w:r w:rsidRPr="00B75A40">
        <w:rPr>
          <w:rFonts w:ascii="Arial Narrow" w:eastAsia="Times New Roman" w:hAnsi="Arial Narrow" w:cs="Arial"/>
          <w:sz w:val="28"/>
          <w:szCs w:val="28"/>
          <w:lang w:eastAsia="es-ES"/>
        </w:rPr>
        <w:t>acredit</w:t>
      </w:r>
      <w:r w:rsidR="00791288">
        <w:rPr>
          <w:rFonts w:ascii="Arial Narrow" w:eastAsia="Times New Roman" w:hAnsi="Arial Narrow" w:cs="Arial"/>
          <w:sz w:val="28"/>
          <w:szCs w:val="28"/>
          <w:lang w:eastAsia="es-ES"/>
        </w:rPr>
        <w:t xml:space="preserve">ó su personalidad, con la presentación de </w:t>
      </w:r>
      <w:r w:rsidRPr="00B75A40">
        <w:rPr>
          <w:rFonts w:ascii="Arial Narrow" w:eastAsia="Times New Roman" w:hAnsi="Arial Narrow" w:cs="Arial"/>
          <w:sz w:val="28"/>
          <w:szCs w:val="28"/>
          <w:lang w:eastAsia="es-ES"/>
        </w:rPr>
        <w:t>l</w:t>
      </w:r>
      <w:r w:rsidR="00EF0D67" w:rsidRPr="00B75A40">
        <w:rPr>
          <w:rFonts w:ascii="Arial Narrow" w:eastAsia="Times New Roman" w:hAnsi="Arial Narrow" w:cs="Arial"/>
          <w:sz w:val="28"/>
          <w:szCs w:val="28"/>
          <w:lang w:eastAsia="es-ES"/>
        </w:rPr>
        <w:t>a copia certificada de</w:t>
      </w:r>
      <w:r w:rsidR="00791288">
        <w:rPr>
          <w:rFonts w:ascii="Arial Narrow" w:eastAsia="Times New Roman" w:hAnsi="Arial Narrow" w:cs="Arial"/>
          <w:sz w:val="28"/>
          <w:szCs w:val="28"/>
          <w:lang w:eastAsia="es-ES"/>
        </w:rPr>
        <w:t xml:space="preserve">l </w:t>
      </w:r>
      <w:r w:rsidRPr="00B75A40">
        <w:rPr>
          <w:rFonts w:ascii="Arial Narrow" w:eastAsia="Times New Roman" w:hAnsi="Arial Narrow" w:cs="Arial"/>
          <w:sz w:val="28"/>
          <w:szCs w:val="28"/>
          <w:lang w:eastAsia="es-ES"/>
        </w:rPr>
        <w:t xml:space="preserve">nombramiento </w:t>
      </w:r>
      <w:r w:rsidR="00791288">
        <w:rPr>
          <w:rFonts w:ascii="Arial Narrow" w:eastAsia="Times New Roman" w:hAnsi="Arial Narrow" w:cs="Arial"/>
          <w:sz w:val="28"/>
          <w:szCs w:val="28"/>
          <w:lang w:eastAsia="es-ES"/>
        </w:rPr>
        <w:t xml:space="preserve">expedido a su favor, </w:t>
      </w:r>
      <w:r w:rsidRPr="00B75A40">
        <w:rPr>
          <w:rFonts w:ascii="Arial Narrow" w:eastAsia="Times New Roman" w:hAnsi="Arial Narrow" w:cs="Arial"/>
          <w:sz w:val="28"/>
          <w:szCs w:val="28"/>
          <w:lang w:eastAsia="es-ES"/>
        </w:rPr>
        <w:t xml:space="preserve">que </w:t>
      </w:r>
      <w:r w:rsidR="00EE0254" w:rsidRPr="00B75A40">
        <w:rPr>
          <w:rFonts w:ascii="Arial Narrow" w:eastAsia="Times New Roman" w:hAnsi="Arial Narrow" w:cs="Arial"/>
          <w:sz w:val="28"/>
          <w:szCs w:val="28"/>
          <w:lang w:eastAsia="es-ES"/>
        </w:rPr>
        <w:t xml:space="preserve">obran </w:t>
      </w:r>
      <w:r w:rsidR="00791288">
        <w:rPr>
          <w:rFonts w:ascii="Arial Narrow" w:eastAsia="Times New Roman" w:hAnsi="Arial Narrow" w:cs="Arial"/>
          <w:sz w:val="28"/>
          <w:szCs w:val="28"/>
          <w:lang w:eastAsia="es-ES"/>
        </w:rPr>
        <w:t>en</w:t>
      </w:r>
      <w:r w:rsidR="00EE0254" w:rsidRPr="00B75A40">
        <w:rPr>
          <w:rFonts w:ascii="Arial Narrow" w:eastAsia="Times New Roman" w:hAnsi="Arial Narrow" w:cs="Arial"/>
          <w:sz w:val="28"/>
          <w:szCs w:val="28"/>
          <w:lang w:eastAsia="es-ES"/>
        </w:rPr>
        <w:t xml:space="preserve"> foja</w:t>
      </w:r>
      <w:r w:rsidR="00791288">
        <w:rPr>
          <w:rFonts w:ascii="Arial Narrow" w:eastAsia="Times New Roman" w:hAnsi="Arial Narrow" w:cs="Arial"/>
          <w:sz w:val="28"/>
          <w:szCs w:val="28"/>
          <w:lang w:eastAsia="es-ES"/>
        </w:rPr>
        <w:t>s</w:t>
      </w:r>
      <w:r w:rsidR="00EE0254" w:rsidRPr="00B75A40">
        <w:rPr>
          <w:rFonts w:ascii="Arial Narrow" w:eastAsia="Times New Roman" w:hAnsi="Arial Narrow" w:cs="Arial"/>
          <w:sz w:val="28"/>
          <w:szCs w:val="28"/>
          <w:lang w:eastAsia="es-ES"/>
        </w:rPr>
        <w:t xml:space="preserve"> </w:t>
      </w:r>
      <w:r w:rsidR="00791288">
        <w:rPr>
          <w:rFonts w:ascii="Arial Narrow" w:eastAsia="Times New Roman" w:hAnsi="Arial Narrow" w:cs="Arial"/>
          <w:sz w:val="28"/>
          <w:szCs w:val="28"/>
          <w:lang w:eastAsia="es-ES"/>
        </w:rPr>
        <w:t>48 y 49</w:t>
      </w:r>
      <w:r w:rsidR="00EE0254" w:rsidRPr="00B75A40">
        <w:rPr>
          <w:rFonts w:ascii="Arial Narrow" w:eastAsia="Times New Roman" w:hAnsi="Arial Narrow" w:cs="Arial"/>
          <w:sz w:val="28"/>
          <w:szCs w:val="28"/>
          <w:lang w:eastAsia="es-ES"/>
        </w:rPr>
        <w:t xml:space="preserve"> de autos,</w:t>
      </w:r>
      <w:r w:rsidR="00791288">
        <w:rPr>
          <w:rFonts w:ascii="Arial Narrow" w:eastAsia="Times New Roman" w:hAnsi="Arial Narrow" w:cs="Arial"/>
          <w:sz w:val="28"/>
          <w:szCs w:val="28"/>
          <w:lang w:eastAsia="es-ES"/>
        </w:rPr>
        <w:t xml:space="preserve"> </w:t>
      </w:r>
      <w:r w:rsidRPr="00B75A40">
        <w:rPr>
          <w:rFonts w:ascii="Arial Narrow" w:eastAsia="Times New Roman" w:hAnsi="Arial Narrow" w:cs="Arial"/>
          <w:sz w:val="28"/>
          <w:szCs w:val="28"/>
          <w:lang w:eastAsia="es-ES"/>
        </w:rPr>
        <w:t xml:space="preserve">de conformidad con lo </w:t>
      </w:r>
      <w:r w:rsidR="00791288">
        <w:rPr>
          <w:rFonts w:ascii="Arial Narrow" w:eastAsia="Times New Roman" w:hAnsi="Arial Narrow" w:cs="Arial"/>
          <w:sz w:val="28"/>
          <w:szCs w:val="28"/>
          <w:lang w:eastAsia="es-ES"/>
        </w:rPr>
        <w:t>establecido</w:t>
      </w:r>
      <w:r w:rsidRPr="00B75A40">
        <w:rPr>
          <w:rFonts w:ascii="Arial Narrow" w:eastAsia="Times New Roman" w:hAnsi="Arial Narrow" w:cs="Arial"/>
          <w:sz w:val="28"/>
          <w:szCs w:val="28"/>
          <w:lang w:eastAsia="es-ES"/>
        </w:rPr>
        <w:t xml:space="preserve"> por el artículo 220</w:t>
      </w:r>
      <w:r w:rsidRPr="00B75A40">
        <w:rPr>
          <w:rFonts w:ascii="Arial Narrow" w:eastAsia="Calibri" w:hAnsi="Arial Narrow" w:cs="Arial"/>
          <w:sz w:val="28"/>
          <w:szCs w:val="28"/>
          <w:lang w:val="es-MX"/>
        </w:rPr>
        <w:t xml:space="preserve"> del Código Procesal Administrativo para el Estado.</w:t>
      </w:r>
    </w:p>
    <w:p w:rsidR="00791288" w:rsidRPr="00791288" w:rsidRDefault="00791288" w:rsidP="00791288">
      <w:pPr>
        <w:spacing w:after="0" w:line="360" w:lineRule="auto"/>
        <w:ind w:firstLine="709"/>
        <w:jc w:val="both"/>
        <w:rPr>
          <w:rFonts w:ascii="Arial Narrow" w:eastAsia="Calibri" w:hAnsi="Arial Narrow" w:cs="Arial"/>
          <w:sz w:val="28"/>
          <w:szCs w:val="28"/>
          <w:lang w:val="es-MX"/>
        </w:rPr>
      </w:pPr>
    </w:p>
    <w:p w:rsidR="00791288" w:rsidRPr="00791288" w:rsidRDefault="00791288" w:rsidP="00791288">
      <w:pPr>
        <w:spacing w:after="0" w:line="360" w:lineRule="auto"/>
        <w:ind w:firstLine="709"/>
        <w:jc w:val="both"/>
        <w:rPr>
          <w:rFonts w:ascii="Arial Narrow" w:eastAsia="Calibri" w:hAnsi="Arial Narrow" w:cs="Times New Roman"/>
          <w:bCs/>
          <w:sz w:val="28"/>
          <w:szCs w:val="28"/>
          <w:lang w:val="es-MX" w:eastAsia="es-MX"/>
        </w:rPr>
      </w:pPr>
      <w:r w:rsidRPr="00791288">
        <w:rPr>
          <w:rFonts w:ascii="Arial Narrow" w:eastAsia="Calibri" w:hAnsi="Arial Narrow" w:cs="Arial"/>
          <w:sz w:val="28"/>
          <w:szCs w:val="28"/>
          <w:lang w:val="es-MX"/>
        </w:rPr>
        <w:t xml:space="preserve">Las Documentales anteriores adquieren valor probatorio pleno de acuerdo con </w:t>
      </w:r>
      <w:r w:rsidRPr="00791288">
        <w:rPr>
          <w:rFonts w:ascii="Arial Narrow" w:eastAsia="Times New Roman" w:hAnsi="Arial Narrow" w:cs="Arial"/>
          <w:sz w:val="28"/>
          <w:szCs w:val="28"/>
          <w:lang w:eastAsia="es-ES"/>
        </w:rPr>
        <w:t>los artículos 72 fracción I, 74 y 91 del Código Procesal Administrativo para el Estado, por tratarse de documentos públicos expedidos por servidores y fedatario públicos, en el desempeño de sus respectivas funciones.</w:t>
      </w:r>
    </w:p>
    <w:p w:rsidR="00EF0D67" w:rsidRPr="00B75A40" w:rsidRDefault="00EF0D67" w:rsidP="000F365F">
      <w:pPr>
        <w:spacing w:after="0" w:line="360" w:lineRule="auto"/>
        <w:ind w:firstLine="709"/>
        <w:jc w:val="both"/>
        <w:rPr>
          <w:rFonts w:ascii="Arial Narrow" w:eastAsia="Times New Roman" w:hAnsi="Arial Narrow" w:cs="Arial"/>
          <w:sz w:val="28"/>
          <w:szCs w:val="28"/>
          <w:lang w:eastAsia="es-ES"/>
        </w:rPr>
      </w:pPr>
    </w:p>
    <w:p w:rsidR="003E3C9D" w:rsidRDefault="000F365F" w:rsidP="00DA7CE7">
      <w:pPr>
        <w:spacing w:after="0" w:line="360" w:lineRule="auto"/>
        <w:ind w:firstLine="709"/>
        <w:jc w:val="both"/>
        <w:rPr>
          <w:rFonts w:ascii="Arial Narrow" w:eastAsia="Calibri" w:hAnsi="Arial Narrow" w:cs="Arial"/>
          <w:sz w:val="28"/>
          <w:szCs w:val="28"/>
          <w:lang w:val="es-MX"/>
        </w:rPr>
      </w:pPr>
      <w:r w:rsidRPr="00B75A40">
        <w:rPr>
          <w:rFonts w:ascii="Arial Narrow" w:eastAsia="Calibri" w:hAnsi="Arial Narrow" w:cs="Times New Roman"/>
          <w:b/>
          <w:sz w:val="28"/>
          <w:szCs w:val="28"/>
          <w:lang w:val="es-MX"/>
        </w:rPr>
        <w:t xml:space="preserve">TERCERO.- </w:t>
      </w:r>
      <w:r w:rsidRPr="00B75A40">
        <w:rPr>
          <w:rFonts w:ascii="Arial Narrow" w:eastAsia="Calibri" w:hAnsi="Arial Narrow" w:cs="Arial"/>
          <w:sz w:val="28"/>
          <w:szCs w:val="28"/>
          <w:lang w:val="es-MX"/>
        </w:rPr>
        <w:t xml:space="preserve">La litis planteada en este juicio, es la legalidad o ilegalidad de los siguientes </w:t>
      </w:r>
      <w:r w:rsidRPr="00B75A40">
        <w:rPr>
          <w:rFonts w:ascii="Arial Narrow" w:eastAsia="Calibri" w:hAnsi="Arial Narrow" w:cs="Arial"/>
          <w:i/>
          <w:sz w:val="28"/>
          <w:szCs w:val="28"/>
          <w:lang w:val="es-MX"/>
        </w:rPr>
        <w:t>actos</w:t>
      </w:r>
      <w:r w:rsidRPr="00B75A40">
        <w:rPr>
          <w:rFonts w:ascii="Arial Narrow" w:eastAsia="Calibri" w:hAnsi="Arial Narrow" w:cs="Arial"/>
          <w:sz w:val="28"/>
          <w:szCs w:val="28"/>
          <w:lang w:val="es-MX"/>
        </w:rPr>
        <w:t xml:space="preserve">: </w:t>
      </w:r>
    </w:p>
    <w:p w:rsidR="003E3C9D" w:rsidRDefault="003E3C9D" w:rsidP="00DA7CE7">
      <w:pPr>
        <w:spacing w:after="0" w:line="360" w:lineRule="auto"/>
        <w:ind w:firstLine="709"/>
        <w:jc w:val="both"/>
        <w:rPr>
          <w:rFonts w:ascii="Arial Narrow" w:eastAsia="Calibri" w:hAnsi="Arial Narrow" w:cs="Arial"/>
          <w:sz w:val="28"/>
          <w:szCs w:val="28"/>
          <w:lang w:val="es-MX"/>
        </w:rPr>
      </w:pPr>
    </w:p>
    <w:p w:rsidR="003E3C9D" w:rsidRDefault="003E3C9D" w:rsidP="00DA7CE7">
      <w:pPr>
        <w:spacing w:after="0" w:line="360" w:lineRule="auto"/>
        <w:ind w:firstLine="709"/>
        <w:jc w:val="both"/>
        <w:rPr>
          <w:rFonts w:ascii="Arial Narrow" w:eastAsia="Calibri" w:hAnsi="Arial Narrow" w:cs="Arial"/>
          <w:sz w:val="28"/>
          <w:szCs w:val="28"/>
          <w:lang w:val="es-MX"/>
        </w:rPr>
      </w:pPr>
      <w:r>
        <w:rPr>
          <w:rFonts w:ascii="Arial Narrow" w:eastAsia="Calibri" w:hAnsi="Arial Narrow" w:cs="Arial"/>
          <w:sz w:val="28"/>
          <w:szCs w:val="28"/>
          <w:lang w:val="es-MX"/>
        </w:rPr>
        <w:t>a</w:t>
      </w:r>
      <w:r w:rsidRPr="00B75A40">
        <w:rPr>
          <w:rFonts w:ascii="Arial Narrow" w:eastAsia="Calibri" w:hAnsi="Arial Narrow" w:cs="Arial"/>
          <w:sz w:val="28"/>
          <w:szCs w:val="28"/>
          <w:lang w:val="es-MX"/>
        </w:rPr>
        <w:t xml:space="preserve">) </w:t>
      </w:r>
      <w:r w:rsidR="00E56858">
        <w:rPr>
          <w:rFonts w:ascii="Arial Narrow" w:eastAsia="Calibri" w:hAnsi="Arial Narrow" w:cs="Arial"/>
          <w:sz w:val="28"/>
          <w:szCs w:val="28"/>
          <w:lang w:val="es-MX"/>
        </w:rPr>
        <w:t>L</w:t>
      </w:r>
      <w:r w:rsidRPr="00B75A40">
        <w:rPr>
          <w:rFonts w:ascii="Arial Narrow" w:eastAsia="Calibri" w:hAnsi="Arial Narrow" w:cs="Arial"/>
          <w:sz w:val="28"/>
          <w:szCs w:val="28"/>
          <w:lang w:val="es-MX"/>
        </w:rPr>
        <w:t xml:space="preserve">a resolución administrativa emitida con fecha 19 de julio del 2018 dentro del expediente relativo al recurso de revisión </w:t>
      </w:r>
      <w:r w:rsidR="0091313E">
        <w:rPr>
          <w:rFonts w:ascii="Arial Narrow" w:eastAsia="Calibri" w:hAnsi="Arial Narrow" w:cs="Arial"/>
          <w:color w:val="FF0000"/>
          <w:sz w:val="28"/>
          <w:szCs w:val="28"/>
          <w:lang w:val="es-MX"/>
        </w:rPr>
        <w:t>**********</w:t>
      </w:r>
      <w:r w:rsidRPr="00B75A40">
        <w:rPr>
          <w:rFonts w:ascii="Arial Narrow" w:eastAsia="Calibri" w:hAnsi="Arial Narrow" w:cs="Arial"/>
          <w:sz w:val="28"/>
          <w:szCs w:val="28"/>
          <w:lang w:val="es-MX"/>
        </w:rPr>
        <w:t xml:space="preserve"> a través de la cual la autoridad aquí señalada como demandada tendenciosa, infundada, ilegal y arbitrariamente declaró sin materia el medio de defensa instado por el suscrito el 22 de mayo de 2017</w:t>
      </w:r>
      <w:r>
        <w:rPr>
          <w:rFonts w:ascii="Arial Narrow" w:eastAsia="Calibri" w:hAnsi="Arial Narrow" w:cs="Arial"/>
          <w:sz w:val="28"/>
          <w:szCs w:val="28"/>
          <w:lang w:val="es-MX"/>
        </w:rPr>
        <w:t>.</w:t>
      </w:r>
    </w:p>
    <w:p w:rsidR="003E3C9D" w:rsidRDefault="003E3C9D" w:rsidP="00DA7CE7">
      <w:pPr>
        <w:spacing w:after="0" w:line="360" w:lineRule="auto"/>
        <w:ind w:firstLine="709"/>
        <w:jc w:val="both"/>
        <w:rPr>
          <w:rFonts w:ascii="Arial Narrow" w:eastAsia="Calibri" w:hAnsi="Arial Narrow" w:cs="Arial"/>
          <w:sz w:val="28"/>
          <w:szCs w:val="28"/>
          <w:lang w:val="es-MX"/>
        </w:rPr>
      </w:pPr>
    </w:p>
    <w:p w:rsidR="003E3C9D" w:rsidRDefault="003E3C9D" w:rsidP="00DA7CE7">
      <w:pPr>
        <w:spacing w:after="0" w:line="360" w:lineRule="auto"/>
        <w:ind w:firstLine="709"/>
        <w:jc w:val="both"/>
        <w:rPr>
          <w:rFonts w:ascii="Arial Narrow" w:eastAsia="Calibri" w:hAnsi="Arial Narrow" w:cs="Arial"/>
          <w:sz w:val="28"/>
          <w:szCs w:val="28"/>
          <w:lang w:val="es-MX"/>
        </w:rPr>
      </w:pPr>
      <w:r w:rsidRPr="00B75A40">
        <w:rPr>
          <w:rFonts w:ascii="Arial Narrow" w:eastAsia="Calibri" w:hAnsi="Arial Narrow" w:cs="Arial"/>
          <w:sz w:val="28"/>
          <w:szCs w:val="28"/>
          <w:lang w:val="es-MX"/>
        </w:rPr>
        <w:t>b)</w:t>
      </w:r>
      <w:r>
        <w:rPr>
          <w:rFonts w:ascii="Arial Narrow" w:eastAsia="Calibri" w:hAnsi="Arial Narrow" w:cs="Arial"/>
          <w:sz w:val="28"/>
          <w:szCs w:val="28"/>
          <w:lang w:val="es-MX"/>
        </w:rPr>
        <w:t xml:space="preserve"> L</w:t>
      </w:r>
      <w:r w:rsidRPr="00B75A40">
        <w:rPr>
          <w:rFonts w:ascii="Arial Narrow" w:eastAsia="Calibri" w:hAnsi="Arial Narrow" w:cs="Arial"/>
          <w:sz w:val="28"/>
          <w:szCs w:val="28"/>
          <w:lang w:val="es-MX"/>
        </w:rPr>
        <w:t>a omisión de la autoridad aquí demandada de emitir una resolución administrativa que resolviera y/o pusiera fin al procedimiento de inspección o verificación que inició el día 03 de abril del 2017 con el acta de retiro de vehículo no concesionario/ no permisionario de folio 001</w:t>
      </w:r>
      <w:r w:rsidR="000F7EE0">
        <w:rPr>
          <w:rFonts w:ascii="Arial Narrow" w:eastAsia="Calibri" w:hAnsi="Arial Narrow" w:cs="Arial"/>
          <w:sz w:val="28"/>
          <w:szCs w:val="28"/>
          <w:lang w:val="es-MX"/>
        </w:rPr>
        <w:t>6...</w:t>
      </w:r>
      <w:r>
        <w:rPr>
          <w:rFonts w:ascii="Arial Narrow" w:eastAsia="Calibri" w:hAnsi="Arial Narrow" w:cs="Arial"/>
          <w:sz w:val="28"/>
          <w:szCs w:val="28"/>
          <w:lang w:val="es-MX"/>
        </w:rPr>
        <w:t>”</w:t>
      </w:r>
    </w:p>
    <w:p w:rsidR="003E3C9D" w:rsidRDefault="003E3C9D" w:rsidP="00DA7CE7">
      <w:pPr>
        <w:spacing w:after="0" w:line="360" w:lineRule="auto"/>
        <w:ind w:firstLine="709"/>
        <w:jc w:val="both"/>
        <w:rPr>
          <w:rFonts w:ascii="Arial Narrow" w:eastAsia="Calibri" w:hAnsi="Arial Narrow" w:cs="Arial"/>
          <w:sz w:val="28"/>
          <w:szCs w:val="28"/>
          <w:lang w:val="es-MX"/>
        </w:rPr>
      </w:pPr>
    </w:p>
    <w:p w:rsidR="000F365F" w:rsidRPr="00B75A40" w:rsidRDefault="000F365F" w:rsidP="000F365F">
      <w:pPr>
        <w:spacing w:after="0" w:line="360" w:lineRule="auto"/>
        <w:ind w:firstLine="709"/>
        <w:jc w:val="both"/>
        <w:rPr>
          <w:rFonts w:ascii="Arial Narrow" w:eastAsia="Times New Roman" w:hAnsi="Arial Narrow" w:cs="Arial"/>
          <w:sz w:val="28"/>
          <w:szCs w:val="28"/>
          <w:lang w:eastAsia="es-ES"/>
        </w:rPr>
      </w:pPr>
      <w:r w:rsidRPr="00B75A40">
        <w:rPr>
          <w:rFonts w:ascii="Arial Narrow" w:eastAsia="Calibri" w:hAnsi="Arial Narrow" w:cs="Times New Roman"/>
          <w:b/>
          <w:sz w:val="28"/>
          <w:szCs w:val="28"/>
          <w:lang w:val="es-MX"/>
        </w:rPr>
        <w:t xml:space="preserve">CUARTO.- </w:t>
      </w:r>
      <w:r w:rsidRPr="00B75A40">
        <w:rPr>
          <w:rFonts w:ascii="Arial Narrow" w:eastAsia="Calibri" w:hAnsi="Arial Narrow" w:cs="Arial"/>
          <w:sz w:val="28"/>
          <w:szCs w:val="28"/>
          <w:lang w:val="es-MX"/>
        </w:rPr>
        <w:t xml:space="preserve">La parte actora hizo valer los conceptos de impugnación, que se advierten </w:t>
      </w:r>
      <w:r w:rsidRPr="00B75A40">
        <w:rPr>
          <w:rFonts w:ascii="Arial Narrow" w:eastAsia="Times New Roman" w:hAnsi="Arial Narrow" w:cs="Times New Roman"/>
          <w:sz w:val="28"/>
          <w:szCs w:val="28"/>
          <w:lang w:eastAsia="es-ES"/>
        </w:rPr>
        <w:t xml:space="preserve">en su </w:t>
      </w:r>
      <w:r w:rsidRPr="00B75A40">
        <w:rPr>
          <w:rFonts w:ascii="Arial Narrow" w:eastAsia="Times New Roman" w:hAnsi="Arial Narrow" w:cs="Times New Roman"/>
          <w:b/>
          <w:sz w:val="28"/>
          <w:szCs w:val="28"/>
          <w:lang w:eastAsia="es-ES"/>
        </w:rPr>
        <w:t>escrito inicial de demanda</w:t>
      </w:r>
      <w:r w:rsidRPr="00B75A40">
        <w:rPr>
          <w:rFonts w:ascii="Arial Narrow" w:eastAsia="Times New Roman" w:hAnsi="Arial Narrow" w:cs="Times New Roman"/>
          <w:sz w:val="28"/>
          <w:szCs w:val="28"/>
          <w:lang w:eastAsia="es-ES"/>
        </w:rPr>
        <w:t xml:space="preserve"> </w:t>
      </w:r>
      <w:r w:rsidRPr="00B75A40">
        <w:rPr>
          <w:rFonts w:ascii="Arial Narrow" w:eastAsia="Calibri" w:hAnsi="Arial Narrow" w:cs="Arial"/>
          <w:sz w:val="28"/>
          <w:szCs w:val="28"/>
          <w:lang w:val="es-MX"/>
        </w:rPr>
        <w:t xml:space="preserve">en fojas </w:t>
      </w:r>
      <w:r w:rsidR="003E3C9D">
        <w:rPr>
          <w:rFonts w:ascii="Arial Narrow" w:eastAsia="Calibri" w:hAnsi="Arial Narrow" w:cs="Arial"/>
          <w:sz w:val="28"/>
          <w:szCs w:val="28"/>
          <w:lang w:val="es-MX"/>
        </w:rPr>
        <w:t>4 a 9</w:t>
      </w:r>
      <w:r w:rsidR="00F1760A" w:rsidRPr="00B75A40">
        <w:rPr>
          <w:rFonts w:ascii="Arial Narrow" w:eastAsia="Calibri" w:hAnsi="Arial Narrow" w:cs="Arial"/>
          <w:sz w:val="28"/>
          <w:szCs w:val="28"/>
          <w:lang w:val="es-MX"/>
        </w:rPr>
        <w:t xml:space="preserve"> de autos;</w:t>
      </w:r>
      <w:r w:rsidRPr="00B75A40">
        <w:rPr>
          <w:rFonts w:ascii="Arial Narrow" w:eastAsia="Times New Roman" w:hAnsi="Arial Narrow" w:cs="Times New Roman"/>
          <w:sz w:val="28"/>
          <w:szCs w:val="28"/>
          <w:lang w:eastAsia="es-ES"/>
        </w:rPr>
        <w:t xml:space="preserve"> argumentos que se tienen por reproducidos para que surtan los efectos legales que correspondan.</w:t>
      </w:r>
      <w:r w:rsidRPr="00B75A40">
        <w:rPr>
          <w:rFonts w:ascii="Arial Narrow" w:eastAsia="Times New Roman" w:hAnsi="Arial Narrow" w:cs="Arial"/>
          <w:sz w:val="28"/>
          <w:szCs w:val="28"/>
          <w:lang w:eastAsia="es-ES"/>
        </w:rPr>
        <w:t xml:space="preserve"> </w:t>
      </w:r>
    </w:p>
    <w:p w:rsidR="000F365F" w:rsidRPr="00B75A40" w:rsidRDefault="000F365F" w:rsidP="000F365F">
      <w:pPr>
        <w:spacing w:after="0" w:line="360" w:lineRule="auto"/>
        <w:ind w:firstLine="709"/>
        <w:jc w:val="both"/>
        <w:rPr>
          <w:rFonts w:ascii="Arial Narrow" w:eastAsia="Calibri" w:hAnsi="Arial Narrow" w:cs="Times New Roman"/>
          <w:sz w:val="28"/>
          <w:szCs w:val="28"/>
          <w:lang w:val="es-MX"/>
        </w:rPr>
      </w:pPr>
    </w:p>
    <w:p w:rsidR="000F365F" w:rsidRPr="00B75A40" w:rsidRDefault="000F365F" w:rsidP="000F365F">
      <w:pPr>
        <w:spacing w:after="0" w:line="360" w:lineRule="auto"/>
        <w:ind w:firstLine="709"/>
        <w:jc w:val="both"/>
        <w:rPr>
          <w:rFonts w:ascii="Arial Narrow" w:eastAsia="Calibri" w:hAnsi="Arial Narrow" w:cs="Times New Roman"/>
          <w:sz w:val="28"/>
          <w:szCs w:val="28"/>
          <w:lang w:val="es-MX"/>
        </w:rPr>
      </w:pPr>
      <w:r w:rsidRPr="00B75A40">
        <w:rPr>
          <w:rFonts w:ascii="Arial Narrow" w:eastAsia="Calibri" w:hAnsi="Arial Narrow" w:cs="Times New Roman"/>
          <w:sz w:val="28"/>
          <w:szCs w:val="28"/>
          <w:lang w:val="es-MX"/>
        </w:rPr>
        <w:t xml:space="preserve">Resulta aplicable por analogía la Tesis de Jurisprudencia emitida por el Segundo Tribunal Colegiado del Sexto Circuito, publicada en la página 414, </w:t>
      </w:r>
      <w:r w:rsidRPr="00B75A40">
        <w:rPr>
          <w:rFonts w:ascii="Arial Narrow" w:eastAsia="Calibri" w:hAnsi="Arial Narrow" w:cs="Times New Roman"/>
          <w:sz w:val="28"/>
          <w:szCs w:val="28"/>
          <w:lang w:val="es-MX"/>
        </w:rPr>
        <w:lastRenderedPageBreak/>
        <w:t xml:space="preserve">Tomo VI, Común, Jurisprudencia </w:t>
      </w:r>
      <w:proofErr w:type="spellStart"/>
      <w:r w:rsidRPr="00B75A40">
        <w:rPr>
          <w:rFonts w:ascii="Arial Narrow" w:eastAsia="Calibri" w:hAnsi="Arial Narrow" w:cs="Times New Roman"/>
          <w:sz w:val="28"/>
          <w:szCs w:val="28"/>
          <w:lang w:val="es-MX"/>
        </w:rPr>
        <w:t>TCC</w:t>
      </w:r>
      <w:proofErr w:type="spellEnd"/>
      <w:r w:rsidRPr="00B75A40">
        <w:rPr>
          <w:rFonts w:ascii="Arial Narrow" w:eastAsia="Calibri" w:hAnsi="Arial Narrow" w:cs="Times New Roman"/>
          <w:sz w:val="28"/>
          <w:szCs w:val="28"/>
          <w:lang w:val="es-MX"/>
        </w:rPr>
        <w:t xml:space="preserve">, del Apéndice 2000, Novena Época, que a la letra dice lo siguiente: </w:t>
      </w:r>
    </w:p>
    <w:p w:rsidR="000F365F" w:rsidRPr="00C47FEF" w:rsidRDefault="000F365F" w:rsidP="000F365F">
      <w:pPr>
        <w:spacing w:after="0" w:line="360" w:lineRule="auto"/>
        <w:ind w:firstLine="709"/>
        <w:jc w:val="both"/>
        <w:rPr>
          <w:rFonts w:ascii="Arial Narrow" w:eastAsia="Calibri" w:hAnsi="Arial Narrow" w:cs="Times New Roman"/>
          <w:sz w:val="28"/>
          <w:szCs w:val="28"/>
          <w:lang w:val="es-MX"/>
        </w:rPr>
      </w:pPr>
    </w:p>
    <w:p w:rsidR="000F365F" w:rsidRPr="003E3C9D" w:rsidRDefault="000F365F" w:rsidP="003E3C9D">
      <w:pPr>
        <w:spacing w:after="0" w:line="240" w:lineRule="auto"/>
        <w:ind w:firstLine="709"/>
        <w:jc w:val="both"/>
        <w:rPr>
          <w:rFonts w:ascii="Arial Narrow" w:eastAsia="Calibri" w:hAnsi="Arial Narrow" w:cs="Times New Roman"/>
          <w:i/>
          <w:sz w:val="24"/>
          <w:szCs w:val="24"/>
          <w:lang w:val="es-MX"/>
        </w:rPr>
      </w:pPr>
      <w:r w:rsidRPr="003E3C9D">
        <w:rPr>
          <w:rFonts w:ascii="Arial Narrow" w:eastAsia="Calibri" w:hAnsi="Arial Narrow" w:cs="Times New Roman"/>
          <w:b/>
          <w:i/>
          <w:sz w:val="24"/>
          <w:szCs w:val="24"/>
          <w:lang w:val="es-MX"/>
        </w:rPr>
        <w:t>“CONCEPTOS DE VIOLACIÓN. EL JUEZ NO ESTÁ OBLIGADO A TRANSCRIBIRLOS.</w:t>
      </w:r>
      <w:r w:rsidRPr="003E3C9D">
        <w:rPr>
          <w:rFonts w:ascii="Arial Narrow" w:eastAsia="Calibri" w:hAnsi="Arial Narrow" w:cs="Times New Roman"/>
          <w:i/>
          <w:sz w:val="24"/>
          <w:szCs w:val="24"/>
          <w:lang w:val="es-MX"/>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 …”</w:t>
      </w:r>
    </w:p>
    <w:p w:rsidR="000F365F" w:rsidRPr="00C47FEF" w:rsidRDefault="000F365F" w:rsidP="000F365F">
      <w:pPr>
        <w:autoSpaceDE w:val="0"/>
        <w:autoSpaceDN w:val="0"/>
        <w:adjustRightInd w:val="0"/>
        <w:spacing w:after="0" w:line="360" w:lineRule="auto"/>
        <w:ind w:firstLine="708"/>
        <w:jc w:val="both"/>
        <w:rPr>
          <w:rFonts w:ascii="Arial Narrow" w:eastAsia="Calibri" w:hAnsi="Arial Narrow" w:cs="Arial"/>
          <w:b/>
          <w:sz w:val="28"/>
          <w:szCs w:val="28"/>
          <w:lang w:val="es-MX"/>
        </w:rPr>
      </w:pPr>
    </w:p>
    <w:p w:rsidR="000F365F" w:rsidRPr="003E3C9D" w:rsidRDefault="000F365F" w:rsidP="000F365F">
      <w:pPr>
        <w:spacing w:after="0" w:line="360" w:lineRule="auto"/>
        <w:ind w:firstLine="709"/>
        <w:jc w:val="both"/>
        <w:rPr>
          <w:rFonts w:ascii="Arial Narrow" w:eastAsia="Calibri" w:hAnsi="Arial Narrow" w:cs="Times New Roman"/>
          <w:bCs/>
          <w:iCs/>
          <w:sz w:val="28"/>
          <w:szCs w:val="28"/>
          <w:lang w:val="es-MX"/>
        </w:rPr>
      </w:pPr>
      <w:r w:rsidRPr="003E3C9D">
        <w:rPr>
          <w:rFonts w:ascii="Arial Narrow" w:eastAsia="Calibri" w:hAnsi="Arial Narrow" w:cs="Times New Roman"/>
          <w:b/>
          <w:sz w:val="28"/>
          <w:szCs w:val="28"/>
          <w:lang w:val="es-MX"/>
        </w:rPr>
        <w:t xml:space="preserve">QUINTO.- </w:t>
      </w:r>
      <w:r w:rsidRPr="003E3C9D">
        <w:rPr>
          <w:rFonts w:ascii="Arial Narrow" w:eastAsia="Calibri" w:hAnsi="Arial Narrow" w:cs="Times New Roman"/>
          <w:sz w:val="28"/>
          <w:szCs w:val="28"/>
          <w:lang w:val="es-MX"/>
        </w:rPr>
        <w:t>Previo al examen de los conceptos de impugnación que hace valer la parte actora, esta Tercera Sala Unitaria debe analizar las causales de improcedencia y sobreseimiento, sea que las partes lo aleguen o no,</w:t>
      </w:r>
      <w:r w:rsidRPr="003E3C9D">
        <w:rPr>
          <w:rFonts w:ascii="Arial Narrow" w:eastAsia="Calibri" w:hAnsi="Arial Narrow" w:cs="Times New Roman"/>
          <w:color w:val="000000"/>
          <w:sz w:val="28"/>
          <w:szCs w:val="28"/>
          <w:lang w:val="es-MX"/>
        </w:rPr>
        <w:t xml:space="preserve"> en razón de que el estudio de las mismas es de orden público y preferente a las cuestiones de fondo de la contienda planteada, </w:t>
      </w:r>
      <w:r w:rsidRPr="003E3C9D">
        <w:rPr>
          <w:rFonts w:ascii="Arial Narrow" w:eastAsia="Calibri" w:hAnsi="Arial Narrow" w:cs="Times New Roman"/>
          <w:sz w:val="28"/>
          <w:szCs w:val="28"/>
          <w:lang w:val="es-MX"/>
        </w:rPr>
        <w:t xml:space="preserve">conforme a lo previsto en el último párrafo de los artículos 228 y 229 </w:t>
      </w:r>
      <w:r w:rsidRPr="003E3C9D">
        <w:rPr>
          <w:rFonts w:ascii="Arial Narrow" w:eastAsia="Calibri" w:hAnsi="Arial Narrow" w:cs="Arial"/>
          <w:sz w:val="28"/>
          <w:szCs w:val="28"/>
          <w:lang w:val="es-MX"/>
        </w:rPr>
        <w:t>del Código Procesal Administrativo para el Estado</w:t>
      </w:r>
      <w:r w:rsidRPr="003E3C9D">
        <w:rPr>
          <w:rFonts w:ascii="Arial Narrow" w:eastAsia="Calibri" w:hAnsi="Arial Narrow" w:cs="Times New Roman"/>
          <w:sz w:val="28"/>
          <w:szCs w:val="28"/>
          <w:lang w:val="es-MX"/>
        </w:rPr>
        <w:t xml:space="preserve">; habida cuenta que, </w:t>
      </w:r>
      <w:r w:rsidRPr="003E3C9D">
        <w:rPr>
          <w:rFonts w:ascii="Arial Narrow" w:eastAsia="Calibri" w:hAnsi="Arial Narrow" w:cs="Times New Roman"/>
          <w:bCs/>
          <w:iCs/>
          <w:sz w:val="28"/>
          <w:szCs w:val="28"/>
          <w:lang w:val="es-MX"/>
        </w:rPr>
        <w:t>la improcedencia y sobreseimiento de la acción se traduce en la imposibilidad jurídica de que el órgano jurisdiccional estudie y decida dicha cuestión, absteniéndose obligatoriamente a resolver sobre el fondo de la controversia.</w:t>
      </w:r>
      <w:r w:rsidR="00E56858">
        <w:rPr>
          <w:rFonts w:ascii="Arial Narrow" w:eastAsia="Calibri" w:hAnsi="Arial Narrow" w:cs="Times New Roman"/>
          <w:bCs/>
          <w:iCs/>
          <w:sz w:val="28"/>
          <w:szCs w:val="28"/>
          <w:lang w:val="es-MX"/>
        </w:rPr>
        <w:t xml:space="preserve"> </w:t>
      </w:r>
    </w:p>
    <w:p w:rsidR="000F365F" w:rsidRDefault="000F365F" w:rsidP="000F365F">
      <w:pPr>
        <w:spacing w:after="0" w:line="360" w:lineRule="auto"/>
        <w:ind w:firstLine="709"/>
        <w:jc w:val="both"/>
        <w:rPr>
          <w:rFonts w:ascii="Arial Narrow" w:eastAsia="Calibri" w:hAnsi="Arial Narrow" w:cs="Times New Roman"/>
          <w:bCs/>
          <w:iCs/>
          <w:sz w:val="28"/>
          <w:szCs w:val="28"/>
          <w:lang w:val="es-MX"/>
        </w:rPr>
      </w:pPr>
    </w:p>
    <w:p w:rsidR="000F365F" w:rsidRPr="003E3C9D" w:rsidRDefault="000F365F" w:rsidP="000F365F">
      <w:pPr>
        <w:spacing w:after="0" w:line="360" w:lineRule="auto"/>
        <w:ind w:firstLine="709"/>
        <w:jc w:val="both"/>
        <w:rPr>
          <w:rFonts w:ascii="Arial Narrow" w:eastAsia="Calibri" w:hAnsi="Arial Narrow" w:cs="Times New Roman"/>
          <w:sz w:val="28"/>
          <w:szCs w:val="28"/>
          <w:lang w:val="es-MX"/>
        </w:rPr>
      </w:pPr>
      <w:r w:rsidRPr="003E3C9D">
        <w:rPr>
          <w:rFonts w:ascii="Arial Narrow" w:eastAsia="Calibri" w:hAnsi="Arial Narrow" w:cs="Times New Roman"/>
          <w:sz w:val="28"/>
          <w:szCs w:val="28"/>
          <w:lang w:val="es-MX"/>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dice: </w:t>
      </w:r>
    </w:p>
    <w:p w:rsidR="000F365F" w:rsidRPr="00C47FEF" w:rsidRDefault="000F365F" w:rsidP="000F365F">
      <w:pPr>
        <w:spacing w:after="0" w:line="360" w:lineRule="auto"/>
        <w:ind w:firstLine="709"/>
        <w:jc w:val="both"/>
        <w:rPr>
          <w:rFonts w:ascii="Arial Narrow" w:eastAsia="Calibri" w:hAnsi="Arial Narrow" w:cs="Times New Roman"/>
          <w:sz w:val="28"/>
          <w:szCs w:val="28"/>
          <w:lang w:val="es-MX"/>
        </w:rPr>
      </w:pPr>
    </w:p>
    <w:p w:rsidR="000F365F" w:rsidRPr="003E3C9D" w:rsidRDefault="000F365F" w:rsidP="003E3C9D">
      <w:pPr>
        <w:spacing w:after="0" w:line="240" w:lineRule="auto"/>
        <w:ind w:firstLine="709"/>
        <w:jc w:val="both"/>
        <w:rPr>
          <w:rFonts w:ascii="Arial Narrow" w:eastAsia="Times New Roman" w:hAnsi="Arial Narrow" w:cs="Times New Roman"/>
          <w:i/>
          <w:sz w:val="24"/>
          <w:szCs w:val="24"/>
          <w:lang w:eastAsia="es-ES"/>
        </w:rPr>
      </w:pPr>
      <w:r w:rsidRPr="003E3C9D">
        <w:rPr>
          <w:rFonts w:ascii="Arial Narrow" w:eastAsia="Calibri" w:hAnsi="Arial Narrow" w:cs="Times New Roman"/>
          <w:b/>
          <w:bCs/>
          <w:i/>
          <w:sz w:val="24"/>
          <w:szCs w:val="24"/>
          <w:lang w:val="es-MX"/>
        </w:rPr>
        <w:t>“CONTENCIOSO ADMINISTRATIVO,</w:t>
      </w:r>
      <w:r w:rsidRPr="003E3C9D">
        <w:rPr>
          <w:rFonts w:ascii="Arial Narrow" w:eastAsia="Calibri" w:hAnsi="Arial Narrow" w:cs="Times New Roman"/>
          <w:bCs/>
          <w:i/>
          <w:sz w:val="24"/>
          <w:szCs w:val="24"/>
          <w:lang w:val="es-MX"/>
        </w:rPr>
        <w:t xml:space="preserve"> </w:t>
      </w:r>
      <w:r w:rsidRPr="003E3C9D">
        <w:rPr>
          <w:rFonts w:ascii="Arial Narrow" w:eastAsia="Calibri" w:hAnsi="Arial Narrow" w:cs="Arial"/>
          <w:b/>
          <w:bCs/>
          <w:i/>
          <w:sz w:val="24"/>
          <w:szCs w:val="24"/>
          <w:lang w:val="es-MX"/>
        </w:rPr>
        <w:t>IMPROCEDENCIA</w:t>
      </w:r>
      <w:r w:rsidRPr="003E3C9D">
        <w:rPr>
          <w:rFonts w:ascii="Arial Narrow" w:eastAsia="Calibri" w:hAnsi="Arial Narrow" w:cs="Times New Roman"/>
          <w:bCs/>
          <w:i/>
          <w:sz w:val="24"/>
          <w:szCs w:val="24"/>
          <w:lang w:val="es-MX"/>
        </w:rPr>
        <w:t xml:space="preserve"> </w:t>
      </w:r>
      <w:r w:rsidRPr="003E3C9D">
        <w:rPr>
          <w:rFonts w:ascii="Arial Narrow" w:eastAsia="Calibri" w:hAnsi="Arial Narrow" w:cs="Times New Roman"/>
          <w:b/>
          <w:bCs/>
          <w:i/>
          <w:sz w:val="24"/>
          <w:szCs w:val="24"/>
          <w:lang w:val="es-MX"/>
        </w:rPr>
        <w:t xml:space="preserve">DEL JUICIO, ANTE EL TRIBUNAL FISCAL. </w:t>
      </w:r>
      <w:r w:rsidRPr="003E3C9D">
        <w:rPr>
          <w:rFonts w:ascii="Arial Narrow" w:eastAsia="Calibri" w:hAnsi="Arial Narrow" w:cs="Arial"/>
          <w:b/>
          <w:bCs/>
          <w:i/>
          <w:sz w:val="24"/>
          <w:szCs w:val="24"/>
          <w:lang w:val="es-MX"/>
        </w:rPr>
        <w:t>CONCEPTO</w:t>
      </w:r>
      <w:r w:rsidRPr="003E3C9D">
        <w:rPr>
          <w:rFonts w:ascii="Arial Narrow" w:eastAsia="Calibri" w:hAnsi="Arial Narrow" w:cs="Times New Roman"/>
          <w:bCs/>
          <w:i/>
          <w:sz w:val="24"/>
          <w:szCs w:val="24"/>
          <w:lang w:val="es-MX"/>
        </w:rPr>
        <w:t xml:space="preserve"> </w:t>
      </w:r>
      <w:r w:rsidR="001004A9" w:rsidRPr="003E3C9D">
        <w:rPr>
          <w:rFonts w:ascii="Arial Narrow" w:eastAsia="Calibri" w:hAnsi="Arial Narrow" w:cs="Times New Roman"/>
          <w:b/>
          <w:bCs/>
          <w:i/>
          <w:sz w:val="24"/>
          <w:szCs w:val="24"/>
          <w:lang w:val="es-MX"/>
        </w:rPr>
        <w:t>JURÍDICO</w:t>
      </w:r>
      <w:r w:rsidRPr="003E3C9D">
        <w:rPr>
          <w:rFonts w:ascii="Arial Narrow" w:eastAsia="Calibri" w:hAnsi="Arial Narrow" w:cs="Times New Roman"/>
          <w:b/>
          <w:bCs/>
          <w:i/>
          <w:sz w:val="24"/>
          <w:szCs w:val="24"/>
          <w:lang w:val="es-MX"/>
        </w:rPr>
        <w:t>.</w:t>
      </w:r>
      <w:r w:rsidRPr="003E3C9D">
        <w:rPr>
          <w:rFonts w:ascii="Arial Narrow" w:eastAsia="Calibri" w:hAnsi="Arial Narrow" w:cs="Times New Roman"/>
          <w:i/>
          <w:sz w:val="24"/>
          <w:szCs w:val="24"/>
          <w:lang w:val="es-MX"/>
        </w:rPr>
        <w:t xml:space="preserve"> Las causas de improcedencia que determina la ley de la materia, ven o se refieren a la procedencia del juicio mismo, esto es, los motivos de improcedencia son en cuanto a que </w:t>
      </w:r>
      <w:r w:rsidRPr="003E3C9D">
        <w:rPr>
          <w:rFonts w:ascii="Arial Narrow" w:eastAsia="Calibri" w:hAnsi="Arial Narrow" w:cs="Times New Roman"/>
          <w:bCs/>
          <w:i/>
          <w:iCs/>
          <w:sz w:val="24"/>
          <w:szCs w:val="24"/>
          <w:lang w:val="es-MX"/>
        </w:rPr>
        <w:t>la acción en sí misma considerada no procede por las causas específicas consignadas en la ley;</w:t>
      </w:r>
      <w:r w:rsidRPr="003E3C9D">
        <w:rPr>
          <w:rFonts w:ascii="Arial Narrow" w:eastAsia="Calibri" w:hAnsi="Arial Narrow" w:cs="Times New Roman"/>
          <w:i/>
          <w:sz w:val="24"/>
          <w:szCs w:val="24"/>
          <w:lang w:val="es-MX"/>
        </w:rPr>
        <w:t xml:space="preserve"> es verdad que las causas de improcedencia dan lugar al </w:t>
      </w:r>
      <w:r w:rsidRPr="003E3C9D">
        <w:rPr>
          <w:rFonts w:ascii="Arial Narrow" w:eastAsia="Calibri" w:hAnsi="Arial Narrow" w:cs="Times New Roman"/>
          <w:bCs/>
          <w:i/>
          <w:iCs/>
          <w:sz w:val="24"/>
          <w:szCs w:val="24"/>
          <w:lang w:val="es-MX"/>
        </w:rPr>
        <w:t>sobreseimiento,</w:t>
      </w:r>
      <w:r w:rsidRPr="003E3C9D">
        <w:rPr>
          <w:rFonts w:ascii="Arial Narrow" w:eastAsia="Calibri" w:hAnsi="Arial Narrow" w:cs="Times New Roman"/>
          <w:i/>
          <w:sz w:val="24"/>
          <w:szCs w:val="24"/>
          <w:lang w:val="es-MX"/>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3E3C9D">
        <w:rPr>
          <w:rFonts w:ascii="Arial Narrow" w:eastAsia="Calibri" w:hAnsi="Arial Narrow" w:cs="Times New Roman"/>
          <w:bCs/>
          <w:i/>
          <w:iCs/>
          <w:sz w:val="24"/>
          <w:szCs w:val="24"/>
          <w:lang w:val="es-MX"/>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3E3C9D">
        <w:rPr>
          <w:rFonts w:ascii="Arial Narrow" w:eastAsia="Calibri" w:hAnsi="Arial Narrow" w:cs="Times New Roman"/>
          <w:bCs/>
          <w:i/>
          <w:sz w:val="24"/>
          <w:szCs w:val="24"/>
          <w:lang w:val="es-MX"/>
        </w:rPr>
        <w:t xml:space="preserve"> y </w:t>
      </w:r>
      <w:r w:rsidRPr="003E3C9D">
        <w:rPr>
          <w:rFonts w:ascii="Arial Narrow" w:eastAsia="Calibri" w:hAnsi="Arial Narrow" w:cs="Times New Roman"/>
          <w:bCs/>
          <w:i/>
          <w:sz w:val="24"/>
          <w:szCs w:val="24"/>
          <w:lang w:val="es-MX"/>
        </w:rPr>
        <w:lastRenderedPageBreak/>
        <w:t xml:space="preserve">principalmente </w:t>
      </w:r>
      <w:r w:rsidRPr="003E3C9D">
        <w:rPr>
          <w:rFonts w:ascii="Arial Narrow" w:eastAsia="Calibri" w:hAnsi="Arial Narrow" w:cs="Times New Roman"/>
          <w:bCs/>
          <w:i/>
          <w:iCs/>
          <w:sz w:val="24"/>
          <w:szCs w:val="24"/>
          <w:lang w:val="es-MX"/>
        </w:rPr>
        <w:t>por existir un impedimento</w:t>
      </w:r>
      <w:r w:rsidRPr="003E3C9D">
        <w:rPr>
          <w:rFonts w:ascii="Arial Narrow" w:eastAsia="Calibri" w:hAnsi="Arial Narrow" w:cs="Times New Roman"/>
          <w:i/>
          <w:sz w:val="24"/>
          <w:szCs w:val="24"/>
          <w:lang w:val="es-MX"/>
        </w:rPr>
        <w:t xml:space="preserve"> para que el órgano jurisdiccional competente analice y resuelva sobre la cuestión debatida. </w:t>
      </w:r>
      <w:r w:rsidRPr="003E3C9D">
        <w:rPr>
          <w:rFonts w:ascii="Arial Narrow" w:eastAsia="Calibri" w:hAnsi="Arial Narrow" w:cs="Times New Roman"/>
          <w:bCs/>
          <w:i/>
          <w:iCs/>
          <w:sz w:val="24"/>
          <w:szCs w:val="24"/>
          <w:lang w:val="es-MX"/>
        </w:rPr>
        <w:t xml:space="preserve">En resumen, la improcedencia de la acción se traduce en la imposibilidad jurídica de que el órgano jurisdiccional estudie y decida dicha cuestión, absteniéndose obligatoriamente a resolver sobre el fondo de la controversia. </w:t>
      </w:r>
      <w:r w:rsidRPr="003E3C9D">
        <w:rPr>
          <w:rFonts w:ascii="Arial Narrow" w:eastAsia="Times New Roman" w:hAnsi="Arial Narrow" w:cs="Times New Roman"/>
          <w:i/>
          <w:sz w:val="24"/>
          <w:szCs w:val="24"/>
          <w:lang w:eastAsia="es-ES"/>
        </w:rPr>
        <w:t>CUARTO TRIBUNAL COLEGIADO EN MATERIA ADMINISTRATIVA DEL PRIMER CIRCUITO. - Amparo directo 734/91. Compañía Operadora de Teatros, S. A. 22 de agosto de 1991. Mayoría de votos. Ponente: Hilario Bárcenas Chávez. Engrose a cargo del magistrado: David Delgadillo Guerrero. Disidente: Hilario Bárcenas Chávez. Secretaria: Silvia Gutiérrez Toro.”</w:t>
      </w:r>
    </w:p>
    <w:p w:rsidR="003E3C9D" w:rsidRDefault="003E3C9D" w:rsidP="000F365F">
      <w:pPr>
        <w:spacing w:after="0" w:line="360" w:lineRule="auto"/>
        <w:ind w:firstLine="709"/>
        <w:jc w:val="both"/>
        <w:rPr>
          <w:rFonts w:ascii="Arial Narrow" w:eastAsia="Times New Roman" w:hAnsi="Arial Narrow" w:cs="Arial"/>
          <w:sz w:val="28"/>
          <w:szCs w:val="28"/>
          <w:lang w:eastAsia="es-ES"/>
        </w:rPr>
      </w:pPr>
    </w:p>
    <w:p w:rsidR="00021A68" w:rsidRPr="00021A68" w:rsidRDefault="00021A68" w:rsidP="00021A68">
      <w:pPr>
        <w:spacing w:after="0" w:line="360" w:lineRule="auto"/>
        <w:ind w:firstLine="709"/>
        <w:jc w:val="both"/>
        <w:rPr>
          <w:rFonts w:ascii="Arial Narrow" w:eastAsia="Times New Roman" w:hAnsi="Arial Narrow" w:cs="Arial"/>
          <w:sz w:val="28"/>
          <w:szCs w:val="28"/>
          <w:lang w:eastAsia="es-ES"/>
        </w:rPr>
      </w:pPr>
      <w:r w:rsidRPr="00021A68">
        <w:rPr>
          <w:rFonts w:ascii="Arial Narrow" w:eastAsia="Calibri" w:hAnsi="Arial Narrow" w:cs="Times New Roman"/>
          <w:sz w:val="28"/>
          <w:szCs w:val="28"/>
          <w:lang w:val="es-MX"/>
        </w:rPr>
        <w:t xml:space="preserve">En esa tesitura, se </w:t>
      </w:r>
      <w:r w:rsidR="007D5DC2">
        <w:rPr>
          <w:rFonts w:ascii="Arial Narrow" w:eastAsia="Calibri" w:hAnsi="Arial Narrow" w:cs="Times New Roman"/>
          <w:sz w:val="28"/>
          <w:szCs w:val="28"/>
          <w:lang w:val="es-MX"/>
        </w:rPr>
        <w:t>observa</w:t>
      </w:r>
      <w:r w:rsidRPr="00021A68">
        <w:rPr>
          <w:rFonts w:ascii="Arial Narrow" w:eastAsia="Calibri" w:hAnsi="Arial Narrow" w:cs="Times New Roman"/>
          <w:sz w:val="28"/>
          <w:szCs w:val="28"/>
          <w:lang w:val="es-MX"/>
        </w:rPr>
        <w:t xml:space="preserve"> que la autoridad demandada</w:t>
      </w:r>
      <w:r w:rsidRPr="00021A68">
        <w:rPr>
          <w:rFonts w:ascii="Arial Narrow" w:eastAsia="Calibri" w:hAnsi="Arial Narrow" w:cs="Arial"/>
          <w:sz w:val="28"/>
          <w:szCs w:val="28"/>
          <w:lang w:val="es-MX"/>
        </w:rPr>
        <w:t>, en su escrito de contestación opus</w:t>
      </w:r>
      <w:r>
        <w:rPr>
          <w:rFonts w:ascii="Arial Narrow" w:eastAsia="Calibri" w:hAnsi="Arial Narrow" w:cs="Arial"/>
          <w:sz w:val="28"/>
          <w:szCs w:val="28"/>
          <w:lang w:val="es-MX"/>
        </w:rPr>
        <w:t>o</w:t>
      </w:r>
      <w:r w:rsidRPr="00021A68">
        <w:rPr>
          <w:rFonts w:ascii="Arial Narrow" w:eastAsia="Calibri" w:hAnsi="Arial Narrow" w:cs="Arial"/>
          <w:sz w:val="28"/>
          <w:szCs w:val="28"/>
          <w:lang w:val="es-MX"/>
        </w:rPr>
        <w:t xml:space="preserve"> las excepciones de </w:t>
      </w:r>
      <w:r>
        <w:rPr>
          <w:rFonts w:ascii="Arial Narrow" w:eastAsia="Calibri" w:hAnsi="Arial Narrow" w:cs="Arial"/>
          <w:sz w:val="28"/>
          <w:szCs w:val="28"/>
          <w:lang w:val="es-MX"/>
        </w:rPr>
        <w:t>sin</w:t>
      </w:r>
      <w:r w:rsidRPr="00021A68">
        <w:rPr>
          <w:rFonts w:ascii="Arial Narrow" w:eastAsia="Calibri" w:hAnsi="Arial Narrow" w:cs="Arial"/>
          <w:sz w:val="28"/>
          <w:szCs w:val="28"/>
          <w:lang w:val="es-MX"/>
        </w:rPr>
        <w:t xml:space="preserve"> acción y sin</w:t>
      </w:r>
      <w:r>
        <w:rPr>
          <w:rFonts w:ascii="Arial Narrow" w:eastAsia="Calibri" w:hAnsi="Arial Narrow" w:cs="Arial"/>
          <w:sz w:val="28"/>
          <w:szCs w:val="28"/>
          <w:lang w:val="es-MX"/>
        </w:rPr>
        <w:t xml:space="preserve"> derecho, inaplicabilidad de los preceptos legales y falsedad</w:t>
      </w:r>
      <w:r w:rsidRPr="00021A68">
        <w:rPr>
          <w:rFonts w:ascii="Arial Narrow" w:eastAsia="Calibri" w:hAnsi="Arial Narrow" w:cs="Arial"/>
          <w:sz w:val="28"/>
          <w:szCs w:val="28"/>
          <w:lang w:val="es-MX"/>
        </w:rPr>
        <w:t xml:space="preserve">; señalando que </w:t>
      </w:r>
      <w:r>
        <w:rPr>
          <w:rFonts w:ascii="Arial Narrow" w:eastAsia="Times New Roman" w:hAnsi="Arial Narrow" w:cs="Arial"/>
          <w:sz w:val="28"/>
          <w:szCs w:val="28"/>
          <w:lang w:eastAsia="es-ES"/>
        </w:rPr>
        <w:t>el acto</w:t>
      </w:r>
      <w:r w:rsidRPr="00021A68">
        <w:rPr>
          <w:rFonts w:ascii="Arial Narrow" w:eastAsia="Times New Roman" w:hAnsi="Arial Narrow" w:cs="Arial"/>
          <w:sz w:val="28"/>
          <w:szCs w:val="28"/>
          <w:lang w:eastAsia="es-ES"/>
        </w:rPr>
        <w:t xml:space="preserve"> i</w:t>
      </w:r>
      <w:r>
        <w:rPr>
          <w:rFonts w:ascii="Arial Narrow" w:eastAsia="Times New Roman" w:hAnsi="Arial Narrow" w:cs="Arial"/>
          <w:sz w:val="28"/>
          <w:szCs w:val="28"/>
          <w:lang w:eastAsia="es-ES"/>
        </w:rPr>
        <w:t xml:space="preserve">mpugnado cumple con </w:t>
      </w:r>
      <w:r w:rsidR="00AD1F11">
        <w:rPr>
          <w:rFonts w:ascii="Arial Narrow" w:eastAsia="Times New Roman" w:hAnsi="Arial Narrow" w:cs="Arial"/>
          <w:sz w:val="28"/>
          <w:szCs w:val="28"/>
          <w:lang w:eastAsia="es-ES"/>
        </w:rPr>
        <w:t>l</w:t>
      </w:r>
      <w:r>
        <w:rPr>
          <w:rFonts w:ascii="Arial Narrow" w:eastAsia="Times New Roman" w:hAnsi="Arial Narrow" w:cs="Arial"/>
          <w:sz w:val="28"/>
          <w:szCs w:val="28"/>
          <w:lang w:eastAsia="es-ES"/>
        </w:rPr>
        <w:t xml:space="preserve">os elementos del acto administrativo, que el actor invoca preceptos legales inaplicables, y que altera la verdad de los acontecimientos en que sustenta su demanda; </w:t>
      </w:r>
      <w:r w:rsidRPr="00021A68">
        <w:rPr>
          <w:rFonts w:ascii="Arial Narrow" w:eastAsia="Times New Roman" w:hAnsi="Arial Narrow" w:cs="Arial"/>
          <w:sz w:val="28"/>
          <w:szCs w:val="28"/>
          <w:lang w:eastAsia="es-ES"/>
        </w:rPr>
        <w:t>a ese respecto, cabe señalar que dichas excepciones deben desestimarse, pues los razonamientos en los cuales se sustenta, involucran cuestiones inherentes a la resolución de la litis, que constituyen o son materia del fondo del asunto, ya que están estrechamente vinculadas con el análisis de la ilegalidad que reclama el actor en este juicio.</w:t>
      </w:r>
    </w:p>
    <w:p w:rsidR="00021A68" w:rsidRPr="00021A68" w:rsidRDefault="00021A68" w:rsidP="00021A68">
      <w:pPr>
        <w:spacing w:after="0" w:line="360" w:lineRule="auto"/>
        <w:ind w:firstLine="708"/>
        <w:jc w:val="both"/>
        <w:rPr>
          <w:rFonts w:ascii="Arial Narrow" w:eastAsia="Times New Roman" w:hAnsi="Arial Narrow" w:cs="Arial"/>
          <w:color w:val="000000"/>
          <w:sz w:val="28"/>
          <w:szCs w:val="28"/>
          <w:lang w:eastAsia="es-ES"/>
        </w:rPr>
      </w:pPr>
    </w:p>
    <w:p w:rsidR="00021A68" w:rsidRPr="00021A68" w:rsidRDefault="00021A68" w:rsidP="00021A68">
      <w:pPr>
        <w:spacing w:after="0" w:line="360" w:lineRule="auto"/>
        <w:ind w:firstLine="708"/>
        <w:jc w:val="both"/>
        <w:rPr>
          <w:rFonts w:ascii="Arial Narrow" w:eastAsia="Times New Roman" w:hAnsi="Arial Narrow" w:cs="Arial"/>
          <w:color w:val="000000"/>
          <w:sz w:val="28"/>
          <w:szCs w:val="28"/>
          <w:lang w:eastAsia="es-ES"/>
        </w:rPr>
      </w:pPr>
      <w:r w:rsidRPr="00021A68">
        <w:rPr>
          <w:rFonts w:ascii="Arial Narrow" w:eastAsia="Times New Roman" w:hAnsi="Arial Narrow" w:cs="Arial"/>
          <w:color w:val="000000"/>
          <w:sz w:val="28"/>
          <w:szCs w:val="28"/>
          <w:lang w:eastAsia="es-ES"/>
        </w:rPr>
        <w:t xml:space="preserve">Sirve de apoyo el criterio contenido en la tesis de jurisprudencia que aunque se refiere al juicio de amparo, es aplicable al caso por analogía, visible en </w:t>
      </w:r>
      <w:smartTag w:uri="urn:schemas-microsoft-com:office:smarttags" w:element="PersonName">
        <w:smartTagPr>
          <w:attr w:name="ProductID" w:val="la Tesis"/>
        </w:smartTagPr>
        <w:r w:rsidRPr="00021A68">
          <w:rPr>
            <w:rFonts w:ascii="Arial Narrow" w:eastAsia="Times New Roman" w:hAnsi="Arial Narrow" w:cs="Arial"/>
            <w:color w:val="000000"/>
            <w:sz w:val="28"/>
            <w:szCs w:val="28"/>
            <w:lang w:eastAsia="es-ES"/>
          </w:rPr>
          <w:t>la Tesis</w:t>
        </w:r>
      </w:smartTag>
      <w:r w:rsidRPr="00021A68">
        <w:rPr>
          <w:rFonts w:ascii="Arial Narrow" w:eastAsia="Times New Roman" w:hAnsi="Arial Narrow" w:cs="Arial"/>
          <w:color w:val="000000"/>
          <w:sz w:val="28"/>
          <w:szCs w:val="28"/>
          <w:lang w:eastAsia="es-ES"/>
        </w:rPr>
        <w:t xml:space="preserve"> con No. Registro: 187,973, Jurisprudencia Materia(s): Común, Novena Época, Instancia: Pleno, Fuente: Semanario Judicial de </w:t>
      </w:r>
      <w:smartTag w:uri="urn:schemas-microsoft-com:office:smarttags" w:element="PersonName">
        <w:smartTagPr>
          <w:attr w:name="ProductID" w:val="la Federaci￳n"/>
        </w:smartTagPr>
        <w:r w:rsidRPr="00021A68">
          <w:rPr>
            <w:rFonts w:ascii="Arial Narrow" w:eastAsia="Times New Roman" w:hAnsi="Arial Narrow" w:cs="Arial"/>
            <w:color w:val="000000"/>
            <w:sz w:val="28"/>
            <w:szCs w:val="28"/>
            <w:lang w:eastAsia="es-ES"/>
          </w:rPr>
          <w:t>la Federación</w:t>
        </w:r>
      </w:smartTag>
      <w:r w:rsidRPr="00021A68">
        <w:rPr>
          <w:rFonts w:ascii="Arial Narrow" w:eastAsia="Times New Roman" w:hAnsi="Arial Narrow" w:cs="Arial"/>
          <w:color w:val="000000"/>
          <w:sz w:val="28"/>
          <w:szCs w:val="28"/>
          <w:lang w:eastAsia="es-ES"/>
        </w:rPr>
        <w:t xml:space="preserve"> y su Gaceta, XV, Enero de 2002, Tesis: P</w:t>
      </w:r>
      <w:proofErr w:type="gramStart"/>
      <w:r w:rsidRPr="00021A68">
        <w:rPr>
          <w:rFonts w:ascii="Arial Narrow" w:eastAsia="Times New Roman" w:hAnsi="Arial Narrow" w:cs="Arial"/>
          <w:color w:val="000000"/>
          <w:sz w:val="28"/>
          <w:szCs w:val="28"/>
          <w:lang w:eastAsia="es-ES"/>
        </w:rPr>
        <w:t>./</w:t>
      </w:r>
      <w:proofErr w:type="gramEnd"/>
      <w:r w:rsidRPr="00021A68">
        <w:rPr>
          <w:rFonts w:ascii="Arial Narrow" w:eastAsia="Times New Roman" w:hAnsi="Arial Narrow" w:cs="Arial"/>
          <w:color w:val="000000"/>
          <w:sz w:val="28"/>
          <w:szCs w:val="28"/>
          <w:lang w:eastAsia="es-ES"/>
        </w:rPr>
        <w:t xml:space="preserve">J. 135/2001, Página: 5; que a la letra dice: </w:t>
      </w:r>
    </w:p>
    <w:p w:rsidR="00021A68" w:rsidRPr="00021A68" w:rsidRDefault="00021A68" w:rsidP="00021A68">
      <w:pPr>
        <w:spacing w:after="0" w:line="360" w:lineRule="auto"/>
        <w:rPr>
          <w:rFonts w:ascii="Arial Narrow" w:eastAsia="Times New Roman" w:hAnsi="Arial Narrow" w:cs="Arial"/>
          <w:color w:val="000000"/>
          <w:sz w:val="28"/>
          <w:szCs w:val="28"/>
          <w:lang w:eastAsia="es-ES"/>
        </w:rPr>
      </w:pPr>
    </w:p>
    <w:p w:rsidR="00021A68" w:rsidRPr="00021A68" w:rsidRDefault="00021A68" w:rsidP="00021A68">
      <w:pPr>
        <w:spacing w:after="0" w:line="240" w:lineRule="auto"/>
        <w:ind w:firstLine="709"/>
        <w:jc w:val="both"/>
        <w:rPr>
          <w:rFonts w:ascii="Arial Narrow" w:eastAsia="Times New Roman" w:hAnsi="Arial Narrow" w:cs="Arial"/>
          <w:i/>
          <w:color w:val="000000"/>
          <w:sz w:val="24"/>
          <w:szCs w:val="24"/>
          <w:lang w:eastAsia="es-ES"/>
        </w:rPr>
      </w:pPr>
      <w:r w:rsidRPr="00021A68">
        <w:rPr>
          <w:rFonts w:ascii="Arial Narrow" w:eastAsia="Times New Roman" w:hAnsi="Arial Narrow" w:cs="Arial"/>
          <w:b/>
          <w:i/>
          <w:color w:val="000000"/>
          <w:sz w:val="24"/>
          <w:szCs w:val="24"/>
          <w:lang w:eastAsia="es-ES"/>
        </w:rPr>
        <w:t>“IMPROCEDENCIA DEL JUICIO DE AMPARO. SI SE HACE VALER UNA CAUSAL QUE INVOLUCRA EL ESTUDIO DE FONDO DEL ASUNTO, DEBERÁ DESESTIMARSE.</w:t>
      </w:r>
      <w:r w:rsidRPr="00021A68">
        <w:rPr>
          <w:rFonts w:ascii="Arial Narrow" w:eastAsia="Times New Roman" w:hAnsi="Arial Narrow" w:cs="Arial"/>
          <w:i/>
          <w:color w:val="000000"/>
          <w:sz w:val="24"/>
          <w:szCs w:val="24"/>
          <w:lang w:eastAsia="es-ES"/>
        </w:rPr>
        <w:t xml:space="preserve"> Las causales de improcedencia del juicio de garantías deben ser claras e inobjetables, de lo que se desprende que si se hace valer una en la que se involucre una argumentación íntimamente relacionada con el fondo del negocio, debe desestimarse.”</w:t>
      </w:r>
    </w:p>
    <w:p w:rsidR="00021A68" w:rsidRPr="00021A68" w:rsidRDefault="00021A68" w:rsidP="00021A68">
      <w:pPr>
        <w:spacing w:after="0" w:line="360" w:lineRule="auto"/>
        <w:ind w:firstLine="709"/>
        <w:jc w:val="both"/>
        <w:rPr>
          <w:rFonts w:ascii="Arial Narrow" w:eastAsia="Calibri" w:hAnsi="Arial Narrow" w:cs="Arial"/>
          <w:sz w:val="28"/>
          <w:szCs w:val="28"/>
          <w:lang w:val="es-MX"/>
        </w:rPr>
      </w:pPr>
    </w:p>
    <w:p w:rsidR="00021A68" w:rsidRDefault="00021A68" w:rsidP="00DF0630">
      <w:pPr>
        <w:spacing w:after="0" w:line="360" w:lineRule="auto"/>
        <w:ind w:firstLine="709"/>
        <w:jc w:val="both"/>
        <w:rPr>
          <w:rFonts w:ascii="Arial Narrow" w:eastAsia="Times New Roman" w:hAnsi="Arial Narrow" w:cs="Arial"/>
          <w:sz w:val="28"/>
          <w:szCs w:val="28"/>
          <w:lang w:eastAsia="es-ES"/>
        </w:rPr>
      </w:pPr>
    </w:p>
    <w:p w:rsidR="00DF0630" w:rsidRDefault="007D5DC2" w:rsidP="007D5DC2">
      <w:pPr>
        <w:spacing w:after="0" w:line="360" w:lineRule="auto"/>
        <w:ind w:firstLine="709"/>
        <w:jc w:val="both"/>
        <w:rPr>
          <w:rFonts w:ascii="Arial Narrow" w:eastAsia="Calibri" w:hAnsi="Arial Narrow" w:cs="Arial Narrow"/>
          <w:color w:val="000000"/>
          <w:sz w:val="28"/>
          <w:szCs w:val="28"/>
          <w:lang w:val="es-MX"/>
        </w:rPr>
      </w:pPr>
      <w:r>
        <w:rPr>
          <w:rFonts w:ascii="Arial Narrow" w:eastAsia="Times New Roman" w:hAnsi="Arial Narrow" w:cs="Arial"/>
          <w:sz w:val="28"/>
          <w:szCs w:val="28"/>
          <w:lang w:eastAsia="es-ES"/>
        </w:rPr>
        <w:t xml:space="preserve">Ahora bien, del </w:t>
      </w:r>
      <w:r w:rsidRPr="007D5DC2">
        <w:rPr>
          <w:rFonts w:ascii="Arial Narrow" w:eastAsia="Times New Roman" w:hAnsi="Arial Narrow" w:cs="Arial"/>
          <w:sz w:val="28"/>
          <w:szCs w:val="28"/>
          <w:lang w:eastAsia="es-ES"/>
        </w:rPr>
        <w:t xml:space="preserve">estudio oficioso de las causales de improcedencia y sobreseimiento, </w:t>
      </w:r>
      <w:r>
        <w:rPr>
          <w:rFonts w:ascii="Arial Narrow" w:eastAsia="Times New Roman" w:hAnsi="Arial Narrow" w:cs="Arial"/>
          <w:sz w:val="28"/>
          <w:szCs w:val="28"/>
          <w:lang w:eastAsia="es-ES"/>
        </w:rPr>
        <w:t xml:space="preserve">practicado por </w:t>
      </w:r>
      <w:r w:rsidRPr="007D5DC2">
        <w:rPr>
          <w:rFonts w:ascii="Arial Narrow" w:eastAsia="Times New Roman" w:hAnsi="Arial Narrow" w:cs="Arial"/>
          <w:sz w:val="28"/>
          <w:szCs w:val="28"/>
          <w:lang w:eastAsia="es-ES"/>
        </w:rPr>
        <w:t>esta Sala Unitaria</w:t>
      </w:r>
      <w:r>
        <w:rPr>
          <w:rFonts w:ascii="Arial Narrow" w:eastAsia="Times New Roman" w:hAnsi="Arial Narrow" w:cs="Arial"/>
          <w:sz w:val="28"/>
          <w:szCs w:val="28"/>
          <w:lang w:eastAsia="es-ES"/>
        </w:rPr>
        <w:t xml:space="preserve">, se advierte </w:t>
      </w:r>
      <w:r w:rsidR="000F365F" w:rsidRPr="003E3C9D">
        <w:rPr>
          <w:rFonts w:ascii="Arial Narrow" w:eastAsia="Times New Roman" w:hAnsi="Arial Narrow" w:cs="Arial"/>
          <w:sz w:val="28"/>
          <w:szCs w:val="28"/>
          <w:lang w:eastAsia="es-ES"/>
        </w:rPr>
        <w:t>que en la especie se actualiza</w:t>
      </w:r>
      <w:r>
        <w:rPr>
          <w:rFonts w:ascii="Arial Narrow" w:eastAsia="Times New Roman" w:hAnsi="Arial Narrow" w:cs="Arial"/>
          <w:sz w:val="28"/>
          <w:szCs w:val="28"/>
          <w:lang w:eastAsia="es-ES"/>
        </w:rPr>
        <w:t>n</w:t>
      </w:r>
      <w:r w:rsidR="000F365F" w:rsidRPr="003E3C9D">
        <w:rPr>
          <w:rFonts w:ascii="Arial Narrow" w:eastAsia="Times New Roman" w:hAnsi="Arial Narrow" w:cs="Arial"/>
          <w:sz w:val="28"/>
          <w:szCs w:val="28"/>
          <w:lang w:eastAsia="es-ES"/>
        </w:rPr>
        <w:t xml:space="preserve"> causal</w:t>
      </w:r>
      <w:r>
        <w:rPr>
          <w:rFonts w:ascii="Arial Narrow" w:eastAsia="Times New Roman" w:hAnsi="Arial Narrow" w:cs="Arial"/>
          <w:sz w:val="28"/>
          <w:szCs w:val="28"/>
          <w:lang w:eastAsia="es-ES"/>
        </w:rPr>
        <w:t>es</w:t>
      </w:r>
      <w:r w:rsidR="000F365F" w:rsidRPr="003E3C9D">
        <w:rPr>
          <w:rFonts w:ascii="Arial Narrow" w:eastAsia="Times New Roman" w:hAnsi="Arial Narrow" w:cs="Arial"/>
          <w:sz w:val="28"/>
          <w:szCs w:val="28"/>
          <w:lang w:eastAsia="es-ES"/>
        </w:rPr>
        <w:t xml:space="preserve"> de improcedencia y sobreseimiento</w:t>
      </w:r>
      <w:r w:rsidR="008264A8">
        <w:rPr>
          <w:rFonts w:ascii="Arial Narrow" w:eastAsia="Times New Roman" w:hAnsi="Arial Narrow" w:cs="Arial"/>
          <w:sz w:val="28"/>
          <w:szCs w:val="28"/>
          <w:lang w:eastAsia="es-ES"/>
        </w:rPr>
        <w:t xml:space="preserve">, respecto </w:t>
      </w:r>
      <w:r w:rsidR="004603D0">
        <w:rPr>
          <w:rFonts w:ascii="Arial Narrow" w:eastAsia="Times New Roman" w:hAnsi="Arial Narrow" w:cs="Arial"/>
          <w:sz w:val="28"/>
          <w:szCs w:val="28"/>
          <w:lang w:eastAsia="es-ES"/>
        </w:rPr>
        <w:t>de “</w:t>
      </w:r>
      <w:r w:rsidR="008264A8">
        <w:rPr>
          <w:rFonts w:ascii="Arial Narrow" w:eastAsia="Calibri" w:hAnsi="Arial Narrow" w:cs="Arial"/>
          <w:sz w:val="28"/>
          <w:szCs w:val="28"/>
          <w:lang w:val="es-MX"/>
        </w:rPr>
        <w:t>la</w:t>
      </w:r>
      <w:r w:rsidR="008264A8" w:rsidRPr="00B75A40">
        <w:rPr>
          <w:rFonts w:ascii="Arial Narrow" w:eastAsia="Calibri" w:hAnsi="Arial Narrow" w:cs="Arial"/>
          <w:sz w:val="28"/>
          <w:szCs w:val="28"/>
          <w:lang w:val="es-MX"/>
        </w:rPr>
        <w:t xml:space="preserve"> omisión de la autoridad aquí demandada de emitir una resolución administrativa </w:t>
      </w:r>
      <w:r w:rsidR="008264A8" w:rsidRPr="00B75A40">
        <w:rPr>
          <w:rFonts w:ascii="Arial Narrow" w:eastAsia="Calibri" w:hAnsi="Arial Narrow" w:cs="Arial"/>
          <w:sz w:val="28"/>
          <w:szCs w:val="28"/>
          <w:lang w:val="es-MX"/>
        </w:rPr>
        <w:lastRenderedPageBreak/>
        <w:t>que resolviera y/o pusiera fin al procedimiento de inspección o verificación que inició el día 03 de abril del 2017 con el acta de retiro de vehículo no concesionario/ no permisionario de folio 001</w:t>
      </w:r>
      <w:r w:rsidR="008264A8">
        <w:rPr>
          <w:rFonts w:ascii="Arial Narrow" w:eastAsia="Calibri" w:hAnsi="Arial Narrow" w:cs="Arial"/>
          <w:sz w:val="28"/>
          <w:szCs w:val="28"/>
          <w:lang w:val="es-MX"/>
        </w:rPr>
        <w:t>6; en razón de tratarse de un acto dist</w:t>
      </w:r>
      <w:r w:rsidR="008264A8" w:rsidRPr="008264A8">
        <w:rPr>
          <w:rFonts w:ascii="Arial Narrow" w:eastAsia="Calibri" w:hAnsi="Arial Narrow" w:cs="Arial"/>
          <w:sz w:val="28"/>
          <w:szCs w:val="28"/>
          <w:lang w:val="es-MX"/>
        </w:rPr>
        <w:t xml:space="preserve">into de los mencionados en el artículo </w:t>
      </w:r>
      <w:r w:rsidR="00DF0630">
        <w:rPr>
          <w:rFonts w:ascii="Arial Narrow" w:eastAsia="Calibri" w:hAnsi="Arial Narrow" w:cs="Arial"/>
          <w:sz w:val="28"/>
          <w:szCs w:val="28"/>
          <w:lang w:val="es-MX"/>
        </w:rPr>
        <w:t>7</w:t>
      </w:r>
      <w:r w:rsidR="008264A8" w:rsidRPr="008264A8">
        <w:rPr>
          <w:rFonts w:ascii="Arial Narrow" w:eastAsia="Calibri" w:hAnsi="Arial Narrow" w:cs="Arial"/>
          <w:sz w:val="28"/>
          <w:szCs w:val="28"/>
          <w:lang w:val="es-MX"/>
        </w:rPr>
        <w:t>º de</w:t>
      </w:r>
      <w:r w:rsidR="00DF0630">
        <w:rPr>
          <w:rFonts w:ascii="Arial Narrow" w:eastAsia="Calibri" w:hAnsi="Arial Narrow" w:cs="Arial"/>
          <w:sz w:val="28"/>
          <w:szCs w:val="28"/>
          <w:lang w:val="es-MX"/>
        </w:rPr>
        <w:t xml:space="preserve"> la </w:t>
      </w:r>
      <w:r w:rsidR="004603D0" w:rsidRPr="004603D0">
        <w:rPr>
          <w:rFonts w:ascii="Arial Narrow" w:eastAsia="Calibri" w:hAnsi="Arial Narrow" w:cs="Arial"/>
          <w:sz w:val="28"/>
          <w:szCs w:val="28"/>
          <w:lang w:val="es-MX"/>
        </w:rPr>
        <w:t>Ley Orgánica del Tribunal Estatal de Justicia Administrativa de San Luis Potosí</w:t>
      </w:r>
      <w:r w:rsidR="004603D0">
        <w:rPr>
          <w:rFonts w:ascii="Arial Narrow" w:eastAsia="Calibri" w:hAnsi="Arial Narrow" w:cs="Arial"/>
          <w:sz w:val="28"/>
          <w:szCs w:val="28"/>
          <w:lang w:val="es-MX"/>
        </w:rPr>
        <w:t>,</w:t>
      </w:r>
      <w:r w:rsidR="00DF0630">
        <w:rPr>
          <w:rFonts w:ascii="Arial Narrow" w:eastAsia="Calibri" w:hAnsi="Arial Narrow" w:cs="Arial"/>
          <w:sz w:val="28"/>
          <w:szCs w:val="28"/>
          <w:lang w:val="es-MX"/>
        </w:rPr>
        <w:t xml:space="preserve"> además de que al tratarse de una omisión, </w:t>
      </w:r>
      <w:r w:rsidR="00DF0630" w:rsidRPr="00DF0630">
        <w:rPr>
          <w:rFonts w:ascii="Arial Narrow" w:eastAsia="Calibri" w:hAnsi="Arial Narrow" w:cs="Arial Narrow"/>
          <w:color w:val="000000"/>
          <w:sz w:val="28"/>
          <w:szCs w:val="28"/>
          <w:lang w:val="es-MX"/>
        </w:rPr>
        <w:t xml:space="preserve">esta Sala Unitaria no puede pronunciarse, por existir en la normatividad vigente, disposición legal que lo impide, como es, la exclusión de lo establecido en </w:t>
      </w:r>
      <w:r w:rsidR="00DF0630">
        <w:rPr>
          <w:rFonts w:ascii="Arial Narrow" w:eastAsia="Calibri" w:hAnsi="Arial Narrow" w:cs="Arial Narrow"/>
          <w:color w:val="000000"/>
          <w:sz w:val="28"/>
          <w:szCs w:val="28"/>
          <w:lang w:val="es-MX"/>
        </w:rPr>
        <w:t>el</w:t>
      </w:r>
      <w:r w:rsidR="00DF0630" w:rsidRPr="00DF0630">
        <w:rPr>
          <w:rFonts w:ascii="Arial Narrow" w:eastAsia="Calibri" w:hAnsi="Arial Narrow" w:cs="Arial Narrow"/>
          <w:color w:val="000000"/>
          <w:sz w:val="28"/>
          <w:szCs w:val="28"/>
          <w:lang w:val="es-MX"/>
        </w:rPr>
        <w:t xml:space="preserve"> artículos </w:t>
      </w:r>
      <w:r w:rsidR="00DF0630">
        <w:rPr>
          <w:rFonts w:ascii="Arial Narrow" w:eastAsia="Calibri" w:hAnsi="Arial Narrow" w:cs="Arial Narrow"/>
          <w:color w:val="000000"/>
          <w:sz w:val="28"/>
          <w:szCs w:val="28"/>
          <w:lang w:val="es-MX"/>
        </w:rPr>
        <w:t>7º</w:t>
      </w:r>
      <w:r w:rsidR="00DF0630" w:rsidRPr="00DF0630">
        <w:rPr>
          <w:rFonts w:ascii="Arial Narrow" w:eastAsia="Calibri" w:hAnsi="Arial Narrow" w:cs="Arial Narrow"/>
          <w:color w:val="000000"/>
          <w:sz w:val="28"/>
          <w:szCs w:val="28"/>
          <w:lang w:val="es-MX"/>
        </w:rPr>
        <w:t xml:space="preserve">, y lo expresamente ordenado en los numerales </w:t>
      </w:r>
      <w:r w:rsidR="00DF0630">
        <w:rPr>
          <w:rFonts w:ascii="Arial Narrow" w:eastAsia="Calibri" w:hAnsi="Arial Narrow" w:cs="Arial Narrow"/>
          <w:color w:val="000000"/>
          <w:sz w:val="28"/>
          <w:szCs w:val="28"/>
          <w:lang w:val="es-MX"/>
        </w:rPr>
        <w:t>228</w:t>
      </w:r>
      <w:r w:rsidR="00DF0630" w:rsidRPr="00DF0630">
        <w:rPr>
          <w:rFonts w:ascii="Arial Narrow" w:eastAsia="Calibri" w:hAnsi="Arial Narrow" w:cs="Arial Narrow"/>
          <w:color w:val="000000"/>
          <w:sz w:val="28"/>
          <w:szCs w:val="28"/>
          <w:lang w:val="es-MX"/>
        </w:rPr>
        <w:t xml:space="preserve"> </w:t>
      </w:r>
      <w:r w:rsidR="004603D0" w:rsidRPr="00DF0630">
        <w:rPr>
          <w:rFonts w:ascii="Arial Narrow" w:eastAsia="Calibri" w:hAnsi="Arial Narrow" w:cs="Arial Narrow"/>
          <w:color w:val="000000"/>
          <w:sz w:val="28"/>
          <w:szCs w:val="28"/>
          <w:lang w:val="es-MX"/>
        </w:rPr>
        <w:t>fracc</w:t>
      </w:r>
      <w:r w:rsidR="004603D0">
        <w:rPr>
          <w:rFonts w:ascii="Arial Narrow" w:eastAsia="Calibri" w:hAnsi="Arial Narrow" w:cs="Arial Narrow"/>
          <w:color w:val="000000"/>
          <w:sz w:val="28"/>
          <w:szCs w:val="28"/>
          <w:lang w:val="es-MX"/>
        </w:rPr>
        <w:t>ión</w:t>
      </w:r>
      <w:r w:rsidR="00DF0630">
        <w:rPr>
          <w:rFonts w:ascii="Arial Narrow" w:eastAsia="Calibri" w:hAnsi="Arial Narrow" w:cs="Arial Narrow"/>
          <w:color w:val="000000"/>
          <w:sz w:val="28"/>
          <w:szCs w:val="28"/>
          <w:lang w:val="es-MX"/>
        </w:rPr>
        <w:t xml:space="preserve"> XI</w:t>
      </w:r>
      <w:r w:rsidR="00DF0630" w:rsidRPr="00DF0630">
        <w:rPr>
          <w:rFonts w:ascii="Arial Narrow" w:eastAsia="Calibri" w:hAnsi="Arial Narrow" w:cs="Arial Narrow"/>
          <w:color w:val="000000"/>
          <w:sz w:val="28"/>
          <w:szCs w:val="28"/>
          <w:lang w:val="es-MX"/>
        </w:rPr>
        <w:t xml:space="preserve">, con relación al </w:t>
      </w:r>
      <w:r w:rsidR="00DF0630">
        <w:rPr>
          <w:rFonts w:ascii="Arial Narrow" w:eastAsia="Calibri" w:hAnsi="Arial Narrow" w:cs="Arial Narrow"/>
          <w:color w:val="000000"/>
          <w:sz w:val="28"/>
          <w:szCs w:val="28"/>
          <w:lang w:val="es-MX"/>
        </w:rPr>
        <w:t>229</w:t>
      </w:r>
      <w:r w:rsidR="00DF0630" w:rsidRPr="00DF0630">
        <w:rPr>
          <w:rFonts w:ascii="Arial Narrow" w:eastAsia="Calibri" w:hAnsi="Arial Narrow" w:cs="Arial Narrow"/>
          <w:color w:val="000000"/>
          <w:sz w:val="28"/>
          <w:szCs w:val="28"/>
          <w:lang w:val="es-MX"/>
        </w:rPr>
        <w:t xml:space="preserve"> fracci</w:t>
      </w:r>
      <w:r w:rsidR="00DF0630">
        <w:rPr>
          <w:rFonts w:ascii="Arial Narrow" w:eastAsia="Calibri" w:hAnsi="Arial Narrow" w:cs="Arial Narrow"/>
          <w:color w:val="000000"/>
          <w:sz w:val="28"/>
          <w:szCs w:val="28"/>
          <w:lang w:val="es-MX"/>
        </w:rPr>
        <w:t>ones</w:t>
      </w:r>
      <w:r w:rsidR="00DF0630" w:rsidRPr="00DF0630">
        <w:rPr>
          <w:rFonts w:ascii="Arial Narrow" w:eastAsia="Calibri" w:hAnsi="Arial Narrow" w:cs="Arial Narrow"/>
          <w:color w:val="000000"/>
          <w:sz w:val="28"/>
          <w:szCs w:val="28"/>
          <w:lang w:val="es-MX"/>
        </w:rPr>
        <w:t xml:space="preserve"> II</w:t>
      </w:r>
      <w:r w:rsidR="00DF0630">
        <w:rPr>
          <w:rFonts w:ascii="Arial Narrow" w:eastAsia="Calibri" w:hAnsi="Arial Narrow" w:cs="Arial Narrow"/>
          <w:color w:val="000000"/>
          <w:sz w:val="28"/>
          <w:szCs w:val="28"/>
          <w:lang w:val="es-MX"/>
        </w:rPr>
        <w:t xml:space="preserve"> y VII</w:t>
      </w:r>
      <w:r w:rsidR="00DF0630" w:rsidRPr="00DF0630">
        <w:rPr>
          <w:rFonts w:ascii="Arial Narrow" w:eastAsia="Calibri" w:hAnsi="Arial Narrow" w:cs="Arial Narrow"/>
          <w:color w:val="000000"/>
          <w:sz w:val="28"/>
          <w:szCs w:val="28"/>
          <w:lang w:val="es-MX"/>
        </w:rPr>
        <w:t xml:space="preserve">, todos </w:t>
      </w:r>
      <w:r w:rsidR="00DF0630">
        <w:rPr>
          <w:rFonts w:ascii="Arial Narrow" w:eastAsia="Calibri" w:hAnsi="Arial Narrow" w:cs="Arial Narrow"/>
          <w:color w:val="000000"/>
          <w:sz w:val="28"/>
          <w:szCs w:val="28"/>
          <w:lang w:val="es-MX"/>
        </w:rPr>
        <w:t xml:space="preserve">del Código Procesal </w:t>
      </w:r>
      <w:r w:rsidR="00DF0630" w:rsidRPr="00DF0630">
        <w:rPr>
          <w:rFonts w:ascii="Arial Narrow" w:eastAsia="Calibri" w:hAnsi="Arial Narrow" w:cs="Arial Narrow"/>
          <w:color w:val="000000"/>
          <w:sz w:val="28"/>
          <w:szCs w:val="28"/>
          <w:lang w:val="es-MX"/>
        </w:rPr>
        <w:t>Administrativ</w:t>
      </w:r>
      <w:r w:rsidR="00DF0630">
        <w:rPr>
          <w:rFonts w:ascii="Arial Narrow" w:eastAsia="Calibri" w:hAnsi="Arial Narrow" w:cs="Arial Narrow"/>
          <w:color w:val="000000"/>
          <w:sz w:val="28"/>
          <w:szCs w:val="28"/>
          <w:lang w:val="es-MX"/>
        </w:rPr>
        <w:t xml:space="preserve">o para </w:t>
      </w:r>
      <w:r w:rsidR="00DF0630" w:rsidRPr="00DF0630">
        <w:rPr>
          <w:rFonts w:ascii="Arial Narrow" w:eastAsia="Calibri" w:hAnsi="Arial Narrow" w:cs="Arial Narrow"/>
          <w:color w:val="000000"/>
          <w:sz w:val="28"/>
          <w:szCs w:val="28"/>
          <w:lang w:val="es-MX"/>
        </w:rPr>
        <w:t xml:space="preserve">el Estado, que a la letra dicen: </w:t>
      </w:r>
    </w:p>
    <w:p w:rsidR="004603D0" w:rsidRDefault="004603D0" w:rsidP="00DF0630">
      <w:pPr>
        <w:spacing w:after="0" w:line="360" w:lineRule="auto"/>
        <w:ind w:firstLine="709"/>
        <w:jc w:val="both"/>
        <w:rPr>
          <w:rFonts w:ascii="Arial Narrow" w:eastAsia="Calibri" w:hAnsi="Arial Narrow" w:cs="Arial Narrow"/>
          <w:color w:val="000000"/>
          <w:sz w:val="28"/>
          <w:szCs w:val="28"/>
          <w:lang w:val="es-MX"/>
        </w:rPr>
      </w:pPr>
    </w:p>
    <w:p w:rsidR="004603D0" w:rsidRPr="00DF0630" w:rsidRDefault="004603D0" w:rsidP="00DF0630">
      <w:pPr>
        <w:spacing w:after="0" w:line="360" w:lineRule="auto"/>
        <w:ind w:firstLine="709"/>
        <w:jc w:val="both"/>
        <w:rPr>
          <w:rFonts w:ascii="Arial Narrow" w:eastAsia="Calibri" w:hAnsi="Arial Narrow" w:cs="Arial Narrow"/>
          <w:color w:val="000000"/>
          <w:sz w:val="28"/>
          <w:szCs w:val="28"/>
          <w:lang w:val="es-MX"/>
        </w:rPr>
      </w:pPr>
      <w:r w:rsidRPr="004603D0">
        <w:rPr>
          <w:rFonts w:ascii="Arial Narrow" w:eastAsia="Calibri" w:hAnsi="Arial Narrow" w:cs="Arial Narrow"/>
          <w:color w:val="000000"/>
          <w:sz w:val="28"/>
          <w:szCs w:val="28"/>
          <w:lang w:val="es-MX"/>
        </w:rPr>
        <w:t>Ley Orgánica del Tribunal Estatal de Justicia Administrativa de San Luis Potosí</w:t>
      </w:r>
      <w:r>
        <w:rPr>
          <w:rFonts w:ascii="Arial Narrow" w:eastAsia="Calibri" w:hAnsi="Arial Narrow" w:cs="Arial Narrow"/>
          <w:color w:val="000000"/>
          <w:sz w:val="28"/>
          <w:szCs w:val="28"/>
          <w:lang w:val="es-MX"/>
        </w:rPr>
        <w:t>.</w:t>
      </w:r>
    </w:p>
    <w:p w:rsidR="00DF0630" w:rsidRPr="00DF0630" w:rsidRDefault="004603D0" w:rsidP="00DF0630">
      <w:pPr>
        <w:spacing w:after="0" w:line="240" w:lineRule="auto"/>
        <w:ind w:firstLine="709"/>
        <w:jc w:val="both"/>
        <w:rPr>
          <w:rFonts w:ascii="Arial Narrow" w:eastAsia="Times New Roman" w:hAnsi="Arial Narrow" w:cs="Arial"/>
          <w:i/>
          <w:sz w:val="24"/>
          <w:szCs w:val="24"/>
          <w:lang w:eastAsia="es-ES"/>
        </w:rPr>
      </w:pPr>
      <w:r w:rsidRPr="004603D0">
        <w:rPr>
          <w:rFonts w:ascii="Arial Narrow" w:eastAsia="Times New Roman" w:hAnsi="Arial Narrow" w:cs="Arial"/>
          <w:b/>
          <w:i/>
          <w:sz w:val="24"/>
          <w:szCs w:val="24"/>
          <w:lang w:eastAsia="es-ES"/>
        </w:rPr>
        <w:t>“</w:t>
      </w:r>
      <w:r w:rsidR="00DF0630" w:rsidRPr="004603D0">
        <w:rPr>
          <w:rFonts w:ascii="Arial Narrow" w:eastAsia="Times New Roman" w:hAnsi="Arial Narrow" w:cs="Arial"/>
          <w:b/>
          <w:i/>
          <w:sz w:val="24"/>
          <w:szCs w:val="24"/>
          <w:lang w:eastAsia="es-ES"/>
        </w:rPr>
        <w:t>ARTÍCULO 7º.</w:t>
      </w:r>
      <w:r w:rsidR="00DF0630" w:rsidRPr="00DF0630">
        <w:rPr>
          <w:rFonts w:ascii="Arial Narrow" w:eastAsia="Times New Roman" w:hAnsi="Arial Narrow" w:cs="Arial"/>
          <w:i/>
          <w:sz w:val="24"/>
          <w:szCs w:val="24"/>
          <w:lang w:eastAsia="es-ES"/>
        </w:rPr>
        <w:t xml:space="preserve"> El Tribunal conocerá de los juicios que se promuevan contra las resoluciones definitivas, actos administrativos y procedimientos siguientes: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I. Las controversias de carácter administrativo y fiscal derivadas de actos o resoluciones definitivas, o que pongan fin a un</w:t>
      </w:r>
      <w:r w:rsidR="004603D0">
        <w:rPr>
          <w:rFonts w:ascii="Arial Narrow" w:eastAsia="Times New Roman" w:hAnsi="Arial Narrow" w:cs="Arial"/>
          <w:i/>
          <w:sz w:val="24"/>
          <w:szCs w:val="24"/>
          <w:lang w:eastAsia="es-ES"/>
        </w:rPr>
        <w:t xml:space="preserve"> </w:t>
      </w:r>
      <w:r w:rsidRPr="00DF0630">
        <w:rPr>
          <w:rFonts w:ascii="Arial Narrow" w:eastAsia="Times New Roman" w:hAnsi="Arial Narrow" w:cs="Arial"/>
          <w:i/>
          <w:sz w:val="24"/>
          <w:szCs w:val="24"/>
          <w:lang w:eastAsia="es-ES"/>
        </w:rPr>
        <w:t>procedimiento, que dicten, ordenen, ejecuten o traten de ejecutar en agravio de los particulares, las autoridades del Poder Ejecutivo Estatal, de los municipios del Estado, así como de los organismos públicos descentralizados estatales y municipales, cuando los mismos actúen como autoridades;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II. Los decretos y acuerdos estatales y municipales de carácter general, diversos a los reglamentos, cuando sean autoaplicativos o cuando el interesado los controvierta con motivo de su primer acto de aplicación;</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III. Las dictadas por autoridades fiscales estatales y municipales, incluyendo a sus organismos descentralizados, en que se determine la existencia de una obligación fiscal, se fije en cantidad líquida o se den las bases para su liquidación;</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IV. Las que nieguen la devolución de un ingreso de los regulados por el Código Fiscal del Estado, indebidamente percibido por el Estado o por el municipio, incluyendo a sus organismos descentralizados, o cuya devolución proceda de conformidad con las leyes fiscales estatales;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V. Las que impongan multas por infracción a las normas administrativas estatales;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VI. Las que causen un agravio en materia fiscal distinto al que se refieren las fracciones anteriores;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VII. Las resoluciones administrativas y fiscales favorables a los particulares que impugnen las autoridades, por considerar que lesionan a la administración pública o al interés público;</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VIII. Las que se dicten en materia de pensiones civiles, sea con cargo al erario estatal o municipal o a la Dirección de Pensiones del Estado;</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IX. Las que se originen por fallos en licitaciones públicas y la interpretación y cumplimiento de contratos públicos, de obra pública, adquisiciones, arrendamientos y servicios celebrados por las dependencias y entidades de la Administración Pública Estatal y Municipal centralizada y paraestatal; así como, las que estén bajo responsabilidad de los entes públicos estatales y municipales cuando las disposiciones aplicables señalen expresamente la competencia del Tribunal;</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 xml:space="preserve">X. Las que nieguen la indemnización por responsabilidad patrimonial del Estado, declaren improcedente su reclamación o cuando habiéndola otorgado no satisfaga al reclamante; así como las que en dicha materia se tramiten directamente ante el Tribunal. </w:t>
      </w:r>
      <w:r w:rsidRPr="00DF0630">
        <w:rPr>
          <w:rFonts w:ascii="Arial Narrow" w:eastAsia="Times New Roman" w:hAnsi="Arial Narrow" w:cs="Arial"/>
          <w:i/>
          <w:sz w:val="24"/>
          <w:szCs w:val="24"/>
          <w:lang w:eastAsia="es-ES"/>
        </w:rPr>
        <w:lastRenderedPageBreak/>
        <w:t>También, las que por vía de repetición, impongan la obligación a los servidores públicos de resarcir al Estado el pago correspondiente a la indemnización, en los términos de la ley de la materia;</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XI. Las dictadas por las autoridades administrativas que pongan fin a un procedimiento administrativo, a una instancia o resuelvan un expediente, en los términos del Libro Segundo del Código Procesal Administrativo del Estado de San Luis Potosí;</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XII. Las que resuelvan los recursos administrativos en contra de las resoluciones que se indican en las demás fracciones de este artículo;</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XIII. Las que se configuren por negativa ficta en las materias señaladas en este artículo, por el transcurso del plazo que señalen el Código Fiscal del Estado, el Código Procesal Administrativo del Estado de San Luis Potosí, o las disposiciones aplicables o, en su defecto, en el plazo de tres meses, así como las que nieguen la expedición de la constancia de haberse configurado la resolución afirmativa ficta, cuando ésta se encuentre prevista por la ley que rija a dichas materias.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No será aplicable lo dispuesto en el párrafo anterior en todos aquellos casos en los que se pudiere afectar el derecho de un tercero, reconocido en un registro o anotación ante autoridad administrativa;</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XIV. Las resoluciones definitivas por las que se impongan sanciones a los servidores públicos por faltas administrativas no graves en términos de la legislación aplicable, así como contra las que decidan los recursos administrativos previstos en dichos ordenamientos, incluyendo las resoluciones dictadas por los órganos constitucionales autónomos;</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XV. Las resoluciones de la Contraloría del Consejo Estatal Electoral y de Participación Ciudadana que impongan sanciones administrativas no graves, en términos de la Ley Electoral del Estado;</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XVI. Las sanciones y demás resoluciones emitidas por la Auditoría Superior del Estado, en términos de la Ley de Auditoría Superior del Estado de San Luis Potosí;</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XVII. Las resoluciones definitivas que determinen la separación, remoción, baja, cese o cualquier otra forma de terminación del servicio de, los agentes del Ministerio Público; peritos; custodios, y miembros de las instituciones policiales del Estado y municipios de San Luis Potosí, que dicten las autoridades correspondientes en aplicación de la Ley del Sistema de Seguridad Pública del Estado, y reglamentos de la materia, y</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XVIII. Las señaladas en ésta y otras leyes como competencia del Tribunal.</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Para los efectos del primer párrafo de este artículo, las resoluciones se considerarán definitivas cuando no admitan recurso administrativo o cuando la interposición de éste sea optativa.</w:t>
      </w:r>
    </w:p>
    <w:p w:rsidR="004603D0" w:rsidRPr="004603D0" w:rsidRDefault="00DF0630" w:rsidP="004603D0">
      <w:pPr>
        <w:spacing w:after="0" w:line="240" w:lineRule="auto"/>
        <w:ind w:firstLine="709"/>
        <w:jc w:val="both"/>
        <w:rPr>
          <w:rFonts w:ascii="Arial Narrow" w:eastAsia="Times New Roman" w:hAnsi="Arial Narrow" w:cs="Arial"/>
          <w:i/>
          <w:sz w:val="24"/>
          <w:szCs w:val="24"/>
          <w:lang w:eastAsia="es-ES"/>
        </w:rPr>
      </w:pPr>
      <w:r w:rsidRPr="00DF0630">
        <w:rPr>
          <w:rFonts w:ascii="Arial Narrow" w:eastAsia="Times New Roman" w:hAnsi="Arial Narrow" w:cs="Arial"/>
          <w:i/>
          <w:sz w:val="24"/>
          <w:szCs w:val="24"/>
          <w:lang w:eastAsia="es-ES"/>
        </w:rPr>
        <w:t>El Tribunal conocerá también de los juicios que promuevan las autoridades para que sean anuladas las resoluciones administrativas favorables a un particular, cuando se consideren contrarias a la ley</w:t>
      </w:r>
      <w:r w:rsidR="004603D0">
        <w:rPr>
          <w:rFonts w:ascii="Arial Narrow" w:eastAsia="Times New Roman" w:hAnsi="Arial Narrow" w:cs="Arial"/>
          <w:i/>
          <w:sz w:val="24"/>
          <w:szCs w:val="24"/>
          <w:lang w:eastAsia="es-ES"/>
        </w:rPr>
        <w:t>.”</w:t>
      </w:r>
    </w:p>
    <w:p w:rsidR="004603D0" w:rsidRDefault="004603D0" w:rsidP="004603D0">
      <w:pPr>
        <w:spacing w:after="0" w:line="360" w:lineRule="auto"/>
        <w:ind w:firstLine="709"/>
        <w:jc w:val="both"/>
        <w:rPr>
          <w:rFonts w:ascii="Arial Narrow" w:eastAsia="Calibri" w:hAnsi="Arial Narrow" w:cs="Arial Narrow"/>
          <w:color w:val="000000"/>
          <w:sz w:val="28"/>
          <w:szCs w:val="28"/>
          <w:lang w:val="es-MX"/>
        </w:rPr>
      </w:pPr>
    </w:p>
    <w:p w:rsidR="004603D0" w:rsidRDefault="004603D0" w:rsidP="004603D0">
      <w:pPr>
        <w:spacing w:after="0" w:line="360" w:lineRule="auto"/>
        <w:ind w:firstLine="709"/>
        <w:jc w:val="both"/>
        <w:rPr>
          <w:rFonts w:ascii="Arial Narrow" w:eastAsia="Calibri" w:hAnsi="Arial Narrow" w:cs="Arial Narrow"/>
          <w:color w:val="000000"/>
          <w:sz w:val="28"/>
          <w:szCs w:val="28"/>
          <w:lang w:val="es-MX"/>
        </w:rPr>
      </w:pPr>
      <w:r>
        <w:rPr>
          <w:rFonts w:ascii="Arial Narrow" w:eastAsia="Calibri" w:hAnsi="Arial Narrow" w:cs="Arial Narrow"/>
          <w:color w:val="000000"/>
          <w:sz w:val="28"/>
          <w:szCs w:val="28"/>
          <w:lang w:val="es-MX"/>
        </w:rPr>
        <w:t xml:space="preserve">Código Procesal </w:t>
      </w:r>
      <w:r w:rsidRPr="00DF0630">
        <w:rPr>
          <w:rFonts w:ascii="Arial Narrow" w:eastAsia="Calibri" w:hAnsi="Arial Narrow" w:cs="Arial Narrow"/>
          <w:color w:val="000000"/>
          <w:sz w:val="28"/>
          <w:szCs w:val="28"/>
          <w:lang w:val="es-MX"/>
        </w:rPr>
        <w:t>Administrativ</w:t>
      </w:r>
      <w:r>
        <w:rPr>
          <w:rFonts w:ascii="Arial Narrow" w:eastAsia="Calibri" w:hAnsi="Arial Narrow" w:cs="Arial Narrow"/>
          <w:color w:val="000000"/>
          <w:sz w:val="28"/>
          <w:szCs w:val="28"/>
          <w:lang w:val="es-MX"/>
        </w:rPr>
        <w:t xml:space="preserve">o para </w:t>
      </w:r>
      <w:r w:rsidRPr="00DF0630">
        <w:rPr>
          <w:rFonts w:ascii="Arial Narrow" w:eastAsia="Calibri" w:hAnsi="Arial Narrow" w:cs="Arial Narrow"/>
          <w:color w:val="000000"/>
          <w:sz w:val="28"/>
          <w:szCs w:val="28"/>
          <w:lang w:val="es-MX"/>
        </w:rPr>
        <w:t>el Estado</w:t>
      </w:r>
      <w:r>
        <w:rPr>
          <w:rFonts w:ascii="Arial Narrow" w:eastAsia="Calibri" w:hAnsi="Arial Narrow" w:cs="Arial Narrow"/>
          <w:color w:val="000000"/>
          <w:sz w:val="28"/>
          <w:szCs w:val="28"/>
          <w:lang w:val="es-MX"/>
        </w:rPr>
        <w:t>.</w:t>
      </w:r>
    </w:p>
    <w:p w:rsidR="004603D0" w:rsidRPr="004603D0" w:rsidRDefault="004603D0" w:rsidP="004603D0">
      <w:pPr>
        <w:spacing w:after="0" w:line="360" w:lineRule="auto"/>
        <w:ind w:firstLine="709"/>
        <w:jc w:val="both"/>
        <w:rPr>
          <w:rFonts w:ascii="Arial Narrow" w:eastAsia="Times New Roman" w:hAnsi="Arial Narrow" w:cs="Arial"/>
          <w:b/>
          <w:i/>
          <w:sz w:val="28"/>
          <w:szCs w:val="28"/>
          <w:lang w:eastAsia="es-ES"/>
        </w:rPr>
      </w:pPr>
    </w:p>
    <w:p w:rsidR="008264A8" w:rsidRPr="00DF0630" w:rsidRDefault="00DF0630" w:rsidP="00DF0630">
      <w:pPr>
        <w:spacing w:after="0" w:line="240" w:lineRule="auto"/>
        <w:ind w:firstLine="709"/>
        <w:jc w:val="both"/>
        <w:rPr>
          <w:rFonts w:ascii="Arial Narrow" w:eastAsia="Times New Roman" w:hAnsi="Arial Narrow" w:cs="Arial"/>
          <w:i/>
          <w:sz w:val="24"/>
          <w:szCs w:val="24"/>
          <w:lang w:eastAsia="es-ES"/>
        </w:rPr>
      </w:pPr>
      <w:r>
        <w:rPr>
          <w:rFonts w:ascii="Arial Narrow" w:eastAsia="Times New Roman" w:hAnsi="Arial Narrow" w:cs="Arial"/>
          <w:b/>
          <w:i/>
          <w:sz w:val="24"/>
          <w:szCs w:val="24"/>
          <w:lang w:eastAsia="es-ES"/>
        </w:rPr>
        <w:t>“</w:t>
      </w:r>
      <w:r w:rsidRPr="00DF0630">
        <w:rPr>
          <w:rFonts w:ascii="Arial Narrow" w:eastAsia="Times New Roman" w:hAnsi="Arial Narrow" w:cs="Arial"/>
          <w:b/>
          <w:i/>
          <w:sz w:val="24"/>
          <w:szCs w:val="24"/>
          <w:lang w:eastAsia="es-ES"/>
        </w:rPr>
        <w:t>ARTÍCULO 228.</w:t>
      </w:r>
      <w:r w:rsidRPr="00DF0630">
        <w:rPr>
          <w:rFonts w:ascii="Arial Narrow" w:eastAsia="Times New Roman" w:hAnsi="Arial Narrow" w:cs="Arial"/>
          <w:i/>
          <w:sz w:val="24"/>
          <w:szCs w:val="24"/>
          <w:lang w:eastAsia="es-ES"/>
        </w:rPr>
        <w:t xml:space="preserve"> Es improcedente el juicio ante el Tribunal contra actos:</w:t>
      </w:r>
    </w:p>
    <w:p w:rsidR="008264A8" w:rsidRPr="00DF0630" w:rsidRDefault="00DF0630" w:rsidP="00DF0630">
      <w:pPr>
        <w:spacing w:after="0" w:line="240" w:lineRule="auto"/>
        <w:ind w:firstLine="709"/>
        <w:jc w:val="both"/>
        <w:rPr>
          <w:rFonts w:ascii="Arial Narrow" w:eastAsia="Times New Roman" w:hAnsi="Arial Narrow" w:cs="Arial"/>
          <w:i/>
          <w:sz w:val="24"/>
          <w:szCs w:val="24"/>
          <w:lang w:eastAsia="es-ES"/>
        </w:rPr>
      </w:pPr>
      <w:r>
        <w:rPr>
          <w:rFonts w:ascii="Arial Narrow" w:eastAsia="Times New Roman" w:hAnsi="Arial Narrow" w:cs="Arial"/>
          <w:i/>
          <w:sz w:val="24"/>
          <w:szCs w:val="24"/>
          <w:lang w:eastAsia="es-ES"/>
        </w:rPr>
        <w:t>...</w:t>
      </w:r>
      <w:r w:rsidRPr="00DF0630">
        <w:rPr>
          <w:rFonts w:ascii="Arial Narrow" w:eastAsia="Times New Roman" w:hAnsi="Arial Narrow" w:cs="Arial"/>
          <w:i/>
          <w:sz w:val="24"/>
          <w:szCs w:val="24"/>
          <w:lang w:eastAsia="es-ES"/>
        </w:rPr>
        <w:t>XI. En los demás casos en que la improcedencia resulte de alguna disposición de este Código o de cualquiera otra de naturaleza fiscal o administrativa.</w:t>
      </w:r>
      <w:r>
        <w:rPr>
          <w:rFonts w:ascii="Arial Narrow" w:eastAsia="Times New Roman" w:hAnsi="Arial Narrow" w:cs="Arial"/>
          <w:i/>
          <w:sz w:val="24"/>
          <w:szCs w:val="24"/>
          <w:lang w:eastAsia="es-ES"/>
        </w:rPr>
        <w:t>..”</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Pr>
          <w:rFonts w:ascii="Arial Narrow" w:eastAsia="Times New Roman" w:hAnsi="Arial Narrow" w:cs="Arial"/>
          <w:b/>
          <w:i/>
          <w:sz w:val="24"/>
          <w:szCs w:val="24"/>
          <w:lang w:eastAsia="es-ES"/>
        </w:rPr>
        <w:t>“</w:t>
      </w:r>
      <w:r w:rsidRPr="00DF0630">
        <w:rPr>
          <w:rFonts w:ascii="Arial Narrow" w:eastAsia="Times New Roman" w:hAnsi="Arial Narrow" w:cs="Arial"/>
          <w:b/>
          <w:i/>
          <w:sz w:val="24"/>
          <w:szCs w:val="24"/>
          <w:lang w:eastAsia="es-ES"/>
        </w:rPr>
        <w:t>ARTÍCULO 229.</w:t>
      </w:r>
      <w:r w:rsidRPr="00DF0630">
        <w:rPr>
          <w:rFonts w:ascii="Arial Narrow" w:eastAsia="Times New Roman" w:hAnsi="Arial Narrow" w:cs="Arial"/>
          <w:i/>
          <w:sz w:val="24"/>
          <w:szCs w:val="24"/>
          <w:lang w:eastAsia="es-ES"/>
        </w:rPr>
        <w:t xml:space="preserve"> Procede el sobreseimiento del juicio:</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Pr>
          <w:rFonts w:ascii="Arial Narrow" w:eastAsia="Times New Roman" w:hAnsi="Arial Narrow" w:cs="Arial"/>
          <w:i/>
          <w:sz w:val="24"/>
          <w:szCs w:val="24"/>
          <w:lang w:eastAsia="es-ES"/>
        </w:rPr>
        <w:t>...</w:t>
      </w:r>
      <w:r w:rsidRPr="00DF0630">
        <w:rPr>
          <w:rFonts w:ascii="Arial Narrow" w:eastAsia="Times New Roman" w:hAnsi="Arial Narrow" w:cs="Arial"/>
          <w:i/>
          <w:sz w:val="24"/>
          <w:szCs w:val="24"/>
          <w:lang w:eastAsia="es-ES"/>
        </w:rPr>
        <w:t>II. Cuando durante la tramitación del procedimiento sobreviniere alguna de las causas de improcedencia a que se refiere el artículo anterior;</w:t>
      </w:r>
    </w:p>
    <w:p w:rsidR="00DF0630" w:rsidRPr="00DF0630" w:rsidRDefault="00DF0630" w:rsidP="00DF0630">
      <w:pPr>
        <w:spacing w:after="0" w:line="240" w:lineRule="auto"/>
        <w:ind w:firstLine="709"/>
        <w:jc w:val="both"/>
        <w:rPr>
          <w:rFonts w:ascii="Arial Narrow" w:eastAsia="Times New Roman" w:hAnsi="Arial Narrow" w:cs="Arial"/>
          <w:i/>
          <w:sz w:val="24"/>
          <w:szCs w:val="24"/>
          <w:lang w:eastAsia="es-ES"/>
        </w:rPr>
      </w:pPr>
      <w:r>
        <w:rPr>
          <w:rFonts w:ascii="Arial Narrow" w:eastAsia="Times New Roman" w:hAnsi="Arial Narrow" w:cs="Arial"/>
          <w:i/>
          <w:sz w:val="24"/>
          <w:szCs w:val="24"/>
          <w:lang w:eastAsia="es-ES"/>
        </w:rPr>
        <w:t>...</w:t>
      </w:r>
      <w:r w:rsidRPr="00DF0630">
        <w:rPr>
          <w:rFonts w:ascii="Arial Narrow" w:eastAsia="Times New Roman" w:hAnsi="Arial Narrow" w:cs="Arial"/>
          <w:i/>
          <w:sz w:val="24"/>
          <w:szCs w:val="24"/>
          <w:lang w:eastAsia="es-ES"/>
        </w:rPr>
        <w:t>VIII. En los demás casos en los que por disposición legal exista impedimento para emitir resoluciones en cuanto al fondo.</w:t>
      </w:r>
      <w:r>
        <w:rPr>
          <w:rFonts w:ascii="Arial Narrow" w:eastAsia="Times New Roman" w:hAnsi="Arial Narrow" w:cs="Arial"/>
          <w:i/>
          <w:sz w:val="24"/>
          <w:szCs w:val="24"/>
          <w:lang w:eastAsia="es-ES"/>
        </w:rPr>
        <w:t>..”</w:t>
      </w:r>
    </w:p>
    <w:p w:rsidR="00DF0630" w:rsidRDefault="00DF0630" w:rsidP="00DF0630">
      <w:pPr>
        <w:spacing w:after="0" w:line="360" w:lineRule="auto"/>
        <w:ind w:firstLine="709"/>
        <w:jc w:val="both"/>
        <w:rPr>
          <w:rFonts w:ascii="Arial Narrow" w:eastAsia="Times New Roman" w:hAnsi="Arial Narrow" w:cs="Arial"/>
          <w:sz w:val="28"/>
          <w:szCs w:val="28"/>
          <w:lang w:eastAsia="es-ES"/>
        </w:rPr>
      </w:pPr>
    </w:p>
    <w:p w:rsidR="004603D0" w:rsidRPr="004603D0" w:rsidRDefault="004603D0" w:rsidP="004603D0">
      <w:pPr>
        <w:spacing w:after="0" w:line="360" w:lineRule="auto"/>
        <w:ind w:firstLine="708"/>
        <w:jc w:val="both"/>
        <w:rPr>
          <w:rFonts w:ascii="Arial Narrow" w:eastAsia="Calibri" w:hAnsi="Arial Narrow" w:cs="Arial"/>
          <w:sz w:val="28"/>
          <w:szCs w:val="28"/>
        </w:rPr>
      </w:pPr>
      <w:r w:rsidRPr="004603D0">
        <w:rPr>
          <w:rFonts w:ascii="Arial Narrow" w:eastAsia="Calibri" w:hAnsi="Arial Narrow" w:cs="Arial"/>
          <w:sz w:val="28"/>
          <w:szCs w:val="28"/>
        </w:rPr>
        <w:lastRenderedPageBreak/>
        <w:t xml:space="preserve">En virtud de lo anterior, se considera que </w:t>
      </w:r>
      <w:r w:rsidRPr="004603D0">
        <w:rPr>
          <w:rFonts w:ascii="Arial Narrow" w:eastAsia="Calibri" w:hAnsi="Arial Narrow" w:cs="Arial"/>
          <w:b/>
          <w:sz w:val="28"/>
          <w:szCs w:val="28"/>
        </w:rPr>
        <w:t>este Órgano Jurisdiccional carece de competencia</w:t>
      </w:r>
      <w:r w:rsidRPr="004603D0">
        <w:rPr>
          <w:rFonts w:ascii="Arial Narrow" w:eastAsia="Calibri" w:hAnsi="Arial Narrow" w:cs="Arial"/>
          <w:sz w:val="28"/>
          <w:szCs w:val="28"/>
        </w:rPr>
        <w:t xml:space="preserve"> para conocer </w:t>
      </w:r>
      <w:r>
        <w:rPr>
          <w:rFonts w:ascii="Arial Narrow" w:eastAsia="Calibri" w:hAnsi="Arial Narrow" w:cs="Arial"/>
          <w:sz w:val="28"/>
          <w:szCs w:val="28"/>
        </w:rPr>
        <w:t>la omisión</w:t>
      </w:r>
      <w:r w:rsidRPr="004603D0">
        <w:rPr>
          <w:rFonts w:ascii="Arial Narrow" w:eastAsia="Calibri" w:hAnsi="Arial Narrow" w:cs="Arial"/>
          <w:sz w:val="28"/>
          <w:szCs w:val="28"/>
        </w:rPr>
        <w:t xml:space="preserve"> que por esta vía impugn</w:t>
      </w:r>
      <w:r>
        <w:rPr>
          <w:rFonts w:ascii="Arial Narrow" w:eastAsia="Calibri" w:hAnsi="Arial Narrow" w:cs="Arial"/>
          <w:sz w:val="28"/>
          <w:szCs w:val="28"/>
        </w:rPr>
        <w:t>ó el actor</w:t>
      </w:r>
      <w:r w:rsidRPr="004603D0">
        <w:rPr>
          <w:rFonts w:ascii="Arial Narrow" w:eastAsia="Calibri" w:hAnsi="Arial Narrow" w:cs="Arial"/>
          <w:sz w:val="28"/>
          <w:szCs w:val="28"/>
        </w:rPr>
        <w:t>.</w:t>
      </w:r>
    </w:p>
    <w:p w:rsidR="004603D0" w:rsidRPr="004603D0" w:rsidRDefault="004603D0" w:rsidP="004603D0">
      <w:pPr>
        <w:spacing w:after="0" w:line="360" w:lineRule="auto"/>
        <w:ind w:firstLine="709"/>
        <w:jc w:val="both"/>
        <w:rPr>
          <w:rFonts w:ascii="Arial Narrow" w:eastAsia="Calibri" w:hAnsi="Arial Narrow" w:cs="Arial Narrow"/>
          <w:color w:val="000000"/>
          <w:sz w:val="28"/>
          <w:szCs w:val="28"/>
          <w:lang w:val="es-MX"/>
        </w:rPr>
      </w:pPr>
    </w:p>
    <w:p w:rsidR="004603D0" w:rsidRPr="004603D0" w:rsidRDefault="004603D0" w:rsidP="004603D0">
      <w:pPr>
        <w:spacing w:after="0" w:line="360" w:lineRule="auto"/>
        <w:ind w:firstLine="709"/>
        <w:jc w:val="both"/>
        <w:rPr>
          <w:rFonts w:ascii="Arial Narrow" w:eastAsia="Calibri" w:hAnsi="Arial Narrow" w:cs="Arial"/>
          <w:sz w:val="28"/>
          <w:szCs w:val="28"/>
        </w:rPr>
      </w:pPr>
      <w:r w:rsidRPr="004603D0">
        <w:rPr>
          <w:rFonts w:ascii="Arial Narrow" w:eastAsia="Calibri" w:hAnsi="Arial Narrow" w:cs="Arial Narrow"/>
          <w:color w:val="000000"/>
          <w:sz w:val="28"/>
          <w:szCs w:val="28"/>
          <w:lang w:val="es-MX"/>
        </w:rPr>
        <w:t xml:space="preserve">En esa tesitura, con fundamento en los artículos </w:t>
      </w:r>
      <w:r>
        <w:rPr>
          <w:rFonts w:ascii="Arial Narrow" w:eastAsia="Calibri" w:hAnsi="Arial Narrow" w:cs="Arial Narrow"/>
          <w:color w:val="000000"/>
          <w:sz w:val="28"/>
          <w:szCs w:val="28"/>
          <w:lang w:val="es-MX"/>
        </w:rPr>
        <w:t>228 fracción X</w:t>
      </w:r>
      <w:r w:rsidRPr="004603D0">
        <w:rPr>
          <w:rFonts w:ascii="Arial Narrow" w:eastAsia="Calibri" w:hAnsi="Arial Narrow" w:cs="Arial Narrow"/>
          <w:color w:val="000000"/>
          <w:sz w:val="28"/>
          <w:szCs w:val="28"/>
          <w:lang w:val="es-MX"/>
        </w:rPr>
        <w:t xml:space="preserve">I, y </w:t>
      </w:r>
      <w:r>
        <w:rPr>
          <w:rFonts w:ascii="Arial Narrow" w:eastAsia="Calibri" w:hAnsi="Arial Narrow" w:cs="Arial Narrow"/>
          <w:color w:val="000000"/>
          <w:sz w:val="28"/>
          <w:szCs w:val="28"/>
          <w:lang w:val="es-MX"/>
        </w:rPr>
        <w:t>229 fracciones II y</w:t>
      </w:r>
      <w:r w:rsidRPr="004603D0">
        <w:rPr>
          <w:rFonts w:ascii="Arial Narrow" w:eastAsia="Calibri" w:hAnsi="Arial Narrow" w:cs="Arial Narrow"/>
          <w:color w:val="000000"/>
          <w:sz w:val="28"/>
          <w:szCs w:val="28"/>
          <w:lang w:val="es-MX"/>
        </w:rPr>
        <w:t xml:space="preserve"> </w:t>
      </w:r>
      <w:r>
        <w:rPr>
          <w:rFonts w:ascii="Arial Narrow" w:eastAsia="Calibri" w:hAnsi="Arial Narrow" w:cs="Arial Narrow"/>
          <w:color w:val="000000"/>
          <w:sz w:val="28"/>
          <w:szCs w:val="28"/>
          <w:lang w:val="es-MX"/>
        </w:rPr>
        <w:t>VI</w:t>
      </w:r>
      <w:r w:rsidRPr="004603D0">
        <w:rPr>
          <w:rFonts w:ascii="Arial Narrow" w:eastAsia="Calibri" w:hAnsi="Arial Narrow" w:cs="Arial Narrow"/>
          <w:color w:val="000000"/>
          <w:sz w:val="28"/>
          <w:szCs w:val="28"/>
          <w:lang w:val="es-MX"/>
        </w:rPr>
        <w:t xml:space="preserve">II </w:t>
      </w:r>
      <w:r>
        <w:rPr>
          <w:rFonts w:ascii="Arial Narrow" w:eastAsia="Calibri" w:hAnsi="Arial Narrow" w:cs="Arial Narrow"/>
          <w:color w:val="000000"/>
          <w:sz w:val="28"/>
          <w:szCs w:val="28"/>
          <w:lang w:val="es-MX"/>
        </w:rPr>
        <w:t xml:space="preserve">del Código Procesal </w:t>
      </w:r>
      <w:r w:rsidRPr="00DF0630">
        <w:rPr>
          <w:rFonts w:ascii="Arial Narrow" w:eastAsia="Calibri" w:hAnsi="Arial Narrow" w:cs="Arial Narrow"/>
          <w:color w:val="000000"/>
          <w:sz w:val="28"/>
          <w:szCs w:val="28"/>
          <w:lang w:val="es-MX"/>
        </w:rPr>
        <w:t>Administrativ</w:t>
      </w:r>
      <w:r>
        <w:rPr>
          <w:rFonts w:ascii="Arial Narrow" w:eastAsia="Calibri" w:hAnsi="Arial Narrow" w:cs="Arial Narrow"/>
          <w:color w:val="000000"/>
          <w:sz w:val="28"/>
          <w:szCs w:val="28"/>
          <w:lang w:val="es-MX"/>
        </w:rPr>
        <w:t xml:space="preserve">o para </w:t>
      </w:r>
      <w:r w:rsidRPr="00DF0630">
        <w:rPr>
          <w:rFonts w:ascii="Arial Narrow" w:eastAsia="Calibri" w:hAnsi="Arial Narrow" w:cs="Arial Narrow"/>
          <w:color w:val="000000"/>
          <w:sz w:val="28"/>
          <w:szCs w:val="28"/>
          <w:lang w:val="es-MX"/>
        </w:rPr>
        <w:t>el Estado</w:t>
      </w:r>
      <w:r w:rsidRPr="004603D0">
        <w:rPr>
          <w:rFonts w:ascii="Arial Narrow" w:eastAsia="Calibri" w:hAnsi="Arial Narrow" w:cs="Arial Narrow"/>
          <w:color w:val="000000"/>
          <w:sz w:val="28"/>
          <w:szCs w:val="28"/>
          <w:lang w:val="es-MX"/>
        </w:rPr>
        <w:t xml:space="preserve">, se decreta el </w:t>
      </w:r>
      <w:r w:rsidRPr="004603D0">
        <w:rPr>
          <w:rFonts w:ascii="Arial Narrow" w:eastAsia="Calibri" w:hAnsi="Arial Narrow" w:cs="Arial Narrow"/>
          <w:b/>
          <w:bCs/>
          <w:color w:val="000000"/>
          <w:sz w:val="28"/>
          <w:szCs w:val="28"/>
          <w:lang w:val="es-MX"/>
        </w:rPr>
        <w:t xml:space="preserve">SOBRESEIMIENTO </w:t>
      </w:r>
      <w:r w:rsidRPr="004603D0">
        <w:rPr>
          <w:rFonts w:ascii="Arial Narrow" w:eastAsia="Calibri" w:hAnsi="Arial Narrow" w:cs="Arial Narrow"/>
          <w:bCs/>
          <w:color w:val="000000"/>
          <w:sz w:val="28"/>
          <w:szCs w:val="28"/>
          <w:lang w:val="es-MX"/>
        </w:rPr>
        <w:t>del presente juicio</w:t>
      </w:r>
      <w:r>
        <w:rPr>
          <w:rFonts w:ascii="Arial Narrow" w:eastAsia="Calibri" w:hAnsi="Arial Narrow" w:cs="Arial Narrow"/>
          <w:bCs/>
          <w:color w:val="000000"/>
          <w:sz w:val="28"/>
          <w:szCs w:val="28"/>
          <w:lang w:val="es-MX"/>
        </w:rPr>
        <w:t xml:space="preserve"> solo respecto de la omisión </w:t>
      </w:r>
      <w:r w:rsidRPr="00B75A40">
        <w:rPr>
          <w:rFonts w:ascii="Arial Narrow" w:eastAsia="Calibri" w:hAnsi="Arial Narrow" w:cs="Arial"/>
          <w:sz w:val="28"/>
          <w:szCs w:val="28"/>
          <w:lang w:val="es-MX"/>
        </w:rPr>
        <w:t xml:space="preserve">de la autoridad demandada de emitir una resolución administrativa que resolviera y/o pusiera fin al procedimiento de inspección o verificación que inició el día 03 </w:t>
      </w:r>
      <w:r w:rsidR="00A078A5">
        <w:rPr>
          <w:rFonts w:ascii="Arial Narrow" w:eastAsia="Calibri" w:hAnsi="Arial Narrow" w:cs="Arial"/>
          <w:sz w:val="28"/>
          <w:szCs w:val="28"/>
          <w:lang w:val="es-MX"/>
        </w:rPr>
        <w:t xml:space="preserve">tres </w:t>
      </w:r>
      <w:r w:rsidRPr="00B75A40">
        <w:rPr>
          <w:rFonts w:ascii="Arial Narrow" w:eastAsia="Calibri" w:hAnsi="Arial Narrow" w:cs="Arial"/>
          <w:sz w:val="28"/>
          <w:szCs w:val="28"/>
          <w:lang w:val="es-MX"/>
        </w:rPr>
        <w:t>de abril del 2017</w:t>
      </w:r>
      <w:r w:rsidR="00A078A5">
        <w:rPr>
          <w:rFonts w:ascii="Arial Narrow" w:eastAsia="Calibri" w:hAnsi="Arial Narrow" w:cs="Arial"/>
          <w:sz w:val="28"/>
          <w:szCs w:val="28"/>
          <w:lang w:val="es-MX"/>
        </w:rPr>
        <w:t xml:space="preserve"> dos mil diecisiete</w:t>
      </w:r>
      <w:r w:rsidRPr="00B75A40">
        <w:rPr>
          <w:rFonts w:ascii="Arial Narrow" w:eastAsia="Calibri" w:hAnsi="Arial Narrow" w:cs="Arial"/>
          <w:sz w:val="28"/>
          <w:szCs w:val="28"/>
          <w:lang w:val="es-MX"/>
        </w:rPr>
        <w:t xml:space="preserve"> con el acta de retiro de vehículo no concesionario/ no permisionario de folio 001</w:t>
      </w:r>
      <w:r>
        <w:rPr>
          <w:rFonts w:ascii="Arial Narrow" w:eastAsia="Calibri" w:hAnsi="Arial Narrow" w:cs="Arial"/>
          <w:sz w:val="28"/>
          <w:szCs w:val="28"/>
          <w:lang w:val="es-MX"/>
        </w:rPr>
        <w:t>6</w:t>
      </w:r>
      <w:r>
        <w:rPr>
          <w:rFonts w:ascii="Arial Narrow" w:eastAsia="Calibri" w:hAnsi="Arial Narrow" w:cs="Arial Narrow"/>
          <w:color w:val="000000"/>
          <w:sz w:val="28"/>
          <w:szCs w:val="28"/>
          <w:lang w:val="es-MX"/>
        </w:rPr>
        <w:t>;</w:t>
      </w:r>
      <w:r w:rsidRPr="004603D0">
        <w:rPr>
          <w:rFonts w:ascii="Arial Narrow" w:eastAsia="Calibri" w:hAnsi="Arial Narrow" w:cs="Arial Narrow"/>
          <w:color w:val="000000"/>
          <w:sz w:val="28"/>
          <w:szCs w:val="28"/>
          <w:lang w:val="es-MX"/>
        </w:rPr>
        <w:t xml:space="preserve"> </w:t>
      </w:r>
      <w:r w:rsidRPr="004603D0">
        <w:rPr>
          <w:rFonts w:ascii="Arial Narrow" w:eastAsia="Calibri" w:hAnsi="Arial Narrow" w:cs="Arial"/>
          <w:sz w:val="28"/>
          <w:szCs w:val="28"/>
        </w:rPr>
        <w:t xml:space="preserve">al carecer este Tribunal de competencia para pronunciarse respecto </w:t>
      </w:r>
      <w:r w:rsidRPr="004603D0">
        <w:rPr>
          <w:rFonts w:ascii="Arial Narrow" w:eastAsia="Calibri" w:hAnsi="Arial Narrow" w:cs="Arial Narrow"/>
          <w:color w:val="000000"/>
          <w:sz w:val="28"/>
          <w:szCs w:val="28"/>
          <w:lang w:val="es-MX"/>
        </w:rPr>
        <w:t xml:space="preserve">de la impugnación de </w:t>
      </w:r>
      <w:r>
        <w:rPr>
          <w:rFonts w:ascii="Arial Narrow" w:eastAsia="Calibri" w:hAnsi="Arial Narrow" w:cs="Arial Narrow"/>
          <w:color w:val="000000"/>
          <w:sz w:val="28"/>
          <w:szCs w:val="28"/>
          <w:lang w:val="es-MX"/>
        </w:rPr>
        <w:t>omisiones de las autoridades</w:t>
      </w:r>
      <w:r w:rsidRPr="004603D0">
        <w:rPr>
          <w:rFonts w:ascii="Arial Narrow" w:eastAsia="Calibri" w:hAnsi="Arial Narrow" w:cs="Arial Narrow"/>
          <w:color w:val="000000"/>
          <w:sz w:val="28"/>
          <w:szCs w:val="28"/>
          <w:lang w:val="es-MX"/>
        </w:rPr>
        <w:t>, de acuerdo a los razonamientos vertidos en este considerando</w:t>
      </w:r>
      <w:r w:rsidRPr="004603D0">
        <w:rPr>
          <w:rFonts w:ascii="Arial Narrow" w:eastAsia="Calibri" w:hAnsi="Arial Narrow" w:cs="Arial"/>
          <w:sz w:val="28"/>
          <w:szCs w:val="28"/>
        </w:rPr>
        <w:t>; ya que de hacerlo, sin tener facultades para ello, vulneraría las garantías de legalidad y de seguridad jurídica derivadas del primer párrafo del artículo 16 de la Constitución Política de los Estados Unidos Mexicanos, y cuya inobservancia conduciría a declarar inválido lo resuelto.</w:t>
      </w:r>
    </w:p>
    <w:p w:rsidR="004603D0" w:rsidRDefault="004603D0" w:rsidP="00DF0630">
      <w:pPr>
        <w:spacing w:after="0" w:line="360" w:lineRule="auto"/>
        <w:ind w:firstLine="709"/>
        <w:jc w:val="both"/>
        <w:rPr>
          <w:rFonts w:ascii="Arial Narrow" w:eastAsia="Times New Roman" w:hAnsi="Arial Narrow" w:cs="Arial"/>
          <w:sz w:val="28"/>
          <w:szCs w:val="28"/>
          <w:lang w:eastAsia="es-ES"/>
        </w:rPr>
      </w:pPr>
    </w:p>
    <w:p w:rsidR="007D5DC2" w:rsidRPr="007D5DC2" w:rsidRDefault="007D5DC2" w:rsidP="007D5DC2">
      <w:pPr>
        <w:spacing w:after="0" w:line="360" w:lineRule="auto"/>
        <w:ind w:firstLine="709"/>
        <w:jc w:val="both"/>
        <w:rPr>
          <w:rFonts w:ascii="Arial Narrow" w:eastAsia="Calibri" w:hAnsi="Arial Narrow" w:cs="Arial"/>
          <w:sz w:val="28"/>
          <w:szCs w:val="28"/>
          <w:lang w:val="es-MX"/>
        </w:rPr>
      </w:pPr>
      <w:r w:rsidRPr="007D5DC2">
        <w:rPr>
          <w:rFonts w:ascii="Arial Narrow" w:eastAsia="Calibri" w:hAnsi="Arial Narrow" w:cs="Arial"/>
          <w:sz w:val="28"/>
          <w:szCs w:val="28"/>
          <w:lang w:val="es-MX"/>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 sin que esta Sala advierta incidentes planteados; por tanto, se procede al estudio de los conceptos de impugnación de la parte actora.</w:t>
      </w:r>
    </w:p>
    <w:p w:rsidR="007D5DC2" w:rsidRPr="007D5DC2" w:rsidRDefault="007D5DC2" w:rsidP="007D5DC2">
      <w:pPr>
        <w:spacing w:after="0" w:line="360" w:lineRule="auto"/>
        <w:ind w:firstLine="709"/>
        <w:jc w:val="both"/>
        <w:rPr>
          <w:rFonts w:ascii="Arial Narrow" w:eastAsia="Calibri" w:hAnsi="Arial Narrow" w:cs="Arial"/>
          <w:sz w:val="28"/>
          <w:szCs w:val="28"/>
          <w:lang w:val="es-MX"/>
        </w:rPr>
      </w:pPr>
    </w:p>
    <w:p w:rsidR="00BB6132" w:rsidRDefault="00303E3E" w:rsidP="00BB6132">
      <w:pPr>
        <w:autoSpaceDE w:val="0"/>
        <w:autoSpaceDN w:val="0"/>
        <w:adjustRightInd w:val="0"/>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b/>
          <w:sz w:val="28"/>
          <w:szCs w:val="28"/>
          <w:lang w:eastAsia="es-ES"/>
        </w:rPr>
        <w:t>S E X T O.-</w:t>
      </w:r>
      <w:r>
        <w:rPr>
          <w:rFonts w:ascii="Arial Narrow" w:eastAsia="Times New Roman" w:hAnsi="Arial Narrow" w:cs="Arial"/>
          <w:sz w:val="28"/>
          <w:szCs w:val="28"/>
          <w:lang w:eastAsia="es-ES"/>
        </w:rPr>
        <w:t xml:space="preserve"> </w:t>
      </w:r>
      <w:r w:rsidR="00BB6132" w:rsidRPr="00BB6132">
        <w:rPr>
          <w:rFonts w:ascii="Arial Narrow" w:eastAsia="Calibri" w:hAnsi="Arial Narrow" w:cs="Arial"/>
          <w:sz w:val="28"/>
          <w:szCs w:val="28"/>
          <w:lang w:val="es-MX"/>
        </w:rPr>
        <w:t>Esta Sala Unitaria procede al estudio y resolución de fondo de</w:t>
      </w:r>
      <w:r w:rsidR="00BB6132">
        <w:rPr>
          <w:rFonts w:ascii="Arial Narrow" w:eastAsia="Calibri" w:hAnsi="Arial Narrow" w:cs="Arial"/>
          <w:sz w:val="28"/>
          <w:szCs w:val="28"/>
          <w:lang w:val="es-MX"/>
        </w:rPr>
        <w:t xml:space="preserve">l </w:t>
      </w:r>
      <w:r w:rsidR="00BB6132">
        <w:rPr>
          <w:rFonts w:ascii="Arial Narrow" w:eastAsia="Times New Roman" w:hAnsi="Arial Narrow" w:cs="Times New Roman"/>
          <w:sz w:val="28"/>
          <w:szCs w:val="28"/>
          <w:lang w:eastAsia="es-ES"/>
        </w:rPr>
        <w:t>concepto de impugnación</w:t>
      </w:r>
      <w:r w:rsidR="00BB6132" w:rsidRPr="00BB6132">
        <w:rPr>
          <w:rFonts w:ascii="Arial Narrow" w:eastAsia="Times New Roman" w:hAnsi="Arial Narrow" w:cs="Times New Roman"/>
          <w:sz w:val="28"/>
          <w:szCs w:val="28"/>
          <w:lang w:eastAsia="es-ES"/>
        </w:rPr>
        <w:t xml:space="preserve"> </w:t>
      </w:r>
      <w:r w:rsidR="00BB6132">
        <w:rPr>
          <w:rFonts w:ascii="Arial Narrow" w:eastAsia="Times New Roman" w:hAnsi="Arial Narrow" w:cs="Times New Roman"/>
          <w:sz w:val="28"/>
          <w:szCs w:val="28"/>
          <w:lang w:eastAsia="es-ES"/>
        </w:rPr>
        <w:t>Primero, el que</w:t>
      </w:r>
      <w:r w:rsidR="00BB6132" w:rsidRPr="00BB6132">
        <w:rPr>
          <w:rFonts w:ascii="Arial Narrow" w:eastAsia="Times New Roman" w:hAnsi="Arial Narrow" w:cs="Times New Roman"/>
          <w:sz w:val="28"/>
          <w:szCs w:val="28"/>
          <w:lang w:eastAsia="es-ES"/>
        </w:rPr>
        <w:t xml:space="preserve"> se analizan en concatenación con las diversas constancias y probanzas que fueron ofrecidas por las partes y que obran en autos de este expediente, mismo que en la parte medular refiere:</w:t>
      </w:r>
      <w:r w:rsidR="00BB6132" w:rsidRPr="00BB6132">
        <w:rPr>
          <w:rFonts w:ascii="Arial Narrow" w:eastAsia="Times New Roman" w:hAnsi="Arial Narrow" w:cs="Arial"/>
          <w:sz w:val="28"/>
          <w:szCs w:val="28"/>
          <w:lang w:eastAsia="es-ES"/>
        </w:rPr>
        <w:t xml:space="preserve"> </w:t>
      </w:r>
    </w:p>
    <w:p w:rsidR="00BB6132" w:rsidRPr="00BB6132" w:rsidRDefault="00BB6132" w:rsidP="00BB6132">
      <w:pPr>
        <w:autoSpaceDE w:val="0"/>
        <w:autoSpaceDN w:val="0"/>
        <w:adjustRightInd w:val="0"/>
        <w:spacing w:after="0" w:line="360" w:lineRule="auto"/>
        <w:ind w:firstLine="708"/>
        <w:jc w:val="both"/>
        <w:rPr>
          <w:rFonts w:ascii="Arial Narrow" w:eastAsia="Calibri" w:hAnsi="Arial Narrow" w:cs="Arial"/>
          <w:sz w:val="28"/>
          <w:szCs w:val="28"/>
          <w:lang w:val="es-MX"/>
        </w:rPr>
      </w:pPr>
    </w:p>
    <w:p w:rsidR="00960CD3" w:rsidRDefault="000F365F" w:rsidP="00960CD3">
      <w:pPr>
        <w:spacing w:after="0" w:line="240" w:lineRule="auto"/>
        <w:ind w:firstLine="709"/>
        <w:jc w:val="both"/>
        <w:rPr>
          <w:rFonts w:ascii="Arial Narrow" w:eastAsia="Calibri" w:hAnsi="Arial Narrow" w:cs="Arial"/>
          <w:i/>
          <w:sz w:val="24"/>
          <w:szCs w:val="24"/>
          <w:lang w:val="es-MX"/>
        </w:rPr>
      </w:pPr>
      <w:r w:rsidRPr="00BB6132">
        <w:rPr>
          <w:rFonts w:ascii="Arial Narrow" w:eastAsia="Calibri" w:hAnsi="Arial Narrow" w:cs="Arial"/>
          <w:b/>
          <w:i/>
          <w:sz w:val="24"/>
          <w:szCs w:val="24"/>
          <w:lang w:val="es-MX"/>
        </w:rPr>
        <w:t>“</w:t>
      </w:r>
      <w:r w:rsidR="00BB6132" w:rsidRPr="00BB6132">
        <w:rPr>
          <w:rFonts w:ascii="Arial Narrow" w:eastAsia="Calibri" w:hAnsi="Arial Narrow" w:cs="Arial"/>
          <w:b/>
          <w:i/>
          <w:sz w:val="24"/>
          <w:szCs w:val="24"/>
          <w:lang w:val="es-MX"/>
        </w:rPr>
        <w:t>PRIMERO.-</w:t>
      </w:r>
      <w:r w:rsidR="00BB6132" w:rsidRPr="00BB6132">
        <w:rPr>
          <w:rFonts w:ascii="Arial Narrow" w:eastAsia="Calibri" w:hAnsi="Arial Narrow" w:cs="Arial"/>
          <w:i/>
          <w:sz w:val="24"/>
          <w:szCs w:val="24"/>
          <w:lang w:val="es-MX"/>
        </w:rPr>
        <w:t xml:space="preserve"> Se reclama violación a los artículos 1º, 14, 16 y 17 de la Constitución </w:t>
      </w:r>
      <w:r w:rsidR="002126D9">
        <w:rPr>
          <w:rFonts w:ascii="Arial Narrow" w:eastAsia="Calibri" w:hAnsi="Arial Narrow" w:cs="Arial"/>
          <w:i/>
          <w:sz w:val="24"/>
          <w:szCs w:val="24"/>
          <w:lang w:val="es-MX"/>
        </w:rPr>
        <w:t>Pol</w:t>
      </w:r>
      <w:r w:rsidR="008079C2">
        <w:rPr>
          <w:rFonts w:ascii="Arial Narrow" w:eastAsia="Calibri" w:hAnsi="Arial Narrow" w:cs="Arial"/>
          <w:i/>
          <w:sz w:val="24"/>
          <w:szCs w:val="24"/>
          <w:lang w:val="es-MX"/>
        </w:rPr>
        <w:t xml:space="preserve">ítica de los Estados Unidos Mexicanos, 4 fracción VI, 5 fracciones I, II, III y IV, y 103 y 103 en relación con el artículo 93 fracciones II, III y IV de la Ley de Procedimientos Administrativos del </w:t>
      </w:r>
      <w:r w:rsidR="00340AAB">
        <w:rPr>
          <w:rFonts w:ascii="Arial Narrow" w:eastAsia="Calibri" w:hAnsi="Arial Narrow" w:cs="Arial"/>
          <w:i/>
          <w:sz w:val="24"/>
          <w:szCs w:val="24"/>
          <w:lang w:val="es-MX"/>
        </w:rPr>
        <w:t>E</w:t>
      </w:r>
      <w:r w:rsidR="008079C2">
        <w:rPr>
          <w:rFonts w:ascii="Arial Narrow" w:eastAsia="Calibri" w:hAnsi="Arial Narrow" w:cs="Arial"/>
          <w:i/>
          <w:sz w:val="24"/>
          <w:szCs w:val="24"/>
          <w:lang w:val="es-MX"/>
        </w:rPr>
        <w:t>stado y Municipios de San Luis Potosí</w:t>
      </w:r>
      <w:r w:rsidR="002126D9">
        <w:rPr>
          <w:rFonts w:ascii="Arial Narrow" w:eastAsia="Calibri" w:hAnsi="Arial Narrow" w:cs="Arial"/>
          <w:i/>
          <w:sz w:val="24"/>
          <w:szCs w:val="24"/>
          <w:lang w:val="es-MX"/>
        </w:rPr>
        <w:t xml:space="preserve"> </w:t>
      </w:r>
      <w:r w:rsidR="008079C2">
        <w:rPr>
          <w:rFonts w:ascii="Arial Narrow" w:eastAsia="Calibri" w:hAnsi="Arial Narrow" w:cs="Arial"/>
          <w:i/>
          <w:sz w:val="24"/>
          <w:szCs w:val="24"/>
          <w:lang w:val="es-MX"/>
        </w:rPr>
        <w:t xml:space="preserve">vigente en la época de interposición del recurso de revisión,... </w:t>
      </w:r>
      <w:r w:rsidR="008079C2" w:rsidRPr="00E14F6C">
        <w:rPr>
          <w:rFonts w:ascii="Arial Narrow" w:eastAsia="Calibri" w:hAnsi="Arial Narrow" w:cs="Arial"/>
          <w:b/>
          <w:i/>
          <w:sz w:val="24"/>
          <w:szCs w:val="24"/>
          <w:lang w:val="es-MX"/>
        </w:rPr>
        <w:t>decidió dejar sin materia ese medio de defensa instado</w:t>
      </w:r>
      <w:r w:rsidR="008079C2">
        <w:rPr>
          <w:rFonts w:ascii="Arial Narrow" w:eastAsia="Calibri" w:hAnsi="Arial Narrow" w:cs="Arial"/>
          <w:i/>
          <w:sz w:val="24"/>
          <w:szCs w:val="24"/>
          <w:lang w:val="es-MX"/>
        </w:rPr>
        <w:t xml:space="preserve"> por el suscrito </w:t>
      </w:r>
      <w:r w:rsidR="008079C2">
        <w:rPr>
          <w:rFonts w:ascii="Arial Narrow" w:eastAsia="Calibri" w:hAnsi="Arial Narrow" w:cs="Arial"/>
          <w:i/>
          <w:sz w:val="24"/>
          <w:szCs w:val="24"/>
          <w:lang w:val="es-MX"/>
        </w:rPr>
        <w:lastRenderedPageBreak/>
        <w:t xml:space="preserve">aduciendo para ello que el acto controvertido en el recurso administrativo </w:t>
      </w:r>
      <w:r w:rsidR="008079C2" w:rsidRPr="00E14F6C">
        <w:rPr>
          <w:rFonts w:ascii="Arial Narrow" w:eastAsia="Calibri" w:hAnsi="Arial Narrow" w:cs="Arial"/>
          <w:b/>
          <w:i/>
          <w:sz w:val="24"/>
          <w:szCs w:val="24"/>
          <w:lang w:val="es-MX"/>
        </w:rPr>
        <w:t>lo era el acta de retiro de vehículo no concesionario / no permisionario de folio 0016</w:t>
      </w:r>
      <w:r w:rsidR="008079C2">
        <w:rPr>
          <w:rFonts w:ascii="Arial Narrow" w:eastAsia="Calibri" w:hAnsi="Arial Narrow" w:cs="Arial"/>
          <w:i/>
          <w:sz w:val="24"/>
          <w:szCs w:val="24"/>
          <w:lang w:val="es-MX"/>
        </w:rPr>
        <w:t>...</w:t>
      </w:r>
      <w:r w:rsidR="00340AAB">
        <w:rPr>
          <w:rFonts w:ascii="Arial Narrow" w:eastAsia="Calibri" w:hAnsi="Arial Narrow" w:cs="Arial"/>
          <w:i/>
          <w:sz w:val="24"/>
          <w:szCs w:val="24"/>
          <w:lang w:val="es-MX"/>
        </w:rPr>
        <w:t xml:space="preserve"> expresamente se le manifestó en el escrito del recurso que dicho medio de defensa lo motivó </w:t>
      </w:r>
      <w:r w:rsidR="00340AAB" w:rsidRPr="00340AAB">
        <w:rPr>
          <w:rFonts w:ascii="Arial Narrow" w:eastAsia="Calibri" w:hAnsi="Arial Narrow" w:cs="Arial"/>
          <w:b/>
          <w:i/>
          <w:sz w:val="24"/>
          <w:szCs w:val="24"/>
          <w:lang w:val="es-MX"/>
        </w:rPr>
        <w:t xml:space="preserve">su omisión de emitir y notificar legalmente una resolución definitiva en la cual se estableciera que la conducta observada en el acta citada </w:t>
      </w:r>
      <w:r w:rsidR="00340AAB" w:rsidRPr="00960CD3">
        <w:rPr>
          <w:rFonts w:ascii="Arial Narrow" w:eastAsia="Calibri" w:hAnsi="Arial Narrow" w:cs="Arial"/>
          <w:i/>
          <w:sz w:val="24"/>
          <w:szCs w:val="24"/>
          <w:lang w:val="es-MX"/>
        </w:rPr>
        <w:t>como</w:t>
      </w:r>
      <w:r w:rsidR="00340AAB">
        <w:rPr>
          <w:rFonts w:ascii="Arial Narrow" w:eastAsia="Calibri" w:hAnsi="Arial Narrow" w:cs="Arial"/>
          <w:i/>
          <w:sz w:val="24"/>
          <w:szCs w:val="24"/>
          <w:lang w:val="es-MX"/>
        </w:rPr>
        <w:t xml:space="preserve"> un mero antecedente del acto u omisión efectivamente reclamado </w:t>
      </w:r>
      <w:r w:rsidR="00340AAB" w:rsidRPr="00340AAB">
        <w:rPr>
          <w:rFonts w:ascii="Arial Narrow" w:eastAsia="Calibri" w:hAnsi="Arial Narrow" w:cs="Arial"/>
          <w:b/>
          <w:i/>
          <w:sz w:val="24"/>
          <w:szCs w:val="24"/>
          <w:lang w:val="es-MX"/>
        </w:rPr>
        <w:t>constituía una infracción en términos de la Ley de Transporte Público</w:t>
      </w:r>
      <w:r w:rsidR="00340AAB">
        <w:rPr>
          <w:rFonts w:ascii="Arial Narrow" w:eastAsia="Calibri" w:hAnsi="Arial Narrow" w:cs="Arial"/>
          <w:i/>
          <w:sz w:val="24"/>
          <w:szCs w:val="24"/>
          <w:lang w:val="es-MX"/>
        </w:rPr>
        <w:t>... debiéndose establecer... e</w:t>
      </w:r>
      <w:r w:rsidR="00960CD3">
        <w:rPr>
          <w:rFonts w:ascii="Arial Narrow" w:eastAsia="Calibri" w:hAnsi="Arial Narrow" w:cs="Arial"/>
          <w:i/>
          <w:sz w:val="24"/>
          <w:szCs w:val="24"/>
          <w:lang w:val="es-MX"/>
        </w:rPr>
        <w:t>n</w:t>
      </w:r>
      <w:r w:rsidR="00340AAB">
        <w:rPr>
          <w:rFonts w:ascii="Arial Narrow" w:eastAsia="Calibri" w:hAnsi="Arial Narrow" w:cs="Arial"/>
          <w:i/>
          <w:sz w:val="24"/>
          <w:szCs w:val="24"/>
          <w:lang w:val="es-MX"/>
        </w:rPr>
        <w:t xml:space="preserve"> la misma resolución administrativa la sanción prevista en la ley aplicable...</w:t>
      </w:r>
      <w:r w:rsidR="00960CD3">
        <w:rPr>
          <w:rFonts w:ascii="Arial Narrow" w:eastAsia="Calibri" w:hAnsi="Arial Narrow" w:cs="Arial"/>
          <w:i/>
          <w:sz w:val="24"/>
          <w:szCs w:val="24"/>
          <w:lang w:val="es-MX"/>
        </w:rPr>
        <w:t>”</w:t>
      </w:r>
    </w:p>
    <w:p w:rsidR="00960CD3" w:rsidRDefault="00960CD3" w:rsidP="00960CD3">
      <w:pPr>
        <w:spacing w:after="0" w:line="240" w:lineRule="auto"/>
        <w:ind w:firstLine="709"/>
        <w:jc w:val="both"/>
        <w:rPr>
          <w:rFonts w:ascii="Arial Narrow" w:eastAsia="Calibri" w:hAnsi="Arial Narrow" w:cs="Arial"/>
          <w:i/>
          <w:sz w:val="24"/>
          <w:szCs w:val="24"/>
          <w:lang w:val="es-MX"/>
        </w:rPr>
      </w:pPr>
    </w:p>
    <w:p w:rsidR="00CE0287" w:rsidRDefault="00960CD3" w:rsidP="00960CD3">
      <w:pPr>
        <w:spacing w:after="0" w:line="240" w:lineRule="auto"/>
        <w:ind w:firstLine="709"/>
        <w:jc w:val="both"/>
        <w:rPr>
          <w:rFonts w:ascii="Arial Narrow" w:eastAsia="Calibri" w:hAnsi="Arial Narrow" w:cs="Arial"/>
          <w:i/>
          <w:sz w:val="24"/>
          <w:szCs w:val="24"/>
          <w:lang w:val="es-MX"/>
        </w:rPr>
      </w:pPr>
      <w:r>
        <w:rPr>
          <w:rFonts w:ascii="Arial Narrow" w:eastAsia="Calibri" w:hAnsi="Arial Narrow" w:cs="Arial"/>
          <w:i/>
          <w:sz w:val="24"/>
          <w:szCs w:val="24"/>
          <w:lang w:val="es-MX"/>
        </w:rPr>
        <w:t>“...además del oficio dirigido a la Oficina Recaudadora de la Secretaría de Finanzas no me fue entregado ningún otro oficio o resolución emitido por la autoridad aquí demandada ni por ninguna otra autoridad, relacionado éste con la supuesta infracción cometida... el día 03 de abril del 2017... con el que se concluyera el procedimiento de inspección o verificación que se inició con acta de folio 0016...</w:t>
      </w:r>
      <w:r w:rsidR="00CA1CF2">
        <w:rPr>
          <w:rFonts w:ascii="Arial Narrow" w:eastAsia="Calibri" w:hAnsi="Arial Narrow" w:cs="Arial"/>
          <w:i/>
          <w:sz w:val="24"/>
          <w:szCs w:val="24"/>
          <w:lang w:val="es-MX"/>
        </w:rPr>
        <w:t>”</w:t>
      </w:r>
    </w:p>
    <w:p w:rsidR="00CE0287" w:rsidRDefault="00CE0287" w:rsidP="00960CD3">
      <w:pPr>
        <w:spacing w:after="0" w:line="240" w:lineRule="auto"/>
        <w:ind w:firstLine="709"/>
        <w:jc w:val="both"/>
        <w:rPr>
          <w:rFonts w:ascii="Arial Narrow" w:eastAsia="Calibri" w:hAnsi="Arial Narrow" w:cs="Arial"/>
          <w:i/>
          <w:sz w:val="24"/>
          <w:szCs w:val="24"/>
          <w:lang w:val="es-MX"/>
        </w:rPr>
      </w:pPr>
    </w:p>
    <w:p w:rsidR="00BB6132" w:rsidRDefault="00CE0287" w:rsidP="00960CD3">
      <w:pPr>
        <w:spacing w:after="0" w:line="240" w:lineRule="auto"/>
        <w:ind w:firstLine="709"/>
        <w:jc w:val="both"/>
        <w:rPr>
          <w:rFonts w:ascii="Arial Narrow" w:eastAsia="Calibri" w:hAnsi="Arial Narrow" w:cs="Arial"/>
          <w:i/>
          <w:sz w:val="24"/>
          <w:szCs w:val="24"/>
          <w:lang w:val="es-MX"/>
        </w:rPr>
      </w:pPr>
      <w:r>
        <w:rPr>
          <w:rFonts w:ascii="Arial Narrow" w:eastAsia="Calibri" w:hAnsi="Arial Narrow" w:cs="Arial"/>
          <w:i/>
          <w:sz w:val="24"/>
          <w:szCs w:val="24"/>
          <w:lang w:val="es-MX"/>
        </w:rPr>
        <w:t>“...</w:t>
      </w:r>
      <w:r w:rsidRPr="00843D9C">
        <w:rPr>
          <w:rFonts w:ascii="Arial Narrow" w:eastAsia="Calibri" w:hAnsi="Arial Narrow" w:cs="Arial"/>
          <w:b/>
          <w:i/>
          <w:sz w:val="24"/>
          <w:szCs w:val="24"/>
          <w:lang w:val="es-MX"/>
        </w:rPr>
        <w:t>del oficio sin número emitido en fecha 06 de abril de 2017 y dirigido a la Oficina Recaudadora de la Secretaría de Finanzas</w:t>
      </w:r>
      <w:r w:rsidR="003268D6" w:rsidRPr="00843D9C">
        <w:rPr>
          <w:rFonts w:ascii="Arial Narrow" w:eastAsia="Calibri" w:hAnsi="Arial Narrow" w:cs="Arial"/>
          <w:b/>
          <w:i/>
          <w:sz w:val="24"/>
          <w:szCs w:val="24"/>
          <w:lang w:val="es-MX"/>
        </w:rPr>
        <w:t xml:space="preserve"> </w:t>
      </w:r>
      <w:r w:rsidRPr="00843D9C">
        <w:rPr>
          <w:rFonts w:ascii="Arial Narrow" w:eastAsia="Calibri" w:hAnsi="Arial Narrow" w:cs="Arial"/>
          <w:b/>
          <w:i/>
          <w:sz w:val="24"/>
          <w:szCs w:val="24"/>
          <w:lang w:val="es-MX"/>
        </w:rPr>
        <w:t>del Estado</w:t>
      </w:r>
      <w:r w:rsidR="003268D6" w:rsidRPr="00843D9C">
        <w:rPr>
          <w:rFonts w:ascii="Arial Narrow" w:eastAsia="Calibri" w:hAnsi="Arial Narrow" w:cs="Arial"/>
          <w:b/>
          <w:i/>
          <w:sz w:val="24"/>
          <w:szCs w:val="24"/>
          <w:lang w:val="es-MX"/>
        </w:rPr>
        <w:t xml:space="preserve"> </w:t>
      </w:r>
      <w:r w:rsidR="003268D6" w:rsidRPr="00AD1F11">
        <w:rPr>
          <w:rFonts w:ascii="Arial Narrow" w:eastAsia="Calibri" w:hAnsi="Arial Narrow" w:cs="Arial"/>
          <w:i/>
          <w:sz w:val="24"/>
          <w:szCs w:val="24"/>
          <w:lang w:val="es-MX"/>
        </w:rPr>
        <w:t>en donde expresamente señala que</w:t>
      </w:r>
      <w:r w:rsidR="003268D6" w:rsidRPr="00843D9C">
        <w:rPr>
          <w:rFonts w:ascii="Arial Narrow" w:eastAsia="Calibri" w:hAnsi="Arial Narrow" w:cs="Arial"/>
          <w:b/>
          <w:i/>
          <w:sz w:val="24"/>
          <w:szCs w:val="24"/>
          <w:lang w:val="es-MX"/>
        </w:rPr>
        <w:t xml:space="preserve"> se cometió la infracción consistente </w:t>
      </w:r>
      <w:r w:rsidR="00CA1CF2" w:rsidRPr="00843D9C">
        <w:rPr>
          <w:rFonts w:ascii="Arial Narrow" w:eastAsia="Calibri" w:hAnsi="Arial Narrow" w:cs="Arial"/>
          <w:b/>
          <w:i/>
          <w:sz w:val="24"/>
          <w:szCs w:val="24"/>
          <w:lang w:val="es-MX"/>
        </w:rPr>
        <w:t xml:space="preserve">en ofrecer el servicio de transporte público en cualquier modalidad careciendo de concesión o permiso y a la que le correspondió una sanción equivalente a </w:t>
      </w:r>
      <w:r w:rsidR="0091313E">
        <w:rPr>
          <w:rFonts w:ascii="Arial Narrow" w:eastAsia="Calibri" w:hAnsi="Arial Narrow" w:cs="Arial"/>
          <w:b/>
          <w:i/>
          <w:color w:val="FF0000"/>
          <w:sz w:val="24"/>
          <w:szCs w:val="24"/>
          <w:lang w:val="es-MX"/>
        </w:rPr>
        <w:t>**********</w:t>
      </w:r>
      <w:r w:rsidR="0091313E">
        <w:rPr>
          <w:rFonts w:ascii="Arial Narrow" w:eastAsia="Calibri" w:hAnsi="Arial Narrow" w:cs="Arial"/>
          <w:b/>
          <w:i/>
          <w:sz w:val="24"/>
          <w:szCs w:val="24"/>
          <w:lang w:val="es-MX"/>
        </w:rPr>
        <w:t xml:space="preserve"> </w:t>
      </w:r>
      <w:bookmarkStart w:id="0" w:name="_GoBack"/>
      <w:bookmarkEnd w:id="0"/>
      <w:r w:rsidR="00CA1CF2" w:rsidRPr="00843D9C">
        <w:rPr>
          <w:rFonts w:ascii="Arial Narrow" w:eastAsia="Calibri" w:hAnsi="Arial Narrow" w:cs="Arial"/>
          <w:b/>
          <w:i/>
          <w:sz w:val="24"/>
          <w:szCs w:val="24"/>
          <w:lang w:val="es-MX"/>
        </w:rPr>
        <w:t>Unidades de Medida y Actualización</w:t>
      </w:r>
      <w:r w:rsidR="00CA1CF2">
        <w:rPr>
          <w:rFonts w:ascii="Arial Narrow" w:eastAsia="Calibri" w:hAnsi="Arial Narrow" w:cs="Arial"/>
          <w:i/>
          <w:sz w:val="24"/>
          <w:szCs w:val="24"/>
          <w:lang w:val="es-MX"/>
        </w:rPr>
        <w:t>, importe que solicitaba mi contraria parte fuera cobrado, sin embargo, al no dárseme a conocer la resolución administrativa definitiva decidí presentar el recurso de revisión... con el objeto de que se me diera a conocer la resolución definitiva administrativa así como su respectiva constancia de notificación...”</w:t>
      </w:r>
    </w:p>
    <w:p w:rsidR="00947686" w:rsidRDefault="00947686" w:rsidP="00960CD3">
      <w:pPr>
        <w:spacing w:after="0" w:line="240" w:lineRule="auto"/>
        <w:ind w:firstLine="709"/>
        <w:jc w:val="both"/>
        <w:rPr>
          <w:rFonts w:ascii="Arial Narrow" w:eastAsia="Calibri" w:hAnsi="Arial Narrow" w:cs="Arial"/>
          <w:i/>
          <w:sz w:val="24"/>
          <w:szCs w:val="24"/>
          <w:lang w:val="es-MX"/>
        </w:rPr>
      </w:pPr>
    </w:p>
    <w:p w:rsidR="00947686" w:rsidRDefault="00947686" w:rsidP="00960CD3">
      <w:pPr>
        <w:spacing w:after="0" w:line="240" w:lineRule="auto"/>
        <w:ind w:firstLine="709"/>
        <w:jc w:val="both"/>
        <w:rPr>
          <w:rFonts w:ascii="Arial Narrow" w:eastAsia="Calibri" w:hAnsi="Arial Narrow" w:cs="Arial"/>
          <w:i/>
          <w:sz w:val="24"/>
          <w:szCs w:val="24"/>
          <w:lang w:val="es-MX"/>
        </w:rPr>
      </w:pPr>
      <w:r>
        <w:rPr>
          <w:rFonts w:ascii="Arial Narrow" w:eastAsia="Calibri" w:hAnsi="Arial Narrow" w:cs="Arial"/>
          <w:i/>
          <w:sz w:val="24"/>
          <w:szCs w:val="24"/>
          <w:lang w:val="es-MX"/>
        </w:rPr>
        <w:t>“...el hecho de que la demandada no me haya dado a conocer los actos que ex</w:t>
      </w:r>
      <w:r w:rsidR="00E14F6C">
        <w:rPr>
          <w:rFonts w:ascii="Arial Narrow" w:eastAsia="Calibri" w:hAnsi="Arial Narrow" w:cs="Arial"/>
          <w:i/>
          <w:sz w:val="24"/>
          <w:szCs w:val="24"/>
          <w:lang w:val="es-MX"/>
        </w:rPr>
        <w:t>presamente se le manifestaron</w:t>
      </w:r>
      <w:r>
        <w:rPr>
          <w:rFonts w:ascii="Arial Narrow" w:eastAsia="Calibri" w:hAnsi="Arial Narrow" w:cs="Arial"/>
          <w:i/>
          <w:sz w:val="24"/>
          <w:szCs w:val="24"/>
          <w:lang w:val="es-MX"/>
        </w:rPr>
        <w:t xml:space="preserve"> eran desconocidos por el entonces recurrente y, como consecuencia de ello no darme la oportunidad de impugnarlos a través de la ampliación de dicho medio de defensa...” </w:t>
      </w:r>
    </w:p>
    <w:p w:rsidR="00843D9C" w:rsidRDefault="00843D9C" w:rsidP="00960CD3">
      <w:pPr>
        <w:spacing w:after="0" w:line="240" w:lineRule="auto"/>
        <w:ind w:firstLine="709"/>
        <w:jc w:val="both"/>
        <w:rPr>
          <w:rFonts w:ascii="Arial Narrow" w:eastAsia="Calibri" w:hAnsi="Arial Narrow" w:cs="Arial"/>
          <w:i/>
          <w:sz w:val="24"/>
          <w:szCs w:val="24"/>
          <w:lang w:val="es-MX"/>
        </w:rPr>
      </w:pPr>
    </w:p>
    <w:p w:rsidR="000F7EE0" w:rsidRDefault="00843D9C"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[Énfasis añadido]</w:t>
      </w:r>
    </w:p>
    <w:p w:rsidR="00843D9C" w:rsidRDefault="00843D9C"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1004A9" w:rsidRDefault="00211377"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 xml:space="preserve">Concepto de impugnación que resulta </w:t>
      </w:r>
      <w:r w:rsidRPr="001004A9">
        <w:rPr>
          <w:rFonts w:ascii="Arial Narrow" w:eastAsia="Times New Roman" w:hAnsi="Arial Narrow" w:cs="Times New Roman"/>
          <w:b/>
          <w:color w:val="000000"/>
          <w:sz w:val="28"/>
          <w:szCs w:val="28"/>
          <w:lang w:val="es-MX" w:eastAsia="es-ES"/>
        </w:rPr>
        <w:t>fundado</w:t>
      </w:r>
      <w:r w:rsidR="001004A9">
        <w:rPr>
          <w:rFonts w:ascii="Arial Narrow" w:eastAsia="Times New Roman" w:hAnsi="Arial Narrow" w:cs="Times New Roman"/>
          <w:b/>
          <w:color w:val="000000"/>
          <w:sz w:val="28"/>
          <w:szCs w:val="28"/>
          <w:lang w:val="es-MX" w:eastAsia="es-ES"/>
        </w:rPr>
        <w:t xml:space="preserve"> pero inoperante</w:t>
      </w:r>
      <w:r w:rsidRPr="001004A9">
        <w:rPr>
          <w:rFonts w:ascii="Arial Narrow" w:eastAsia="Times New Roman" w:hAnsi="Arial Narrow" w:cs="Times New Roman"/>
          <w:b/>
          <w:color w:val="000000"/>
          <w:sz w:val="28"/>
          <w:szCs w:val="28"/>
          <w:lang w:val="es-MX" w:eastAsia="es-ES"/>
        </w:rPr>
        <w:t>,</w:t>
      </w:r>
      <w:r>
        <w:rPr>
          <w:rFonts w:ascii="Arial Narrow" w:eastAsia="Times New Roman" w:hAnsi="Arial Narrow" w:cs="Times New Roman"/>
          <w:color w:val="000000"/>
          <w:sz w:val="28"/>
          <w:szCs w:val="28"/>
          <w:lang w:val="es-MX" w:eastAsia="es-ES"/>
        </w:rPr>
        <w:t xml:space="preserve"> </w:t>
      </w:r>
      <w:r w:rsidR="008717B0">
        <w:rPr>
          <w:rFonts w:ascii="Arial Narrow" w:eastAsia="Times New Roman" w:hAnsi="Arial Narrow" w:cs="Times New Roman"/>
          <w:color w:val="000000"/>
          <w:sz w:val="28"/>
          <w:szCs w:val="28"/>
          <w:lang w:val="es-MX" w:eastAsia="es-ES"/>
        </w:rPr>
        <w:t>de acuerdo a</w:t>
      </w:r>
      <w:r>
        <w:rPr>
          <w:rFonts w:ascii="Arial Narrow" w:eastAsia="Times New Roman" w:hAnsi="Arial Narrow" w:cs="Times New Roman"/>
          <w:color w:val="000000"/>
          <w:sz w:val="28"/>
          <w:szCs w:val="28"/>
          <w:lang w:val="es-MX" w:eastAsia="es-ES"/>
        </w:rPr>
        <w:t xml:space="preserve"> </w:t>
      </w:r>
      <w:r w:rsidR="001004A9">
        <w:rPr>
          <w:rFonts w:ascii="Arial Narrow" w:eastAsia="Times New Roman" w:hAnsi="Arial Narrow" w:cs="Times New Roman"/>
          <w:color w:val="000000"/>
          <w:sz w:val="28"/>
          <w:szCs w:val="28"/>
          <w:lang w:val="es-MX" w:eastAsia="es-ES"/>
        </w:rPr>
        <w:t>lo siguiente:</w:t>
      </w:r>
    </w:p>
    <w:p w:rsidR="001004A9" w:rsidRDefault="001004A9"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1A67E4" w:rsidRDefault="001004A9"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D</w:t>
      </w:r>
      <w:r w:rsidR="00211377">
        <w:rPr>
          <w:rFonts w:ascii="Arial Narrow" w:eastAsia="Times New Roman" w:hAnsi="Arial Narrow" w:cs="Times New Roman"/>
          <w:color w:val="000000"/>
          <w:sz w:val="28"/>
          <w:szCs w:val="28"/>
          <w:lang w:val="es-MX" w:eastAsia="es-ES"/>
        </w:rPr>
        <w:t xml:space="preserve">e las constancias de autos se advierte </w:t>
      </w:r>
      <w:r w:rsidR="001A67E4">
        <w:rPr>
          <w:rFonts w:ascii="Arial Narrow" w:eastAsia="Times New Roman" w:hAnsi="Arial Narrow" w:cs="Times New Roman"/>
          <w:color w:val="000000"/>
          <w:sz w:val="28"/>
          <w:szCs w:val="28"/>
          <w:lang w:val="es-MX" w:eastAsia="es-ES"/>
        </w:rPr>
        <w:t>que el aquí actor interpuso el recurso de revisión</w:t>
      </w:r>
      <w:r w:rsidR="00726BB4">
        <w:rPr>
          <w:rFonts w:ascii="Arial Narrow" w:eastAsia="Times New Roman" w:hAnsi="Arial Narrow" w:cs="Times New Roman"/>
          <w:color w:val="000000"/>
          <w:sz w:val="28"/>
          <w:szCs w:val="28"/>
          <w:lang w:val="es-MX" w:eastAsia="es-ES"/>
        </w:rPr>
        <w:t>, señalando como acto recurrido:</w:t>
      </w:r>
    </w:p>
    <w:p w:rsidR="001A67E4" w:rsidRDefault="001A67E4"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1A67E4" w:rsidRPr="001004A9" w:rsidRDefault="001A67E4" w:rsidP="001004A9">
      <w:pPr>
        <w:spacing w:after="0" w:line="240" w:lineRule="auto"/>
        <w:ind w:firstLine="709"/>
        <w:jc w:val="both"/>
        <w:rPr>
          <w:rFonts w:ascii="Arial Narrow" w:eastAsia="Times New Roman" w:hAnsi="Arial Narrow" w:cs="Times New Roman"/>
          <w:i/>
          <w:color w:val="000000"/>
          <w:sz w:val="24"/>
          <w:szCs w:val="24"/>
          <w:lang w:val="es-MX" w:eastAsia="es-ES"/>
        </w:rPr>
      </w:pPr>
      <w:r w:rsidRPr="001004A9">
        <w:rPr>
          <w:rFonts w:ascii="Arial Narrow" w:eastAsia="Times New Roman" w:hAnsi="Arial Narrow" w:cs="Times New Roman"/>
          <w:i/>
          <w:color w:val="000000"/>
          <w:sz w:val="24"/>
          <w:szCs w:val="24"/>
          <w:lang w:val="es-MX" w:eastAsia="es-ES"/>
        </w:rPr>
        <w:t xml:space="preserve">“...niego lisa y llanamente conocer aquella resolución </w:t>
      </w:r>
      <w:r w:rsidR="002B4074" w:rsidRPr="001004A9">
        <w:rPr>
          <w:rFonts w:ascii="Arial Narrow" w:eastAsia="Times New Roman" w:hAnsi="Arial Narrow" w:cs="Times New Roman"/>
          <w:i/>
          <w:color w:val="000000"/>
          <w:sz w:val="24"/>
          <w:szCs w:val="24"/>
          <w:lang w:val="es-MX" w:eastAsia="es-ES"/>
        </w:rPr>
        <w:t>administrativa</w:t>
      </w:r>
      <w:r w:rsidRPr="001004A9">
        <w:rPr>
          <w:rFonts w:ascii="Arial Narrow" w:eastAsia="Times New Roman" w:hAnsi="Arial Narrow" w:cs="Times New Roman"/>
          <w:i/>
          <w:color w:val="000000"/>
          <w:sz w:val="24"/>
          <w:szCs w:val="24"/>
          <w:lang w:val="es-MX" w:eastAsia="es-ES"/>
        </w:rPr>
        <w:t xml:space="preserve"> </w:t>
      </w:r>
      <w:r w:rsidR="002B4074" w:rsidRPr="001004A9">
        <w:rPr>
          <w:rFonts w:ascii="Arial Narrow" w:eastAsia="Times New Roman" w:hAnsi="Arial Narrow" w:cs="Times New Roman"/>
          <w:i/>
          <w:color w:val="000000"/>
          <w:sz w:val="24"/>
          <w:szCs w:val="24"/>
          <w:lang w:val="es-MX" w:eastAsia="es-ES"/>
        </w:rPr>
        <w:t>con</w:t>
      </w:r>
      <w:r w:rsidRPr="001004A9">
        <w:rPr>
          <w:rFonts w:ascii="Arial Narrow" w:eastAsia="Times New Roman" w:hAnsi="Arial Narrow" w:cs="Times New Roman"/>
          <w:i/>
          <w:color w:val="000000"/>
          <w:sz w:val="24"/>
          <w:szCs w:val="24"/>
          <w:lang w:val="es-MX" w:eastAsia="es-ES"/>
        </w:rPr>
        <w:t xml:space="preserve"> la cual se haya concluido el procedimiento de inspección </w:t>
      </w:r>
      <w:r w:rsidR="002B4074" w:rsidRPr="001004A9">
        <w:rPr>
          <w:rFonts w:ascii="Arial Narrow" w:eastAsia="Times New Roman" w:hAnsi="Arial Narrow" w:cs="Times New Roman"/>
          <w:i/>
          <w:color w:val="000000"/>
          <w:sz w:val="24"/>
          <w:szCs w:val="24"/>
          <w:lang w:val="es-MX" w:eastAsia="es-ES"/>
        </w:rPr>
        <w:t xml:space="preserve">o verificación que inicio el día 03 de abril del 2017 con el acta de retiro de vehículo no concesionario / no permisionario de </w:t>
      </w:r>
      <w:r w:rsidR="00B50C89" w:rsidRPr="001004A9">
        <w:rPr>
          <w:rFonts w:ascii="Arial Narrow" w:eastAsia="Times New Roman" w:hAnsi="Arial Narrow" w:cs="Times New Roman"/>
          <w:i/>
          <w:color w:val="000000"/>
          <w:sz w:val="24"/>
          <w:szCs w:val="24"/>
          <w:lang w:val="es-MX" w:eastAsia="es-ES"/>
        </w:rPr>
        <w:t>folio</w:t>
      </w:r>
      <w:r w:rsidR="001004A9" w:rsidRPr="001004A9">
        <w:rPr>
          <w:rFonts w:ascii="Arial Narrow" w:eastAsia="Times New Roman" w:hAnsi="Arial Narrow" w:cs="Times New Roman"/>
          <w:i/>
          <w:color w:val="000000"/>
          <w:sz w:val="24"/>
          <w:szCs w:val="24"/>
          <w:lang w:val="es-MX" w:eastAsia="es-ES"/>
        </w:rPr>
        <w:t xml:space="preserve"> 0016, negándose también li</w:t>
      </w:r>
      <w:r w:rsidR="002B4074" w:rsidRPr="001004A9">
        <w:rPr>
          <w:rFonts w:ascii="Arial Narrow" w:eastAsia="Times New Roman" w:hAnsi="Arial Narrow" w:cs="Times New Roman"/>
          <w:i/>
          <w:color w:val="000000"/>
          <w:sz w:val="24"/>
          <w:szCs w:val="24"/>
          <w:lang w:val="es-MX" w:eastAsia="es-ES"/>
        </w:rPr>
        <w:t xml:space="preserve">sa y </w:t>
      </w:r>
      <w:r w:rsidR="00B50C89" w:rsidRPr="001004A9">
        <w:rPr>
          <w:rFonts w:ascii="Arial Narrow" w:eastAsia="Times New Roman" w:hAnsi="Arial Narrow" w:cs="Times New Roman"/>
          <w:i/>
          <w:color w:val="000000"/>
          <w:sz w:val="24"/>
          <w:szCs w:val="24"/>
          <w:lang w:val="es-MX" w:eastAsia="es-ES"/>
        </w:rPr>
        <w:t>llanamente su not</w:t>
      </w:r>
      <w:r w:rsidR="002B4074" w:rsidRPr="001004A9">
        <w:rPr>
          <w:rFonts w:ascii="Arial Narrow" w:eastAsia="Times New Roman" w:hAnsi="Arial Narrow" w:cs="Times New Roman"/>
          <w:i/>
          <w:color w:val="000000"/>
          <w:sz w:val="24"/>
          <w:szCs w:val="24"/>
          <w:lang w:val="es-MX" w:eastAsia="es-ES"/>
        </w:rPr>
        <w:t>if</w:t>
      </w:r>
      <w:r w:rsidR="00B50C89" w:rsidRPr="001004A9">
        <w:rPr>
          <w:rFonts w:ascii="Arial Narrow" w:eastAsia="Times New Roman" w:hAnsi="Arial Narrow" w:cs="Times New Roman"/>
          <w:i/>
          <w:color w:val="000000"/>
          <w:sz w:val="24"/>
          <w:szCs w:val="24"/>
          <w:lang w:val="es-MX" w:eastAsia="es-ES"/>
        </w:rPr>
        <w:t>icación</w:t>
      </w:r>
      <w:r w:rsidR="002B4074" w:rsidRPr="001004A9">
        <w:rPr>
          <w:rFonts w:ascii="Arial Narrow" w:eastAsia="Times New Roman" w:hAnsi="Arial Narrow" w:cs="Times New Roman"/>
          <w:i/>
          <w:color w:val="000000"/>
          <w:sz w:val="24"/>
          <w:szCs w:val="24"/>
          <w:lang w:val="es-MX" w:eastAsia="es-ES"/>
        </w:rPr>
        <w:t xml:space="preserve"> al suscrito recurrente.</w:t>
      </w:r>
      <w:r w:rsidR="00AD1F11">
        <w:rPr>
          <w:rFonts w:ascii="Arial Narrow" w:eastAsia="Times New Roman" w:hAnsi="Arial Narrow" w:cs="Times New Roman"/>
          <w:i/>
          <w:color w:val="000000"/>
          <w:sz w:val="24"/>
          <w:szCs w:val="24"/>
          <w:lang w:val="es-MX" w:eastAsia="es-ES"/>
        </w:rPr>
        <w:t>”</w:t>
      </w:r>
    </w:p>
    <w:p w:rsidR="00726BB4" w:rsidRDefault="00726BB4"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1004A9" w:rsidRDefault="00AD1F11"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Refiriendo en</w:t>
      </w:r>
      <w:r w:rsidR="001004A9">
        <w:rPr>
          <w:rFonts w:ascii="Arial Narrow" w:eastAsia="Times New Roman" w:hAnsi="Arial Narrow" w:cs="Times New Roman"/>
          <w:color w:val="000000"/>
          <w:sz w:val="28"/>
          <w:szCs w:val="28"/>
          <w:lang w:val="es-MX" w:eastAsia="es-ES"/>
        </w:rPr>
        <w:t xml:space="preserve"> los hechos </w:t>
      </w:r>
      <w:r>
        <w:rPr>
          <w:rFonts w:ascii="Arial Narrow" w:eastAsia="Times New Roman" w:hAnsi="Arial Narrow" w:cs="Times New Roman"/>
          <w:color w:val="000000"/>
          <w:sz w:val="28"/>
          <w:szCs w:val="28"/>
          <w:lang w:val="es-MX" w:eastAsia="es-ES"/>
        </w:rPr>
        <w:t xml:space="preserve">del mismo recurso que </w:t>
      </w:r>
      <w:r w:rsidR="001004A9">
        <w:rPr>
          <w:rFonts w:ascii="Arial Narrow" w:eastAsia="Times New Roman" w:hAnsi="Arial Narrow" w:cs="Times New Roman"/>
          <w:color w:val="000000"/>
          <w:sz w:val="28"/>
          <w:szCs w:val="28"/>
          <w:lang w:val="es-MX" w:eastAsia="es-ES"/>
        </w:rPr>
        <w:t xml:space="preserve">el 03 </w:t>
      </w:r>
      <w:r w:rsidR="004616A0">
        <w:rPr>
          <w:rFonts w:ascii="Arial Narrow" w:eastAsia="Times New Roman" w:hAnsi="Arial Narrow" w:cs="Times New Roman"/>
          <w:color w:val="000000"/>
          <w:sz w:val="28"/>
          <w:szCs w:val="28"/>
          <w:lang w:val="es-MX" w:eastAsia="es-ES"/>
        </w:rPr>
        <w:t xml:space="preserve">tres </w:t>
      </w:r>
      <w:r w:rsidR="001004A9">
        <w:rPr>
          <w:rFonts w:ascii="Arial Narrow" w:eastAsia="Times New Roman" w:hAnsi="Arial Narrow" w:cs="Times New Roman"/>
          <w:color w:val="000000"/>
          <w:sz w:val="28"/>
          <w:szCs w:val="28"/>
          <w:lang w:val="es-MX" w:eastAsia="es-ES"/>
        </w:rPr>
        <w:t>de abril de 2017</w:t>
      </w:r>
      <w:r w:rsidR="004616A0">
        <w:rPr>
          <w:rFonts w:ascii="Arial Narrow" w:eastAsia="Times New Roman" w:hAnsi="Arial Narrow" w:cs="Times New Roman"/>
          <w:color w:val="000000"/>
          <w:sz w:val="28"/>
          <w:szCs w:val="28"/>
          <w:lang w:val="es-MX" w:eastAsia="es-ES"/>
        </w:rPr>
        <w:t xml:space="preserve"> dos mil diecisiete</w:t>
      </w:r>
      <w:r w:rsidR="001004A9">
        <w:rPr>
          <w:rFonts w:ascii="Arial Narrow" w:eastAsia="Times New Roman" w:hAnsi="Arial Narrow" w:cs="Times New Roman"/>
          <w:color w:val="000000"/>
          <w:sz w:val="28"/>
          <w:szCs w:val="28"/>
          <w:lang w:val="es-MX" w:eastAsia="es-ES"/>
        </w:rPr>
        <w:t xml:space="preserve"> fue detenido el vehículo de su propiedad levantándose el acta de retiro de vehículo no </w:t>
      </w:r>
      <w:r w:rsidR="00D63736">
        <w:rPr>
          <w:rFonts w:ascii="Arial Narrow" w:eastAsia="Times New Roman" w:hAnsi="Arial Narrow" w:cs="Times New Roman"/>
          <w:color w:val="000000"/>
          <w:sz w:val="28"/>
          <w:szCs w:val="28"/>
          <w:lang w:val="es-MX" w:eastAsia="es-ES"/>
        </w:rPr>
        <w:t>concesionario</w:t>
      </w:r>
      <w:r w:rsidR="001004A9">
        <w:rPr>
          <w:rFonts w:ascii="Arial Narrow" w:eastAsia="Times New Roman" w:hAnsi="Arial Narrow" w:cs="Times New Roman"/>
          <w:color w:val="000000"/>
          <w:sz w:val="28"/>
          <w:szCs w:val="28"/>
          <w:lang w:val="es-MX" w:eastAsia="es-ES"/>
        </w:rPr>
        <w:t xml:space="preserve"> / no permisionario número 0016; que en ella se estableció que el Director General de Comunicaciones y Transportes </w:t>
      </w:r>
      <w:r w:rsidR="001004A9">
        <w:rPr>
          <w:rFonts w:ascii="Arial Narrow" w:eastAsia="Times New Roman" w:hAnsi="Arial Narrow" w:cs="Times New Roman"/>
          <w:color w:val="000000"/>
          <w:sz w:val="28"/>
          <w:szCs w:val="28"/>
          <w:lang w:val="es-MX" w:eastAsia="es-ES"/>
        </w:rPr>
        <w:lastRenderedPageBreak/>
        <w:t xml:space="preserve">es la autoridad competente para determinar la sanción administrativa que corresponda a la infracción cometida por el conductor del vehículo; y que al día de la presentación del recurso </w:t>
      </w:r>
      <w:r w:rsidR="001A67E4" w:rsidRPr="00AD1F11">
        <w:rPr>
          <w:rFonts w:ascii="Arial Narrow" w:eastAsia="Times New Roman" w:hAnsi="Arial Narrow" w:cs="Times New Roman"/>
          <w:color w:val="000000"/>
          <w:sz w:val="28"/>
          <w:szCs w:val="28"/>
          <w:lang w:val="es-MX" w:eastAsia="es-ES"/>
        </w:rPr>
        <w:t>descono</w:t>
      </w:r>
      <w:r w:rsidR="001004A9" w:rsidRPr="00AD1F11">
        <w:rPr>
          <w:rFonts w:ascii="Arial Narrow" w:eastAsia="Times New Roman" w:hAnsi="Arial Narrow" w:cs="Times New Roman"/>
          <w:color w:val="000000"/>
          <w:sz w:val="28"/>
          <w:szCs w:val="28"/>
          <w:lang w:val="es-MX" w:eastAsia="es-ES"/>
        </w:rPr>
        <w:t xml:space="preserve">ce </w:t>
      </w:r>
      <w:r w:rsidR="001A67E4" w:rsidRPr="00AD1F11">
        <w:rPr>
          <w:rFonts w:ascii="Arial Narrow" w:eastAsia="Times New Roman" w:hAnsi="Arial Narrow" w:cs="Times New Roman"/>
          <w:color w:val="000000"/>
          <w:sz w:val="28"/>
          <w:szCs w:val="28"/>
          <w:lang w:val="es-MX" w:eastAsia="es-ES"/>
        </w:rPr>
        <w:t>la resolución que hay</w:t>
      </w:r>
      <w:r w:rsidR="001004A9" w:rsidRPr="00AD1F11">
        <w:rPr>
          <w:rFonts w:ascii="Arial Narrow" w:eastAsia="Times New Roman" w:hAnsi="Arial Narrow" w:cs="Times New Roman"/>
          <w:color w:val="000000"/>
          <w:sz w:val="28"/>
          <w:szCs w:val="28"/>
          <w:lang w:val="es-MX" w:eastAsia="es-ES"/>
        </w:rPr>
        <w:t>a</w:t>
      </w:r>
      <w:r w:rsidR="001A67E4" w:rsidRPr="00AD1F11">
        <w:rPr>
          <w:rFonts w:ascii="Arial Narrow" w:eastAsia="Times New Roman" w:hAnsi="Arial Narrow" w:cs="Times New Roman"/>
          <w:color w:val="000000"/>
          <w:sz w:val="28"/>
          <w:szCs w:val="28"/>
          <w:lang w:val="es-MX" w:eastAsia="es-ES"/>
        </w:rPr>
        <w:t xml:space="preserve"> puesto fin</w:t>
      </w:r>
      <w:r w:rsidR="001004A9" w:rsidRPr="00AD1F11">
        <w:rPr>
          <w:rFonts w:ascii="Arial Narrow" w:eastAsia="Times New Roman" w:hAnsi="Arial Narrow" w:cs="Times New Roman"/>
          <w:color w:val="000000"/>
          <w:sz w:val="28"/>
          <w:szCs w:val="28"/>
          <w:lang w:val="es-MX" w:eastAsia="es-ES"/>
        </w:rPr>
        <w:t xml:space="preserve"> al procedimiento de inspección y su constancia de notificación,</w:t>
      </w:r>
      <w:r w:rsidR="001004A9">
        <w:rPr>
          <w:rFonts w:ascii="Arial Narrow" w:eastAsia="Times New Roman" w:hAnsi="Arial Narrow" w:cs="Times New Roman"/>
          <w:color w:val="000000"/>
          <w:sz w:val="28"/>
          <w:szCs w:val="28"/>
          <w:lang w:val="es-MX" w:eastAsia="es-ES"/>
        </w:rPr>
        <w:t xml:space="preserve"> es por lo que promueve el recurso de Revisión.</w:t>
      </w:r>
    </w:p>
    <w:p w:rsidR="001004A9" w:rsidRDefault="001004A9"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1004A9" w:rsidRDefault="00D63736"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De lo que es claro, que el recurrente se duele de que no se le ha notificado la resolución en la cual el Director General de Comunicaciones y Transportes, determinó la sanción administrativa que corresponda a la infracción cometida por el conductor del vehículo, que se consigna en el acta de retiro de vehículo no concesionario / no permisionario número 0016.</w:t>
      </w:r>
    </w:p>
    <w:p w:rsidR="001004A9" w:rsidRDefault="001004A9"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7B721F" w:rsidRDefault="00E14F6C"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Ahora bien en</w:t>
      </w:r>
      <w:r w:rsidR="00D63736">
        <w:rPr>
          <w:rFonts w:ascii="Arial Narrow" w:eastAsia="Times New Roman" w:hAnsi="Arial Narrow" w:cs="Times New Roman"/>
          <w:color w:val="000000"/>
          <w:sz w:val="28"/>
          <w:szCs w:val="28"/>
          <w:lang w:val="es-MX" w:eastAsia="es-ES"/>
        </w:rPr>
        <w:t xml:space="preserve"> la resolución impugnada en este juicio de nulidad, </w:t>
      </w:r>
      <w:r w:rsidR="007B721F">
        <w:rPr>
          <w:rFonts w:ascii="Arial Narrow" w:eastAsia="Times New Roman" w:hAnsi="Arial Narrow" w:cs="Times New Roman"/>
          <w:color w:val="000000"/>
          <w:sz w:val="28"/>
          <w:szCs w:val="28"/>
          <w:lang w:val="es-MX" w:eastAsia="es-ES"/>
        </w:rPr>
        <w:t xml:space="preserve">se </w:t>
      </w:r>
      <w:r w:rsidR="0060541F">
        <w:rPr>
          <w:rFonts w:ascii="Arial Narrow" w:eastAsia="Times New Roman" w:hAnsi="Arial Narrow" w:cs="Times New Roman"/>
          <w:color w:val="000000"/>
          <w:sz w:val="28"/>
          <w:szCs w:val="28"/>
          <w:lang w:val="es-MX" w:eastAsia="es-ES"/>
        </w:rPr>
        <w:t xml:space="preserve">advierte que se </w:t>
      </w:r>
      <w:r w:rsidR="007B721F">
        <w:rPr>
          <w:rFonts w:ascii="Arial Narrow" w:eastAsia="Times New Roman" w:hAnsi="Arial Narrow" w:cs="Times New Roman"/>
          <w:color w:val="000000"/>
          <w:sz w:val="28"/>
          <w:szCs w:val="28"/>
          <w:lang w:val="es-MX" w:eastAsia="es-ES"/>
        </w:rPr>
        <w:t xml:space="preserve">señala que el recurso de revisión fue interpuesto en contra del procedimiento de inspección correspondiente al Acta </w:t>
      </w:r>
      <w:r w:rsidR="00174DE0">
        <w:rPr>
          <w:rFonts w:ascii="Arial Narrow" w:eastAsia="Times New Roman" w:hAnsi="Arial Narrow" w:cs="Times New Roman"/>
          <w:color w:val="000000"/>
          <w:sz w:val="28"/>
          <w:szCs w:val="28"/>
          <w:lang w:val="es-MX" w:eastAsia="es-ES"/>
        </w:rPr>
        <w:t>r</w:t>
      </w:r>
      <w:r w:rsidR="007B721F">
        <w:rPr>
          <w:rFonts w:ascii="Arial Narrow" w:eastAsia="Times New Roman" w:hAnsi="Arial Narrow" w:cs="Times New Roman"/>
          <w:color w:val="000000"/>
          <w:sz w:val="28"/>
          <w:szCs w:val="28"/>
          <w:lang w:val="es-MX" w:eastAsia="es-ES"/>
        </w:rPr>
        <w:t xml:space="preserve">etiro vehículo </w:t>
      </w:r>
      <w:r w:rsidR="007B721F" w:rsidRPr="00E14F6C">
        <w:rPr>
          <w:rFonts w:ascii="Arial Narrow" w:eastAsia="Times New Roman" w:hAnsi="Arial Narrow" w:cs="Times New Roman"/>
          <w:color w:val="000000"/>
          <w:sz w:val="28"/>
          <w:szCs w:val="28"/>
          <w:lang w:val="es-MX" w:eastAsia="es-ES"/>
        </w:rPr>
        <w:t>no concesionario / no permisionario de folio 0016</w:t>
      </w:r>
      <w:r w:rsidR="007B721F">
        <w:rPr>
          <w:rFonts w:ascii="Arial Narrow" w:eastAsia="Times New Roman" w:hAnsi="Arial Narrow" w:cs="Times New Roman"/>
          <w:color w:val="000000"/>
          <w:sz w:val="28"/>
          <w:szCs w:val="28"/>
          <w:lang w:val="es-MX" w:eastAsia="es-ES"/>
        </w:rPr>
        <w:t xml:space="preserve">, de fecha </w:t>
      </w:r>
      <w:r w:rsidR="004616A0">
        <w:rPr>
          <w:rFonts w:ascii="Arial Narrow" w:eastAsia="Times New Roman" w:hAnsi="Arial Narrow" w:cs="Times New Roman"/>
          <w:color w:val="000000"/>
          <w:sz w:val="28"/>
          <w:szCs w:val="28"/>
          <w:lang w:val="es-MX" w:eastAsia="es-ES"/>
        </w:rPr>
        <w:t xml:space="preserve">03 </w:t>
      </w:r>
      <w:r w:rsidR="007B721F">
        <w:rPr>
          <w:rFonts w:ascii="Arial Narrow" w:eastAsia="Times New Roman" w:hAnsi="Arial Narrow" w:cs="Times New Roman"/>
          <w:color w:val="000000"/>
          <w:sz w:val="28"/>
          <w:szCs w:val="28"/>
          <w:lang w:val="es-MX" w:eastAsia="es-ES"/>
        </w:rPr>
        <w:t xml:space="preserve">tres de abril de </w:t>
      </w:r>
      <w:r w:rsidR="004616A0">
        <w:rPr>
          <w:rFonts w:ascii="Arial Narrow" w:eastAsia="Times New Roman" w:hAnsi="Arial Narrow" w:cs="Times New Roman"/>
          <w:color w:val="000000"/>
          <w:sz w:val="28"/>
          <w:szCs w:val="28"/>
          <w:lang w:val="es-MX" w:eastAsia="es-ES"/>
        </w:rPr>
        <w:t xml:space="preserve">2017 </w:t>
      </w:r>
      <w:r w:rsidR="007B721F">
        <w:rPr>
          <w:rFonts w:ascii="Arial Narrow" w:eastAsia="Times New Roman" w:hAnsi="Arial Narrow" w:cs="Times New Roman"/>
          <w:color w:val="000000"/>
          <w:sz w:val="28"/>
          <w:szCs w:val="28"/>
          <w:lang w:val="es-MX" w:eastAsia="es-ES"/>
        </w:rPr>
        <w:t xml:space="preserve">dos mil diecisiete; que al haberse interpuesto el recurso en contra del </w:t>
      </w:r>
      <w:r w:rsidR="00174DE0">
        <w:rPr>
          <w:rFonts w:ascii="Arial Narrow" w:eastAsia="Times New Roman" w:hAnsi="Arial Narrow" w:cs="Times New Roman"/>
          <w:color w:val="000000"/>
          <w:sz w:val="28"/>
          <w:szCs w:val="28"/>
          <w:lang w:val="es-MX" w:eastAsia="es-ES"/>
        </w:rPr>
        <w:t>citado procedimiento</w:t>
      </w:r>
      <w:r w:rsidR="007B721F">
        <w:rPr>
          <w:rFonts w:ascii="Arial Narrow" w:eastAsia="Times New Roman" w:hAnsi="Arial Narrow" w:cs="Times New Roman"/>
          <w:color w:val="000000"/>
          <w:sz w:val="28"/>
          <w:szCs w:val="28"/>
          <w:lang w:val="es-MX" w:eastAsia="es-ES"/>
        </w:rPr>
        <w:t xml:space="preserve">, </w:t>
      </w:r>
      <w:r w:rsidR="00174DE0">
        <w:rPr>
          <w:rFonts w:ascii="Arial Narrow" w:eastAsia="Times New Roman" w:hAnsi="Arial Narrow" w:cs="Times New Roman"/>
          <w:color w:val="000000"/>
          <w:sz w:val="28"/>
          <w:szCs w:val="28"/>
          <w:lang w:val="es-MX" w:eastAsia="es-ES"/>
        </w:rPr>
        <w:t xml:space="preserve">el recurrente tuvo conocimiento del mismo en fecha </w:t>
      </w:r>
      <w:r w:rsidR="004616A0">
        <w:rPr>
          <w:rFonts w:ascii="Arial Narrow" w:eastAsia="Times New Roman" w:hAnsi="Arial Narrow" w:cs="Times New Roman"/>
          <w:color w:val="000000"/>
          <w:sz w:val="28"/>
          <w:szCs w:val="28"/>
          <w:lang w:val="es-MX" w:eastAsia="es-ES"/>
        </w:rPr>
        <w:t xml:space="preserve">03 </w:t>
      </w:r>
      <w:r w:rsidR="00174DE0">
        <w:rPr>
          <w:rFonts w:ascii="Arial Narrow" w:eastAsia="Times New Roman" w:hAnsi="Arial Narrow" w:cs="Times New Roman"/>
          <w:color w:val="000000"/>
          <w:sz w:val="28"/>
          <w:szCs w:val="28"/>
          <w:lang w:val="es-MX" w:eastAsia="es-ES"/>
        </w:rPr>
        <w:t xml:space="preserve">tres de abril de </w:t>
      </w:r>
      <w:r w:rsidR="004616A0">
        <w:rPr>
          <w:rFonts w:ascii="Arial Narrow" w:eastAsia="Times New Roman" w:hAnsi="Arial Narrow" w:cs="Times New Roman"/>
          <w:color w:val="000000"/>
          <w:sz w:val="28"/>
          <w:szCs w:val="28"/>
          <w:lang w:val="es-MX" w:eastAsia="es-ES"/>
        </w:rPr>
        <w:t xml:space="preserve">2017 </w:t>
      </w:r>
      <w:r w:rsidR="00174DE0">
        <w:rPr>
          <w:rFonts w:ascii="Arial Narrow" w:eastAsia="Times New Roman" w:hAnsi="Arial Narrow" w:cs="Times New Roman"/>
          <w:color w:val="000000"/>
          <w:sz w:val="28"/>
          <w:szCs w:val="28"/>
          <w:lang w:val="es-MX" w:eastAsia="es-ES"/>
        </w:rPr>
        <w:t xml:space="preserve">dos mil diecisiete; </w:t>
      </w:r>
      <w:r w:rsidR="007B721F">
        <w:rPr>
          <w:rFonts w:ascii="Arial Narrow" w:eastAsia="Times New Roman" w:hAnsi="Arial Narrow" w:cs="Times New Roman"/>
          <w:color w:val="000000"/>
          <w:sz w:val="28"/>
          <w:szCs w:val="28"/>
          <w:lang w:val="es-MX" w:eastAsia="es-ES"/>
        </w:rPr>
        <w:t>que el</w:t>
      </w:r>
      <w:r w:rsidR="00174DE0">
        <w:rPr>
          <w:rFonts w:ascii="Arial Narrow" w:eastAsia="Times New Roman" w:hAnsi="Arial Narrow" w:cs="Times New Roman"/>
          <w:color w:val="000000"/>
          <w:sz w:val="28"/>
          <w:szCs w:val="28"/>
          <w:lang w:val="es-MX" w:eastAsia="es-ES"/>
        </w:rPr>
        <w:t xml:space="preserve"> recurso fue presentado el día veintidós de mayo de dos mil diecisiete; y que por ello se encuentra </w:t>
      </w:r>
      <w:r w:rsidR="007B721F">
        <w:rPr>
          <w:rFonts w:ascii="Arial Narrow" w:eastAsia="Times New Roman" w:hAnsi="Arial Narrow" w:cs="Times New Roman"/>
          <w:color w:val="000000"/>
          <w:sz w:val="28"/>
          <w:szCs w:val="28"/>
          <w:lang w:val="es-MX" w:eastAsia="es-ES"/>
        </w:rPr>
        <w:t xml:space="preserve">fuera del término de 15 </w:t>
      </w:r>
      <w:r w:rsidR="00174DE0">
        <w:rPr>
          <w:rFonts w:ascii="Arial Narrow" w:eastAsia="Times New Roman" w:hAnsi="Arial Narrow" w:cs="Times New Roman"/>
          <w:color w:val="000000"/>
          <w:sz w:val="28"/>
          <w:szCs w:val="28"/>
          <w:lang w:val="es-MX" w:eastAsia="es-ES"/>
        </w:rPr>
        <w:t>quince</w:t>
      </w:r>
      <w:r w:rsidR="007B721F">
        <w:rPr>
          <w:rFonts w:ascii="Arial Narrow" w:eastAsia="Times New Roman" w:hAnsi="Arial Narrow" w:cs="Times New Roman"/>
          <w:color w:val="000000"/>
          <w:sz w:val="28"/>
          <w:szCs w:val="28"/>
          <w:lang w:val="es-MX" w:eastAsia="es-ES"/>
        </w:rPr>
        <w:t xml:space="preserve"> días </w:t>
      </w:r>
      <w:r w:rsidR="00174DE0">
        <w:rPr>
          <w:rFonts w:ascii="Arial Narrow" w:eastAsia="Times New Roman" w:hAnsi="Arial Narrow" w:cs="Times New Roman"/>
          <w:color w:val="000000"/>
          <w:sz w:val="28"/>
          <w:szCs w:val="28"/>
          <w:lang w:val="es-MX" w:eastAsia="es-ES"/>
        </w:rPr>
        <w:t xml:space="preserve">previsto en la Ley de Procedimientos Administrativos del Estado, y se declara sin materia. </w:t>
      </w:r>
    </w:p>
    <w:p w:rsidR="00843D9C" w:rsidRDefault="00843D9C"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2338B8" w:rsidRDefault="00174DE0"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 xml:space="preserve">En ese sentido, resulta fundado el </w:t>
      </w:r>
      <w:r w:rsidR="008717B0">
        <w:rPr>
          <w:rFonts w:ascii="Arial Narrow" w:eastAsia="Times New Roman" w:hAnsi="Arial Narrow" w:cs="Times New Roman"/>
          <w:color w:val="000000"/>
          <w:sz w:val="28"/>
          <w:szCs w:val="28"/>
          <w:lang w:val="es-MX" w:eastAsia="es-ES"/>
        </w:rPr>
        <w:t xml:space="preserve">concepto de impugnación </w:t>
      </w:r>
      <w:r w:rsidR="0060541F">
        <w:rPr>
          <w:rFonts w:ascii="Arial Narrow" w:eastAsia="Times New Roman" w:hAnsi="Arial Narrow" w:cs="Times New Roman"/>
          <w:color w:val="000000"/>
          <w:sz w:val="28"/>
          <w:szCs w:val="28"/>
          <w:lang w:val="es-MX" w:eastAsia="es-ES"/>
        </w:rPr>
        <w:t xml:space="preserve">del actor al señalar que </w:t>
      </w:r>
      <w:r>
        <w:rPr>
          <w:rFonts w:ascii="Arial Narrow" w:eastAsia="Times New Roman" w:hAnsi="Arial Narrow" w:cs="Times New Roman"/>
          <w:color w:val="000000"/>
          <w:sz w:val="28"/>
          <w:szCs w:val="28"/>
          <w:lang w:val="es-MX" w:eastAsia="es-ES"/>
        </w:rPr>
        <w:t xml:space="preserve">la resolución combatida se declaró sin materia considerando la fecha en que </w:t>
      </w:r>
      <w:r w:rsidR="0060541F">
        <w:rPr>
          <w:rFonts w:ascii="Arial Narrow" w:eastAsia="Times New Roman" w:hAnsi="Arial Narrow" w:cs="Times New Roman"/>
          <w:color w:val="000000"/>
          <w:sz w:val="28"/>
          <w:szCs w:val="28"/>
          <w:lang w:val="es-MX" w:eastAsia="es-ES"/>
        </w:rPr>
        <w:t xml:space="preserve">el recurrente tuvo conocimiento del </w:t>
      </w:r>
      <w:r>
        <w:rPr>
          <w:rFonts w:ascii="Arial Narrow" w:eastAsia="Times New Roman" w:hAnsi="Arial Narrow" w:cs="Times New Roman"/>
          <w:color w:val="000000"/>
          <w:sz w:val="28"/>
          <w:szCs w:val="28"/>
          <w:lang w:val="es-MX" w:eastAsia="es-ES"/>
        </w:rPr>
        <w:t xml:space="preserve">acta </w:t>
      </w:r>
      <w:r w:rsidR="0060541F">
        <w:rPr>
          <w:rFonts w:ascii="Arial Narrow" w:eastAsia="Times New Roman" w:hAnsi="Arial Narrow" w:cs="Times New Roman"/>
          <w:color w:val="000000"/>
          <w:sz w:val="28"/>
          <w:szCs w:val="28"/>
          <w:lang w:val="es-MX" w:eastAsia="es-ES"/>
        </w:rPr>
        <w:t xml:space="preserve">retiro vehículo </w:t>
      </w:r>
      <w:r w:rsidR="0060541F" w:rsidRPr="00E14F6C">
        <w:rPr>
          <w:rFonts w:ascii="Arial Narrow" w:eastAsia="Times New Roman" w:hAnsi="Arial Narrow" w:cs="Times New Roman"/>
          <w:color w:val="000000"/>
          <w:sz w:val="28"/>
          <w:szCs w:val="28"/>
          <w:lang w:val="es-MX" w:eastAsia="es-ES"/>
        </w:rPr>
        <w:t>no concesionario / no permisionario de folio 0016</w:t>
      </w:r>
      <w:r w:rsidR="0060541F">
        <w:rPr>
          <w:rFonts w:ascii="Arial Narrow" w:eastAsia="Times New Roman" w:hAnsi="Arial Narrow" w:cs="Times New Roman"/>
          <w:color w:val="000000"/>
          <w:sz w:val="28"/>
          <w:szCs w:val="28"/>
          <w:lang w:val="es-MX" w:eastAsia="es-ES"/>
        </w:rPr>
        <w:t>,</w:t>
      </w:r>
      <w:r>
        <w:rPr>
          <w:rFonts w:ascii="Arial Narrow" w:eastAsia="Times New Roman" w:hAnsi="Arial Narrow" w:cs="Times New Roman"/>
          <w:color w:val="000000"/>
          <w:sz w:val="28"/>
          <w:szCs w:val="28"/>
          <w:lang w:val="es-MX" w:eastAsia="es-ES"/>
        </w:rPr>
        <w:t xml:space="preserve"> </w:t>
      </w:r>
      <w:r w:rsidR="001B35E9">
        <w:rPr>
          <w:rFonts w:ascii="Arial Narrow" w:eastAsia="Times New Roman" w:hAnsi="Arial Narrow" w:cs="Times New Roman"/>
          <w:color w:val="000000"/>
          <w:sz w:val="28"/>
          <w:szCs w:val="28"/>
          <w:lang w:val="es-MX" w:eastAsia="es-ES"/>
        </w:rPr>
        <w:t xml:space="preserve">cuando </w:t>
      </w:r>
      <w:r>
        <w:rPr>
          <w:rFonts w:ascii="Arial Narrow" w:eastAsia="Times New Roman" w:hAnsi="Arial Narrow" w:cs="Times New Roman"/>
          <w:color w:val="000000"/>
          <w:sz w:val="28"/>
          <w:szCs w:val="28"/>
          <w:lang w:val="es-MX" w:eastAsia="es-ES"/>
        </w:rPr>
        <w:t xml:space="preserve">lo que recurrió fue </w:t>
      </w:r>
      <w:r w:rsidR="001B35E9">
        <w:rPr>
          <w:rFonts w:ascii="Arial Narrow" w:eastAsia="Times New Roman" w:hAnsi="Arial Narrow" w:cs="Times New Roman"/>
          <w:color w:val="000000"/>
          <w:sz w:val="28"/>
          <w:szCs w:val="28"/>
          <w:lang w:val="es-MX" w:eastAsia="es-ES"/>
        </w:rPr>
        <w:t xml:space="preserve">el desconocimiento de una </w:t>
      </w:r>
      <w:r w:rsidR="001B35E9" w:rsidRPr="001B35E9">
        <w:rPr>
          <w:rFonts w:ascii="Arial Narrow" w:eastAsia="Times New Roman" w:hAnsi="Arial Narrow" w:cs="Times New Roman"/>
          <w:color w:val="000000"/>
          <w:sz w:val="28"/>
          <w:szCs w:val="28"/>
          <w:lang w:val="es-MX" w:eastAsia="es-ES"/>
        </w:rPr>
        <w:t xml:space="preserve">resolución definitiva en la cual </w:t>
      </w:r>
      <w:r w:rsidR="001B35E9">
        <w:rPr>
          <w:rFonts w:ascii="Arial Narrow" w:eastAsia="Times New Roman" w:hAnsi="Arial Narrow" w:cs="Times New Roman"/>
          <w:color w:val="000000"/>
          <w:sz w:val="28"/>
          <w:szCs w:val="28"/>
          <w:lang w:val="es-MX" w:eastAsia="es-ES"/>
        </w:rPr>
        <w:t xml:space="preserve">se </w:t>
      </w:r>
      <w:r w:rsidR="001B35E9" w:rsidRPr="001B35E9">
        <w:rPr>
          <w:rFonts w:ascii="Arial Narrow" w:eastAsia="Times New Roman" w:hAnsi="Arial Narrow" w:cs="Times New Roman"/>
          <w:color w:val="000000"/>
          <w:sz w:val="28"/>
          <w:szCs w:val="28"/>
          <w:lang w:val="es-MX" w:eastAsia="es-ES"/>
        </w:rPr>
        <w:t xml:space="preserve">estableciera que la conducta observada en el acta </w:t>
      </w:r>
      <w:r w:rsidR="001B35E9">
        <w:rPr>
          <w:rFonts w:ascii="Arial Narrow" w:eastAsia="Times New Roman" w:hAnsi="Arial Narrow" w:cs="Times New Roman"/>
          <w:color w:val="000000"/>
          <w:sz w:val="28"/>
          <w:szCs w:val="28"/>
          <w:lang w:val="es-MX" w:eastAsia="es-ES"/>
        </w:rPr>
        <w:t>de referencia,</w:t>
      </w:r>
      <w:r w:rsidR="001B35E9" w:rsidRPr="001B35E9">
        <w:rPr>
          <w:rFonts w:ascii="Arial Narrow" w:eastAsia="Times New Roman" w:hAnsi="Arial Narrow" w:cs="Times New Roman"/>
          <w:color w:val="000000"/>
          <w:sz w:val="28"/>
          <w:szCs w:val="28"/>
          <w:lang w:val="es-MX" w:eastAsia="es-ES"/>
        </w:rPr>
        <w:t xml:space="preserve"> constituía una infracción en términos de la Ley de Transporte Público</w:t>
      </w:r>
      <w:r w:rsidR="001B35E9">
        <w:rPr>
          <w:rFonts w:ascii="Arial Narrow" w:eastAsia="Times New Roman" w:hAnsi="Arial Narrow" w:cs="Times New Roman"/>
          <w:color w:val="000000"/>
          <w:sz w:val="28"/>
          <w:szCs w:val="28"/>
          <w:lang w:val="es-MX" w:eastAsia="es-ES"/>
        </w:rPr>
        <w:t>, y se determinara la sanción administrativa que corresponda a la infracción cometida por el conductor del vehículo, que se consigna en el citado documento</w:t>
      </w:r>
      <w:r w:rsidR="001E0BD4">
        <w:rPr>
          <w:rFonts w:ascii="Arial Narrow" w:eastAsia="Times New Roman" w:hAnsi="Arial Narrow" w:cs="Times New Roman"/>
          <w:color w:val="000000"/>
          <w:sz w:val="28"/>
          <w:szCs w:val="28"/>
          <w:lang w:val="es-MX" w:eastAsia="es-ES"/>
        </w:rPr>
        <w:t>;</w:t>
      </w:r>
      <w:r w:rsidR="001B35E9">
        <w:rPr>
          <w:rFonts w:ascii="Arial Narrow" w:eastAsia="Times New Roman" w:hAnsi="Arial Narrow" w:cs="Times New Roman"/>
          <w:color w:val="000000"/>
          <w:sz w:val="28"/>
          <w:szCs w:val="28"/>
          <w:lang w:val="es-MX" w:eastAsia="es-ES"/>
        </w:rPr>
        <w:t xml:space="preserve"> sin embargo, sus argumentos son</w:t>
      </w:r>
      <w:r w:rsidR="008717B0">
        <w:rPr>
          <w:rFonts w:ascii="Arial Narrow" w:eastAsia="Times New Roman" w:hAnsi="Arial Narrow" w:cs="Times New Roman"/>
          <w:color w:val="000000"/>
          <w:sz w:val="28"/>
          <w:szCs w:val="28"/>
          <w:lang w:val="es-MX" w:eastAsia="es-ES"/>
        </w:rPr>
        <w:t xml:space="preserve"> </w:t>
      </w:r>
      <w:r w:rsidR="008717B0" w:rsidRPr="008717B0">
        <w:rPr>
          <w:rFonts w:ascii="Arial Narrow" w:eastAsia="Times New Roman" w:hAnsi="Arial Narrow" w:cs="Times New Roman"/>
          <w:b/>
          <w:color w:val="000000"/>
          <w:sz w:val="28"/>
          <w:szCs w:val="28"/>
          <w:lang w:val="es-MX" w:eastAsia="es-ES"/>
        </w:rPr>
        <w:t>inoperante</w:t>
      </w:r>
      <w:r w:rsidR="001B35E9">
        <w:rPr>
          <w:rFonts w:ascii="Arial Narrow" w:eastAsia="Times New Roman" w:hAnsi="Arial Narrow" w:cs="Times New Roman"/>
          <w:b/>
          <w:color w:val="000000"/>
          <w:sz w:val="28"/>
          <w:szCs w:val="28"/>
          <w:lang w:val="es-MX" w:eastAsia="es-ES"/>
        </w:rPr>
        <w:t>s</w:t>
      </w:r>
      <w:r w:rsidR="008717B0">
        <w:rPr>
          <w:rFonts w:ascii="Arial Narrow" w:eastAsia="Times New Roman" w:hAnsi="Arial Narrow" w:cs="Times New Roman"/>
          <w:color w:val="000000"/>
          <w:sz w:val="28"/>
          <w:szCs w:val="28"/>
          <w:lang w:val="es-MX" w:eastAsia="es-ES"/>
        </w:rPr>
        <w:t xml:space="preserve"> en razón de lo siguiente</w:t>
      </w:r>
      <w:r w:rsidR="0060541F">
        <w:rPr>
          <w:rFonts w:ascii="Arial Narrow" w:eastAsia="Times New Roman" w:hAnsi="Arial Narrow" w:cs="Times New Roman"/>
          <w:color w:val="000000"/>
          <w:sz w:val="28"/>
          <w:szCs w:val="28"/>
          <w:lang w:val="es-MX" w:eastAsia="es-ES"/>
        </w:rPr>
        <w:t>:</w:t>
      </w:r>
    </w:p>
    <w:p w:rsidR="0060541F" w:rsidRDefault="0060541F"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174DE0" w:rsidRDefault="002338B8"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S</w:t>
      </w:r>
      <w:r w:rsidR="008717B0">
        <w:rPr>
          <w:rFonts w:ascii="Arial Narrow" w:eastAsia="Times New Roman" w:hAnsi="Arial Narrow" w:cs="Times New Roman"/>
          <w:color w:val="000000"/>
          <w:sz w:val="28"/>
          <w:szCs w:val="28"/>
          <w:lang w:val="es-MX" w:eastAsia="es-ES"/>
        </w:rPr>
        <w:t xml:space="preserve">i bien es cierto, en el recurso de revisión el actor al referirse al acto recurrido, señala </w:t>
      </w:r>
      <w:r w:rsidR="00FF1D13">
        <w:rPr>
          <w:rFonts w:ascii="Arial Narrow" w:eastAsia="Times New Roman" w:hAnsi="Arial Narrow" w:cs="Times New Roman"/>
          <w:color w:val="000000"/>
          <w:sz w:val="28"/>
          <w:szCs w:val="28"/>
          <w:lang w:val="es-MX" w:eastAsia="es-ES"/>
        </w:rPr>
        <w:t>que niega</w:t>
      </w:r>
      <w:r w:rsidR="008717B0" w:rsidRPr="008717B0">
        <w:rPr>
          <w:rFonts w:ascii="Arial Narrow" w:eastAsia="Times New Roman" w:hAnsi="Arial Narrow" w:cs="Times New Roman"/>
          <w:color w:val="000000"/>
          <w:sz w:val="28"/>
          <w:szCs w:val="28"/>
          <w:lang w:val="es-MX" w:eastAsia="es-ES"/>
        </w:rPr>
        <w:t xml:space="preserve"> lisa y llanamente conocer aquella resolución administrativa con la cual se haya concluido el procedimiento de inspección o verificación que inicio el día 03 </w:t>
      </w:r>
      <w:r w:rsidR="001E0BD4">
        <w:rPr>
          <w:rFonts w:ascii="Arial Narrow" w:eastAsia="Times New Roman" w:hAnsi="Arial Narrow" w:cs="Times New Roman"/>
          <w:color w:val="000000"/>
          <w:sz w:val="28"/>
          <w:szCs w:val="28"/>
          <w:lang w:val="es-MX" w:eastAsia="es-ES"/>
        </w:rPr>
        <w:t xml:space="preserve">tres </w:t>
      </w:r>
      <w:r w:rsidR="008717B0" w:rsidRPr="008717B0">
        <w:rPr>
          <w:rFonts w:ascii="Arial Narrow" w:eastAsia="Times New Roman" w:hAnsi="Arial Narrow" w:cs="Times New Roman"/>
          <w:color w:val="000000"/>
          <w:sz w:val="28"/>
          <w:szCs w:val="28"/>
          <w:lang w:val="es-MX" w:eastAsia="es-ES"/>
        </w:rPr>
        <w:t>de abril de 2017</w:t>
      </w:r>
      <w:r w:rsidR="001E0BD4">
        <w:rPr>
          <w:rFonts w:ascii="Arial Narrow" w:eastAsia="Times New Roman" w:hAnsi="Arial Narrow" w:cs="Times New Roman"/>
          <w:color w:val="000000"/>
          <w:sz w:val="28"/>
          <w:szCs w:val="28"/>
          <w:lang w:val="es-MX" w:eastAsia="es-ES"/>
        </w:rPr>
        <w:t xml:space="preserve"> diecisiete </w:t>
      </w:r>
      <w:r w:rsidR="008717B0" w:rsidRPr="008717B0">
        <w:rPr>
          <w:rFonts w:ascii="Arial Narrow" w:eastAsia="Times New Roman" w:hAnsi="Arial Narrow" w:cs="Times New Roman"/>
          <w:color w:val="000000"/>
          <w:sz w:val="28"/>
          <w:szCs w:val="28"/>
          <w:lang w:val="es-MX" w:eastAsia="es-ES"/>
        </w:rPr>
        <w:t>con el acta de retiro de vehículo no concesionario / no permisionario de folio 0016, neg</w:t>
      </w:r>
      <w:r w:rsidR="00FF1D13">
        <w:rPr>
          <w:rFonts w:ascii="Arial Narrow" w:eastAsia="Times New Roman" w:hAnsi="Arial Narrow" w:cs="Times New Roman"/>
          <w:color w:val="000000"/>
          <w:sz w:val="28"/>
          <w:szCs w:val="28"/>
          <w:lang w:val="es-MX" w:eastAsia="es-ES"/>
        </w:rPr>
        <w:t>ando</w:t>
      </w:r>
      <w:r w:rsidR="008717B0" w:rsidRPr="008717B0">
        <w:rPr>
          <w:rFonts w:ascii="Arial Narrow" w:eastAsia="Times New Roman" w:hAnsi="Arial Narrow" w:cs="Times New Roman"/>
          <w:color w:val="000000"/>
          <w:sz w:val="28"/>
          <w:szCs w:val="28"/>
          <w:lang w:val="es-MX" w:eastAsia="es-ES"/>
        </w:rPr>
        <w:t xml:space="preserve"> también lisa y llanamente su notificación</w:t>
      </w:r>
      <w:r w:rsidR="00FF1D13">
        <w:rPr>
          <w:rFonts w:ascii="Arial Narrow" w:eastAsia="Times New Roman" w:hAnsi="Arial Narrow" w:cs="Times New Roman"/>
          <w:color w:val="000000"/>
          <w:sz w:val="28"/>
          <w:szCs w:val="28"/>
          <w:lang w:val="es-MX" w:eastAsia="es-ES"/>
        </w:rPr>
        <w:t>;</w:t>
      </w:r>
      <w:r w:rsidR="008717B0">
        <w:rPr>
          <w:rFonts w:ascii="Arial Narrow" w:eastAsia="Times New Roman" w:hAnsi="Arial Narrow" w:cs="Times New Roman"/>
          <w:color w:val="000000"/>
          <w:sz w:val="28"/>
          <w:szCs w:val="28"/>
          <w:lang w:val="es-MX" w:eastAsia="es-ES"/>
        </w:rPr>
        <w:t xml:space="preserve"> también lo es, que señala que en el acta de referencia se estableció que el Director General de Comunicaciones y Transportes es la autoridad competente para determinar la sanción administrativa que corresponda a la infracción cometida por el conductor del vehículo</w:t>
      </w:r>
      <w:r w:rsidR="00843D9C">
        <w:rPr>
          <w:rFonts w:ascii="Arial Narrow" w:eastAsia="Times New Roman" w:hAnsi="Arial Narrow" w:cs="Times New Roman"/>
          <w:color w:val="000000"/>
          <w:sz w:val="28"/>
          <w:szCs w:val="28"/>
          <w:lang w:val="es-MX" w:eastAsia="es-ES"/>
        </w:rPr>
        <w:t xml:space="preserve">; </w:t>
      </w:r>
      <w:r w:rsidR="008717B0">
        <w:rPr>
          <w:rFonts w:ascii="Arial Narrow" w:eastAsia="Times New Roman" w:hAnsi="Arial Narrow" w:cs="Times New Roman"/>
          <w:color w:val="000000"/>
          <w:sz w:val="28"/>
          <w:szCs w:val="28"/>
          <w:lang w:val="es-MX" w:eastAsia="es-ES"/>
        </w:rPr>
        <w:t xml:space="preserve">y que en fecha 06 seis de abril de </w:t>
      </w:r>
      <w:r w:rsidR="004616A0">
        <w:rPr>
          <w:rFonts w:ascii="Arial Narrow" w:eastAsia="Times New Roman" w:hAnsi="Arial Narrow" w:cs="Times New Roman"/>
          <w:color w:val="000000"/>
          <w:sz w:val="28"/>
          <w:szCs w:val="28"/>
          <w:lang w:val="es-MX" w:eastAsia="es-ES"/>
        </w:rPr>
        <w:t xml:space="preserve">2017 </w:t>
      </w:r>
      <w:r w:rsidR="008717B0">
        <w:rPr>
          <w:rFonts w:ascii="Arial Narrow" w:eastAsia="Times New Roman" w:hAnsi="Arial Narrow" w:cs="Times New Roman"/>
          <w:color w:val="000000"/>
          <w:sz w:val="28"/>
          <w:szCs w:val="28"/>
          <w:lang w:val="es-MX" w:eastAsia="es-ES"/>
        </w:rPr>
        <w:t>dos mil dieci</w:t>
      </w:r>
      <w:r w:rsidR="00664947">
        <w:rPr>
          <w:rFonts w:ascii="Arial Narrow" w:eastAsia="Times New Roman" w:hAnsi="Arial Narrow" w:cs="Times New Roman"/>
          <w:color w:val="000000"/>
          <w:sz w:val="28"/>
          <w:szCs w:val="28"/>
          <w:lang w:val="es-MX" w:eastAsia="es-ES"/>
        </w:rPr>
        <w:t>siete</w:t>
      </w:r>
      <w:r w:rsidR="008717B0">
        <w:rPr>
          <w:rFonts w:ascii="Arial Narrow" w:eastAsia="Times New Roman" w:hAnsi="Arial Narrow" w:cs="Times New Roman"/>
          <w:color w:val="000000"/>
          <w:sz w:val="28"/>
          <w:szCs w:val="28"/>
          <w:lang w:val="es-MX" w:eastAsia="es-ES"/>
        </w:rPr>
        <w:t xml:space="preserve">, </w:t>
      </w:r>
      <w:r w:rsidR="00CC0A3D">
        <w:rPr>
          <w:rFonts w:ascii="Arial Narrow" w:eastAsia="Times New Roman" w:hAnsi="Arial Narrow" w:cs="Times New Roman"/>
          <w:color w:val="000000"/>
          <w:sz w:val="28"/>
          <w:szCs w:val="28"/>
          <w:lang w:val="es-MX" w:eastAsia="es-ES"/>
        </w:rPr>
        <w:t xml:space="preserve">recibió un oficio sin número emitido por el Director General de Comunicaciones y Transportes, en el que </w:t>
      </w:r>
      <w:r w:rsidR="00CC0A3D" w:rsidRPr="00CC0A3D">
        <w:rPr>
          <w:rFonts w:ascii="Arial Narrow" w:eastAsia="Times New Roman" w:hAnsi="Arial Narrow" w:cs="Times New Roman"/>
          <w:color w:val="000000"/>
          <w:sz w:val="28"/>
          <w:szCs w:val="28"/>
          <w:lang w:val="es-MX" w:eastAsia="es-ES"/>
        </w:rPr>
        <w:t>expresamente señala que se cometió la infracción consistente en ofrecer el servicio de transporte público en cualquier modalidad careciendo de concesión o permiso y a la que le correspondió una sanción equivalente a 300 Unidades de Medida y Actualización</w:t>
      </w:r>
      <w:r w:rsidR="00CC0A3D">
        <w:rPr>
          <w:rFonts w:ascii="Arial Narrow" w:eastAsia="Times New Roman" w:hAnsi="Arial Narrow" w:cs="Times New Roman"/>
          <w:color w:val="000000"/>
          <w:sz w:val="28"/>
          <w:szCs w:val="28"/>
          <w:lang w:val="es-MX" w:eastAsia="es-ES"/>
        </w:rPr>
        <w:t xml:space="preserve">; de lo que es claro que el día 06 seis de abril de </w:t>
      </w:r>
      <w:r w:rsidR="004616A0">
        <w:rPr>
          <w:rFonts w:ascii="Arial Narrow" w:eastAsia="Times New Roman" w:hAnsi="Arial Narrow" w:cs="Times New Roman"/>
          <w:color w:val="000000"/>
          <w:sz w:val="28"/>
          <w:szCs w:val="28"/>
          <w:lang w:val="es-MX" w:eastAsia="es-ES"/>
        </w:rPr>
        <w:t xml:space="preserve">2017 </w:t>
      </w:r>
      <w:r w:rsidR="00CC0A3D">
        <w:rPr>
          <w:rFonts w:ascii="Arial Narrow" w:eastAsia="Times New Roman" w:hAnsi="Arial Narrow" w:cs="Times New Roman"/>
          <w:color w:val="000000"/>
          <w:sz w:val="28"/>
          <w:szCs w:val="28"/>
          <w:lang w:val="es-MX" w:eastAsia="es-ES"/>
        </w:rPr>
        <w:t>dos mil dieci</w:t>
      </w:r>
      <w:r w:rsidR="00664947">
        <w:rPr>
          <w:rFonts w:ascii="Arial Narrow" w:eastAsia="Times New Roman" w:hAnsi="Arial Narrow" w:cs="Times New Roman"/>
          <w:color w:val="000000"/>
          <w:sz w:val="28"/>
          <w:szCs w:val="28"/>
          <w:lang w:val="es-MX" w:eastAsia="es-ES"/>
        </w:rPr>
        <w:t>siete</w:t>
      </w:r>
      <w:r w:rsidR="00CC0A3D">
        <w:rPr>
          <w:rFonts w:ascii="Arial Narrow" w:eastAsia="Times New Roman" w:hAnsi="Arial Narrow" w:cs="Times New Roman"/>
          <w:color w:val="000000"/>
          <w:sz w:val="28"/>
          <w:szCs w:val="28"/>
          <w:lang w:val="es-MX" w:eastAsia="es-ES"/>
        </w:rPr>
        <w:t>, el aquí actor tuvo conocimiento de que se había emitido un acto por el Director General de Comunicaciones y Transportes, en el que se determinó imponer una multa por la infracción cometida el día 03 tres de abril de 2017 dos mil diecisiete.</w:t>
      </w:r>
    </w:p>
    <w:p w:rsidR="00CC0A3D" w:rsidRDefault="00CC0A3D"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FF1D13" w:rsidRDefault="00CC0A3D" w:rsidP="009F2284">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 xml:space="preserve">Lo anterior se corrobora con </w:t>
      </w:r>
      <w:r w:rsidR="00FF1D13">
        <w:rPr>
          <w:rFonts w:ascii="Arial Narrow" w:eastAsia="Times New Roman" w:hAnsi="Arial Narrow" w:cs="Times New Roman"/>
          <w:color w:val="000000"/>
          <w:sz w:val="28"/>
          <w:szCs w:val="28"/>
          <w:lang w:val="es-MX" w:eastAsia="es-ES"/>
        </w:rPr>
        <w:t>los medios probatorios ofrecidos por las partes consistentes en:</w:t>
      </w:r>
    </w:p>
    <w:p w:rsidR="00FF1D13" w:rsidRDefault="00FF1D13"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FF1D13" w:rsidRDefault="00FF1D13" w:rsidP="009F2284">
      <w:pPr>
        <w:spacing w:after="0" w:line="360" w:lineRule="auto"/>
        <w:ind w:firstLine="709"/>
        <w:jc w:val="both"/>
        <w:rPr>
          <w:rFonts w:ascii="Arial Narrow" w:eastAsia="Calibri" w:hAnsi="Arial Narrow" w:cs="Arial"/>
          <w:sz w:val="28"/>
          <w:szCs w:val="28"/>
          <w:lang w:val="es-MX"/>
        </w:rPr>
      </w:pPr>
      <w:r w:rsidRPr="003E3C9D">
        <w:rPr>
          <w:rFonts w:ascii="Arial Narrow" w:eastAsia="Times New Roman" w:hAnsi="Arial Narrow" w:cs="Times New Roman"/>
          <w:color w:val="000000"/>
          <w:sz w:val="28"/>
          <w:szCs w:val="28"/>
          <w:lang w:val="es-MX" w:eastAsia="es-ES"/>
        </w:rPr>
        <w:t>Acta Retiro de Vehículo</w:t>
      </w:r>
      <w:r>
        <w:rPr>
          <w:rFonts w:ascii="Arial Narrow" w:eastAsia="Times New Roman" w:hAnsi="Arial Narrow" w:cs="Times New Roman"/>
          <w:color w:val="000000"/>
          <w:sz w:val="28"/>
          <w:szCs w:val="28"/>
          <w:lang w:val="es-MX" w:eastAsia="es-ES"/>
        </w:rPr>
        <w:t xml:space="preserve"> no concesionario / no permisionario de folio </w:t>
      </w:r>
      <w:r w:rsidR="0091313E">
        <w:rPr>
          <w:rFonts w:ascii="Arial Narrow" w:eastAsia="Times New Roman" w:hAnsi="Arial Narrow" w:cs="Times New Roman"/>
          <w:color w:val="FF0000"/>
          <w:sz w:val="28"/>
          <w:szCs w:val="28"/>
          <w:lang w:val="es-MX" w:eastAsia="es-ES"/>
        </w:rPr>
        <w:t>**********</w:t>
      </w:r>
      <w:r>
        <w:rPr>
          <w:rFonts w:ascii="Arial Narrow" w:eastAsia="Times New Roman" w:hAnsi="Arial Narrow" w:cs="Times New Roman"/>
          <w:sz w:val="28"/>
          <w:szCs w:val="28"/>
          <w:lang w:val="es-MX" w:eastAsia="es-ES"/>
        </w:rPr>
        <w:t xml:space="preserve"> de fecha 03 </w:t>
      </w:r>
      <w:r w:rsidR="004616A0">
        <w:rPr>
          <w:rFonts w:ascii="Arial Narrow" w:eastAsia="Times New Roman" w:hAnsi="Arial Narrow" w:cs="Times New Roman"/>
          <w:sz w:val="28"/>
          <w:szCs w:val="28"/>
          <w:lang w:val="es-MX" w:eastAsia="es-ES"/>
        </w:rPr>
        <w:t xml:space="preserve">tres </w:t>
      </w:r>
      <w:r>
        <w:rPr>
          <w:rFonts w:ascii="Arial Narrow" w:eastAsia="Times New Roman" w:hAnsi="Arial Narrow" w:cs="Times New Roman"/>
          <w:sz w:val="28"/>
          <w:szCs w:val="28"/>
          <w:lang w:val="es-MX" w:eastAsia="es-ES"/>
        </w:rPr>
        <w:t>de abril de 2017</w:t>
      </w:r>
      <w:r w:rsidR="004616A0">
        <w:rPr>
          <w:rFonts w:ascii="Arial Narrow" w:eastAsia="Times New Roman" w:hAnsi="Arial Narrow" w:cs="Times New Roman"/>
          <w:sz w:val="28"/>
          <w:szCs w:val="28"/>
          <w:lang w:val="es-MX" w:eastAsia="es-ES"/>
        </w:rPr>
        <w:t xml:space="preserve"> dos mil diecisiete</w:t>
      </w:r>
      <w:r>
        <w:rPr>
          <w:rFonts w:ascii="Arial Narrow" w:eastAsia="Times New Roman" w:hAnsi="Arial Narrow" w:cs="Times New Roman"/>
          <w:sz w:val="28"/>
          <w:szCs w:val="28"/>
          <w:lang w:val="es-MX" w:eastAsia="es-ES"/>
        </w:rPr>
        <w:t>,</w:t>
      </w:r>
      <w:r w:rsidR="001E0BD4">
        <w:rPr>
          <w:rFonts w:ascii="Arial Narrow" w:eastAsia="Times New Roman" w:hAnsi="Arial Narrow" w:cs="Times New Roman"/>
          <w:color w:val="000000"/>
          <w:sz w:val="28"/>
          <w:szCs w:val="28"/>
          <w:lang w:val="es-MX" w:eastAsia="es-ES"/>
        </w:rPr>
        <w:t xml:space="preserve"> </w:t>
      </w:r>
      <w:r w:rsidRPr="003E3C9D">
        <w:rPr>
          <w:rFonts w:ascii="Arial Narrow" w:eastAsia="Times New Roman" w:hAnsi="Arial Narrow" w:cs="Times New Roman"/>
          <w:color w:val="000000"/>
          <w:sz w:val="28"/>
          <w:szCs w:val="28"/>
          <w:lang w:val="es-MX" w:eastAsia="es-ES"/>
        </w:rPr>
        <w:t>l</w:t>
      </w:r>
      <w:r w:rsidR="001E0BD4">
        <w:rPr>
          <w:rFonts w:ascii="Arial Narrow" w:eastAsia="Times New Roman" w:hAnsi="Arial Narrow" w:cs="Times New Roman"/>
          <w:color w:val="000000"/>
          <w:sz w:val="28"/>
          <w:szCs w:val="28"/>
          <w:lang w:val="es-MX" w:eastAsia="es-ES"/>
        </w:rPr>
        <w:t>a cual fue emitida</w:t>
      </w:r>
      <w:r w:rsidRPr="003E3C9D">
        <w:rPr>
          <w:rFonts w:ascii="Arial Narrow" w:eastAsia="Times New Roman" w:hAnsi="Arial Narrow" w:cs="Times New Roman"/>
          <w:color w:val="000000"/>
          <w:sz w:val="28"/>
          <w:szCs w:val="28"/>
          <w:lang w:val="es-MX" w:eastAsia="es-ES"/>
        </w:rPr>
        <w:t xml:space="preserve">, </w:t>
      </w:r>
      <w:r w:rsidRPr="003E3C9D">
        <w:rPr>
          <w:rFonts w:ascii="Arial Narrow" w:eastAsia="Calibri" w:hAnsi="Arial Narrow" w:cs="Arial"/>
          <w:sz w:val="28"/>
          <w:szCs w:val="28"/>
          <w:lang w:val="es-MX"/>
        </w:rPr>
        <w:t xml:space="preserve">por infringir la Ley de Transporte Público, por realizar la función de transporte </w:t>
      </w:r>
      <w:r>
        <w:rPr>
          <w:rFonts w:ascii="Arial Narrow" w:eastAsia="Calibri" w:hAnsi="Arial Narrow" w:cs="Arial"/>
          <w:sz w:val="28"/>
          <w:szCs w:val="28"/>
          <w:lang w:val="es-MX"/>
        </w:rPr>
        <w:t>de personas</w:t>
      </w:r>
      <w:r w:rsidRPr="003E3C9D">
        <w:rPr>
          <w:rFonts w:ascii="Arial Narrow" w:eastAsia="Calibri" w:hAnsi="Arial Narrow" w:cs="Arial"/>
          <w:sz w:val="28"/>
          <w:szCs w:val="28"/>
          <w:lang w:val="es-MX"/>
        </w:rPr>
        <w:t xml:space="preserve"> a título oneroso y que pertenece a la plataforma UBER y por manifestarlo así el propio conductor del vehículo</w:t>
      </w:r>
      <w:r w:rsidRPr="004C411A">
        <w:rPr>
          <w:rFonts w:ascii="Arial Narrow" w:eastAsia="Times New Roman" w:hAnsi="Arial Narrow" w:cs="Times New Roman"/>
          <w:color w:val="000000"/>
          <w:sz w:val="28"/>
          <w:szCs w:val="28"/>
          <w:lang w:val="es-MX" w:eastAsia="es-ES"/>
        </w:rPr>
        <w:t xml:space="preserve"> </w:t>
      </w:r>
      <w:r w:rsidRPr="003E3C9D">
        <w:rPr>
          <w:rFonts w:ascii="Arial Narrow" w:eastAsia="Times New Roman" w:hAnsi="Arial Narrow" w:cs="Times New Roman"/>
          <w:color w:val="000000"/>
          <w:sz w:val="28"/>
          <w:szCs w:val="28"/>
          <w:lang w:val="es-MX" w:eastAsia="es-ES"/>
        </w:rPr>
        <w:t xml:space="preserve">marca </w:t>
      </w:r>
      <w:r>
        <w:rPr>
          <w:rFonts w:ascii="Arial Narrow" w:eastAsia="Times New Roman" w:hAnsi="Arial Narrow" w:cs="Times New Roman"/>
          <w:color w:val="000000"/>
          <w:sz w:val="28"/>
          <w:szCs w:val="28"/>
          <w:lang w:val="es-MX" w:eastAsia="es-ES"/>
        </w:rPr>
        <w:t>Dodge</w:t>
      </w:r>
      <w:r w:rsidRPr="003E3C9D">
        <w:rPr>
          <w:rFonts w:ascii="Arial Narrow" w:eastAsia="Times New Roman" w:hAnsi="Arial Narrow" w:cs="Times New Roman"/>
          <w:color w:val="000000"/>
          <w:sz w:val="28"/>
          <w:szCs w:val="28"/>
          <w:lang w:val="es-MX" w:eastAsia="es-ES"/>
        </w:rPr>
        <w:t xml:space="preserve">, tipo </w:t>
      </w:r>
      <w:r>
        <w:rPr>
          <w:rFonts w:ascii="Arial Narrow" w:eastAsia="Times New Roman" w:hAnsi="Arial Narrow" w:cs="Times New Roman"/>
          <w:color w:val="000000"/>
          <w:sz w:val="28"/>
          <w:szCs w:val="28"/>
          <w:lang w:val="es-MX" w:eastAsia="es-ES"/>
        </w:rPr>
        <w:t>ATTITUDE SE MT, color guinda</w:t>
      </w:r>
      <w:r w:rsidR="00593B5E">
        <w:rPr>
          <w:rFonts w:ascii="Arial Narrow" w:eastAsia="Times New Roman" w:hAnsi="Arial Narrow" w:cs="Times New Roman"/>
          <w:color w:val="000000"/>
          <w:sz w:val="28"/>
          <w:szCs w:val="28"/>
          <w:lang w:val="es-MX" w:eastAsia="es-ES"/>
        </w:rPr>
        <w:t>, en la que se le informa que</w:t>
      </w:r>
      <w:r w:rsidR="0021122A">
        <w:rPr>
          <w:rFonts w:ascii="Arial Narrow" w:eastAsia="Times New Roman" w:hAnsi="Arial Narrow" w:cs="Times New Roman"/>
          <w:color w:val="000000"/>
          <w:sz w:val="28"/>
          <w:szCs w:val="28"/>
          <w:lang w:val="es-MX" w:eastAsia="es-ES"/>
        </w:rPr>
        <w:t xml:space="preserve"> de conformidad con lo establecido en el artículo 12 fracciones </w:t>
      </w:r>
      <w:r w:rsidR="001E0BD4">
        <w:rPr>
          <w:rFonts w:ascii="Arial Narrow" w:eastAsia="Times New Roman" w:hAnsi="Arial Narrow" w:cs="Times New Roman"/>
          <w:color w:val="000000"/>
          <w:sz w:val="28"/>
          <w:szCs w:val="28"/>
          <w:lang w:val="es-MX" w:eastAsia="es-ES"/>
        </w:rPr>
        <w:t>XXXVII, XL y</w:t>
      </w:r>
      <w:r w:rsidR="0021122A">
        <w:rPr>
          <w:rFonts w:ascii="Arial Narrow" w:eastAsia="Times New Roman" w:hAnsi="Arial Narrow" w:cs="Times New Roman"/>
          <w:color w:val="000000"/>
          <w:sz w:val="28"/>
          <w:szCs w:val="28"/>
          <w:lang w:val="es-MX" w:eastAsia="es-ES"/>
        </w:rPr>
        <w:t xml:space="preserve"> XLIII del Reglamento Interno de la Secretaría de Comunicaciones y Transportes,</w:t>
      </w:r>
      <w:r w:rsidR="00593B5E">
        <w:rPr>
          <w:rFonts w:ascii="Arial Narrow" w:eastAsia="Times New Roman" w:hAnsi="Arial Narrow" w:cs="Times New Roman"/>
          <w:color w:val="000000"/>
          <w:sz w:val="28"/>
          <w:szCs w:val="28"/>
          <w:lang w:val="es-MX" w:eastAsia="es-ES"/>
        </w:rPr>
        <w:t xml:space="preserve"> la multa correspondiente le será impuesta por el Director General de Comunicaciones y </w:t>
      </w:r>
      <w:r w:rsidR="00593B5E">
        <w:rPr>
          <w:rFonts w:ascii="Arial Narrow" w:eastAsia="Times New Roman" w:hAnsi="Arial Narrow" w:cs="Times New Roman"/>
          <w:color w:val="000000"/>
          <w:sz w:val="28"/>
          <w:szCs w:val="28"/>
          <w:lang w:val="es-MX" w:eastAsia="es-ES"/>
        </w:rPr>
        <w:lastRenderedPageBreak/>
        <w:t xml:space="preserve">Transportes, por lo que deberá dirigirse a las instalaciones de dicha dependencia. Documento </w:t>
      </w:r>
      <w:r w:rsidR="00593B5E">
        <w:rPr>
          <w:rFonts w:ascii="Arial Narrow" w:eastAsia="Calibri" w:hAnsi="Arial Narrow" w:cs="Arial"/>
          <w:sz w:val="28"/>
          <w:szCs w:val="28"/>
          <w:lang w:val="es-MX"/>
        </w:rPr>
        <w:t xml:space="preserve">visible en fojas 56 y 57 de este expediente. </w:t>
      </w:r>
    </w:p>
    <w:p w:rsidR="00FF1D13" w:rsidRDefault="00FF1D13" w:rsidP="009F2284">
      <w:pPr>
        <w:spacing w:after="0" w:line="360" w:lineRule="auto"/>
        <w:ind w:firstLine="709"/>
        <w:jc w:val="both"/>
        <w:rPr>
          <w:rFonts w:ascii="Arial Narrow" w:eastAsia="Calibri" w:hAnsi="Arial Narrow" w:cs="Arial"/>
          <w:sz w:val="28"/>
          <w:szCs w:val="28"/>
          <w:lang w:val="es-MX"/>
        </w:rPr>
      </w:pPr>
    </w:p>
    <w:p w:rsidR="0021122A" w:rsidRDefault="004211CB" w:rsidP="009F2284">
      <w:pPr>
        <w:spacing w:after="0" w:line="360" w:lineRule="auto"/>
        <w:ind w:firstLine="709"/>
        <w:jc w:val="both"/>
        <w:rPr>
          <w:rFonts w:ascii="Arial Narrow" w:eastAsia="Calibri" w:hAnsi="Arial Narrow" w:cs="Arial"/>
          <w:sz w:val="28"/>
          <w:szCs w:val="28"/>
          <w:lang w:val="es-MX"/>
        </w:rPr>
      </w:pPr>
      <w:r>
        <w:rPr>
          <w:rFonts w:ascii="Arial Narrow" w:eastAsia="Times New Roman" w:hAnsi="Arial Narrow" w:cs="Times New Roman"/>
          <w:color w:val="000000"/>
          <w:sz w:val="28"/>
          <w:szCs w:val="28"/>
          <w:lang w:val="es-MX" w:eastAsia="es-ES"/>
        </w:rPr>
        <w:t xml:space="preserve">Acta de comparecencia de fecha 06 seis de abril de 2017 dos mil diecisiete, levantada en las instalaciones de la Secretaría de Comunicaciones y Transportes, en la cual se hizo del conocimiento del hoy actor que derivado de los hechos contenidos en el acta número de folio 0016 de fecha 03 tres de abril de 2017 dos mil diecisiete, </w:t>
      </w:r>
      <w:r w:rsidR="0021122A">
        <w:rPr>
          <w:rFonts w:ascii="Arial Narrow" w:eastAsia="Times New Roman" w:hAnsi="Arial Narrow" w:cs="Times New Roman"/>
          <w:color w:val="000000"/>
          <w:sz w:val="28"/>
          <w:szCs w:val="28"/>
          <w:lang w:val="es-MX" w:eastAsia="es-ES"/>
        </w:rPr>
        <w:t>y de las manifestaciones realizadas por el mismo en la comparecencia</w:t>
      </w:r>
      <w:r w:rsidR="00651D0D">
        <w:rPr>
          <w:rFonts w:ascii="Arial Narrow" w:eastAsia="Times New Roman" w:hAnsi="Arial Narrow" w:cs="Times New Roman"/>
          <w:color w:val="000000"/>
          <w:sz w:val="28"/>
          <w:szCs w:val="28"/>
          <w:lang w:val="es-MX" w:eastAsia="es-ES"/>
        </w:rPr>
        <w:t>,</w:t>
      </w:r>
      <w:r w:rsidR="0021122A">
        <w:rPr>
          <w:rFonts w:ascii="Arial Narrow" w:eastAsia="Times New Roman" w:hAnsi="Arial Narrow" w:cs="Times New Roman"/>
          <w:color w:val="000000"/>
          <w:sz w:val="28"/>
          <w:szCs w:val="28"/>
          <w:lang w:val="es-MX" w:eastAsia="es-ES"/>
        </w:rPr>
        <w:t xml:space="preserve"> </w:t>
      </w:r>
      <w:r>
        <w:rPr>
          <w:rFonts w:ascii="Arial Narrow" w:eastAsia="Times New Roman" w:hAnsi="Arial Narrow" w:cs="Times New Roman"/>
          <w:color w:val="000000"/>
          <w:sz w:val="28"/>
          <w:szCs w:val="28"/>
          <w:lang w:val="es-MX" w:eastAsia="es-ES"/>
        </w:rPr>
        <w:t>el Director General de Comunicaciones y Transportes, estableció aplicar como sanción trescientas unidades de medida de actualización</w:t>
      </w:r>
      <w:r w:rsidR="001E0BD4">
        <w:rPr>
          <w:rFonts w:ascii="Arial Narrow" w:eastAsia="Times New Roman" w:hAnsi="Arial Narrow" w:cs="Times New Roman"/>
          <w:color w:val="000000"/>
          <w:sz w:val="28"/>
          <w:szCs w:val="28"/>
          <w:lang w:val="es-MX" w:eastAsia="es-ES"/>
        </w:rPr>
        <w:t>, de conformidad con lo dispuesto en los artículos 32, 109 fracción I, 132 de la Ley de Transporte Público del Estado, y transitorio segundo del Decreto por el que se reforma y adicionan diversas disposiciones de la Constitución Política de los Estados Unidos Mexicanos, en materia de desindexación del salario mínimo;</w:t>
      </w:r>
      <w:r>
        <w:rPr>
          <w:rFonts w:ascii="Arial Narrow" w:eastAsia="Times New Roman" w:hAnsi="Arial Narrow" w:cs="Times New Roman"/>
          <w:color w:val="000000"/>
          <w:sz w:val="28"/>
          <w:szCs w:val="28"/>
          <w:lang w:val="es-MX" w:eastAsia="es-ES"/>
        </w:rPr>
        <w:t xml:space="preserve"> documento que </w:t>
      </w:r>
      <w:r w:rsidR="001E0BD4">
        <w:rPr>
          <w:rFonts w:ascii="Arial Narrow" w:eastAsia="Times New Roman" w:hAnsi="Arial Narrow" w:cs="Times New Roman"/>
          <w:color w:val="000000"/>
          <w:sz w:val="28"/>
          <w:szCs w:val="28"/>
          <w:lang w:val="es-MX" w:eastAsia="es-ES"/>
        </w:rPr>
        <w:t xml:space="preserve">se encuentra </w:t>
      </w:r>
      <w:r>
        <w:rPr>
          <w:rFonts w:ascii="Arial Narrow" w:eastAsia="Times New Roman" w:hAnsi="Arial Narrow" w:cs="Times New Roman"/>
          <w:color w:val="000000"/>
          <w:sz w:val="28"/>
          <w:szCs w:val="28"/>
          <w:lang w:val="es-MX" w:eastAsia="es-ES"/>
        </w:rPr>
        <w:t xml:space="preserve"> firmado por el demandante, </w:t>
      </w:r>
      <w:r w:rsidR="001E0BD4">
        <w:rPr>
          <w:rFonts w:ascii="Arial Narrow" w:eastAsia="Times New Roman" w:hAnsi="Arial Narrow" w:cs="Times New Roman"/>
          <w:color w:val="000000"/>
          <w:sz w:val="28"/>
          <w:szCs w:val="28"/>
          <w:lang w:val="es-MX" w:eastAsia="es-ES"/>
        </w:rPr>
        <w:t xml:space="preserve">y que obra </w:t>
      </w:r>
      <w:r>
        <w:rPr>
          <w:rFonts w:ascii="Arial Narrow" w:eastAsia="Times New Roman" w:hAnsi="Arial Narrow" w:cs="Times New Roman"/>
          <w:color w:val="000000"/>
          <w:sz w:val="28"/>
          <w:szCs w:val="28"/>
          <w:lang w:val="es-MX" w:eastAsia="es-ES"/>
        </w:rPr>
        <w:t>en fojas 61 de este sumario</w:t>
      </w:r>
      <w:r w:rsidR="0021122A">
        <w:rPr>
          <w:rFonts w:ascii="Arial Narrow" w:eastAsia="Times New Roman" w:hAnsi="Arial Narrow" w:cs="Times New Roman"/>
          <w:color w:val="000000"/>
          <w:sz w:val="28"/>
          <w:szCs w:val="28"/>
          <w:lang w:val="es-MX" w:eastAsia="es-ES"/>
        </w:rPr>
        <w:t xml:space="preserve">. </w:t>
      </w:r>
    </w:p>
    <w:p w:rsidR="002879EC" w:rsidRDefault="002879EC" w:rsidP="009F2284">
      <w:pPr>
        <w:spacing w:after="0" w:line="360" w:lineRule="auto"/>
        <w:ind w:firstLine="709"/>
        <w:jc w:val="both"/>
        <w:rPr>
          <w:rFonts w:ascii="Arial Narrow" w:eastAsia="Calibri" w:hAnsi="Arial Narrow" w:cs="Arial"/>
          <w:sz w:val="28"/>
          <w:szCs w:val="28"/>
          <w:lang w:val="es-MX"/>
        </w:rPr>
      </w:pPr>
    </w:p>
    <w:p w:rsidR="00593B5E" w:rsidRDefault="00651D0D" w:rsidP="009F2284">
      <w:pPr>
        <w:spacing w:after="0" w:line="360" w:lineRule="auto"/>
        <w:ind w:firstLine="709"/>
        <w:jc w:val="both"/>
        <w:rPr>
          <w:rFonts w:ascii="Arial Narrow" w:eastAsia="Calibri" w:hAnsi="Arial Narrow" w:cs="Arial"/>
          <w:sz w:val="28"/>
          <w:szCs w:val="28"/>
          <w:lang w:val="es-MX"/>
        </w:rPr>
      </w:pPr>
      <w:r>
        <w:rPr>
          <w:rFonts w:ascii="Arial Narrow" w:eastAsia="Calibri" w:hAnsi="Arial Narrow" w:cs="Arial"/>
          <w:sz w:val="28"/>
          <w:szCs w:val="28"/>
          <w:lang w:val="es-MX"/>
        </w:rPr>
        <w:t>Copia del o</w:t>
      </w:r>
      <w:r w:rsidR="00593B5E">
        <w:rPr>
          <w:rFonts w:ascii="Arial Narrow" w:eastAsia="Calibri" w:hAnsi="Arial Narrow" w:cs="Arial"/>
          <w:sz w:val="28"/>
          <w:szCs w:val="28"/>
          <w:lang w:val="es-MX"/>
        </w:rPr>
        <w:t xml:space="preserve">ficio de fecha 06 </w:t>
      </w:r>
      <w:r w:rsidR="004616A0">
        <w:rPr>
          <w:rFonts w:ascii="Arial Narrow" w:eastAsia="Calibri" w:hAnsi="Arial Narrow" w:cs="Arial"/>
          <w:sz w:val="28"/>
          <w:szCs w:val="28"/>
          <w:lang w:val="es-MX"/>
        </w:rPr>
        <w:t xml:space="preserve">seis </w:t>
      </w:r>
      <w:r w:rsidR="00593B5E">
        <w:rPr>
          <w:rFonts w:ascii="Arial Narrow" w:eastAsia="Calibri" w:hAnsi="Arial Narrow" w:cs="Arial"/>
          <w:sz w:val="28"/>
          <w:szCs w:val="28"/>
          <w:lang w:val="es-MX"/>
        </w:rPr>
        <w:t>de abril de 2017</w:t>
      </w:r>
      <w:r w:rsidR="004616A0">
        <w:rPr>
          <w:rFonts w:ascii="Arial Narrow" w:eastAsia="Calibri" w:hAnsi="Arial Narrow" w:cs="Arial"/>
          <w:sz w:val="28"/>
          <w:szCs w:val="28"/>
          <w:lang w:val="es-MX"/>
        </w:rPr>
        <w:t xml:space="preserve"> dos mil diecisiete</w:t>
      </w:r>
      <w:r w:rsidR="00593B5E">
        <w:rPr>
          <w:rFonts w:ascii="Arial Narrow" w:eastAsia="Calibri" w:hAnsi="Arial Narrow" w:cs="Arial"/>
          <w:sz w:val="28"/>
          <w:szCs w:val="28"/>
          <w:lang w:val="es-MX"/>
        </w:rPr>
        <w:t>, emitido por el Director General de la Secretaría de Comunicaciones y Transportes, dirigido a la Oficina Recaudadora de la Secretaría de Finanzas, a efecto de que efectuar el cobro de una multa impuesta al hoy actor</w:t>
      </w:r>
      <w:r w:rsidR="00412BF9" w:rsidRPr="00412BF9">
        <w:rPr>
          <w:rFonts w:ascii="Arial Narrow" w:eastAsia="Calibri" w:hAnsi="Arial Narrow" w:cs="Arial"/>
          <w:sz w:val="28"/>
          <w:szCs w:val="28"/>
          <w:lang w:val="es-MX"/>
        </w:rPr>
        <w:t xml:space="preserve"> </w:t>
      </w:r>
      <w:r w:rsidR="00412BF9">
        <w:rPr>
          <w:rFonts w:ascii="Arial Narrow" w:eastAsia="Calibri" w:hAnsi="Arial Narrow" w:cs="Arial"/>
          <w:sz w:val="28"/>
          <w:szCs w:val="28"/>
          <w:lang w:val="es-MX"/>
        </w:rPr>
        <w:t>por el Director General de Comunicaciones y Transportes</w:t>
      </w:r>
      <w:r w:rsidR="00593B5E">
        <w:rPr>
          <w:rFonts w:ascii="Arial Narrow" w:eastAsia="Calibri" w:hAnsi="Arial Narrow" w:cs="Arial"/>
          <w:sz w:val="28"/>
          <w:szCs w:val="28"/>
          <w:lang w:val="es-MX"/>
        </w:rPr>
        <w:t>, derivada del Acta de Inspecci</w:t>
      </w:r>
      <w:r>
        <w:rPr>
          <w:rFonts w:ascii="Arial Narrow" w:eastAsia="Calibri" w:hAnsi="Arial Narrow" w:cs="Arial"/>
          <w:sz w:val="28"/>
          <w:szCs w:val="28"/>
          <w:lang w:val="es-MX"/>
        </w:rPr>
        <w:t xml:space="preserve">ón de fecha 03 </w:t>
      </w:r>
      <w:r w:rsidR="004616A0">
        <w:rPr>
          <w:rFonts w:ascii="Arial Narrow" w:eastAsia="Calibri" w:hAnsi="Arial Narrow" w:cs="Arial"/>
          <w:sz w:val="28"/>
          <w:szCs w:val="28"/>
          <w:lang w:val="es-MX"/>
        </w:rPr>
        <w:t xml:space="preserve">tres </w:t>
      </w:r>
      <w:r>
        <w:rPr>
          <w:rFonts w:ascii="Arial Narrow" w:eastAsia="Calibri" w:hAnsi="Arial Narrow" w:cs="Arial"/>
          <w:sz w:val="28"/>
          <w:szCs w:val="28"/>
          <w:lang w:val="es-MX"/>
        </w:rPr>
        <w:t>de abril de 2017</w:t>
      </w:r>
      <w:r w:rsidR="004616A0">
        <w:rPr>
          <w:rFonts w:ascii="Arial Narrow" w:eastAsia="Calibri" w:hAnsi="Arial Narrow" w:cs="Arial"/>
          <w:sz w:val="28"/>
          <w:szCs w:val="28"/>
          <w:lang w:val="es-MX"/>
        </w:rPr>
        <w:t xml:space="preserve"> dos mil diecisiete</w:t>
      </w:r>
      <w:r>
        <w:rPr>
          <w:rFonts w:ascii="Arial Narrow" w:eastAsia="Calibri" w:hAnsi="Arial Narrow" w:cs="Arial"/>
          <w:sz w:val="28"/>
          <w:szCs w:val="28"/>
          <w:lang w:val="es-MX"/>
        </w:rPr>
        <w:t xml:space="preserve">, </w:t>
      </w:r>
      <w:r w:rsidR="001E0BD4">
        <w:rPr>
          <w:rFonts w:ascii="Arial Narrow" w:eastAsia="Calibri" w:hAnsi="Arial Narrow" w:cs="Arial"/>
          <w:sz w:val="28"/>
          <w:szCs w:val="28"/>
          <w:lang w:val="es-MX"/>
        </w:rPr>
        <w:t>visible</w:t>
      </w:r>
      <w:r>
        <w:rPr>
          <w:rFonts w:ascii="Arial Narrow" w:eastAsia="Calibri" w:hAnsi="Arial Narrow" w:cs="Arial"/>
          <w:sz w:val="28"/>
          <w:szCs w:val="28"/>
          <w:lang w:val="es-MX"/>
        </w:rPr>
        <w:t xml:space="preserve"> en fojas 18 y 64 de este expediente.</w:t>
      </w:r>
    </w:p>
    <w:p w:rsidR="00593B5E" w:rsidRDefault="00593B5E" w:rsidP="009F2284">
      <w:pPr>
        <w:spacing w:after="0" w:line="360" w:lineRule="auto"/>
        <w:ind w:firstLine="709"/>
        <w:jc w:val="both"/>
        <w:rPr>
          <w:rFonts w:ascii="Arial Narrow" w:eastAsia="Calibri" w:hAnsi="Arial Narrow" w:cs="Arial"/>
          <w:sz w:val="28"/>
          <w:szCs w:val="28"/>
          <w:lang w:val="es-MX"/>
        </w:rPr>
      </w:pPr>
    </w:p>
    <w:p w:rsidR="00FF1D13" w:rsidRDefault="00651D0D" w:rsidP="009F2284">
      <w:pPr>
        <w:spacing w:after="0" w:line="360" w:lineRule="auto"/>
        <w:ind w:firstLine="709"/>
        <w:jc w:val="both"/>
        <w:rPr>
          <w:rFonts w:ascii="Arial Narrow" w:eastAsia="Calibri" w:hAnsi="Arial Narrow" w:cs="Arial"/>
          <w:sz w:val="28"/>
          <w:szCs w:val="28"/>
          <w:lang w:val="es-MX"/>
        </w:rPr>
      </w:pPr>
      <w:r>
        <w:rPr>
          <w:rFonts w:ascii="Arial Narrow" w:eastAsia="Calibri" w:hAnsi="Arial Narrow" w:cs="Arial"/>
          <w:sz w:val="28"/>
          <w:szCs w:val="28"/>
          <w:lang w:val="es-MX"/>
        </w:rPr>
        <w:t>Copia del r</w:t>
      </w:r>
      <w:r w:rsidR="00FF1D13">
        <w:rPr>
          <w:rFonts w:ascii="Arial Narrow" w:eastAsia="Calibri" w:hAnsi="Arial Narrow" w:cs="Arial"/>
          <w:sz w:val="28"/>
          <w:szCs w:val="28"/>
          <w:lang w:val="es-MX"/>
        </w:rPr>
        <w:t xml:space="preserve">ecibo de folio </w:t>
      </w:r>
      <w:r w:rsidR="0091313E">
        <w:rPr>
          <w:rFonts w:ascii="Arial Narrow" w:eastAsia="Calibri" w:hAnsi="Arial Narrow" w:cs="Arial"/>
          <w:color w:val="FF0000"/>
          <w:sz w:val="28"/>
          <w:szCs w:val="28"/>
          <w:lang w:val="es-MX"/>
        </w:rPr>
        <w:t>**********</w:t>
      </w:r>
      <w:r w:rsidR="00FF1D13">
        <w:rPr>
          <w:rFonts w:ascii="Arial Narrow" w:eastAsia="Calibri" w:hAnsi="Arial Narrow" w:cs="Arial"/>
          <w:sz w:val="28"/>
          <w:szCs w:val="28"/>
          <w:lang w:val="es-MX"/>
        </w:rPr>
        <w:t xml:space="preserve"> de fecha 28 </w:t>
      </w:r>
      <w:r w:rsidR="004616A0">
        <w:rPr>
          <w:rFonts w:ascii="Arial Narrow" w:eastAsia="Calibri" w:hAnsi="Arial Narrow" w:cs="Arial"/>
          <w:sz w:val="28"/>
          <w:szCs w:val="28"/>
          <w:lang w:val="es-MX"/>
        </w:rPr>
        <w:t xml:space="preserve">veintiocho </w:t>
      </w:r>
      <w:r w:rsidR="00FF1D13">
        <w:rPr>
          <w:rFonts w:ascii="Arial Narrow" w:eastAsia="Calibri" w:hAnsi="Arial Narrow" w:cs="Arial"/>
          <w:sz w:val="28"/>
          <w:szCs w:val="28"/>
          <w:lang w:val="es-MX"/>
        </w:rPr>
        <w:t>de abril de 2017</w:t>
      </w:r>
      <w:r w:rsidR="004616A0">
        <w:rPr>
          <w:rFonts w:ascii="Arial Narrow" w:eastAsia="Calibri" w:hAnsi="Arial Narrow" w:cs="Arial"/>
          <w:sz w:val="28"/>
          <w:szCs w:val="28"/>
          <w:lang w:val="es-MX"/>
        </w:rPr>
        <w:t xml:space="preserve"> dos mil diecisiete</w:t>
      </w:r>
      <w:r w:rsidR="00FF1D13">
        <w:rPr>
          <w:rFonts w:ascii="Arial Narrow" w:eastAsia="Calibri" w:hAnsi="Arial Narrow" w:cs="Arial"/>
          <w:sz w:val="28"/>
          <w:szCs w:val="28"/>
          <w:lang w:val="es-MX"/>
        </w:rPr>
        <w:t>, emitido por la Dirección General de Ingresos, Dirección de Recaudación y Política Fiscal de la Secretaría de Finanzas, por concepto de Multas Estatales Secretaría de Comunicaciones y Transportes</w:t>
      </w:r>
      <w:r>
        <w:rPr>
          <w:rFonts w:ascii="Arial Narrow" w:eastAsia="Calibri" w:hAnsi="Arial Narrow" w:cs="Arial"/>
          <w:sz w:val="28"/>
          <w:szCs w:val="28"/>
          <w:lang w:val="es-MX"/>
        </w:rPr>
        <w:t xml:space="preserve">, </w:t>
      </w:r>
      <w:r w:rsidR="00364E90">
        <w:rPr>
          <w:rFonts w:ascii="Arial Narrow" w:eastAsia="Calibri" w:hAnsi="Arial Narrow" w:cs="Arial"/>
          <w:sz w:val="28"/>
          <w:szCs w:val="28"/>
          <w:lang w:val="es-MX"/>
        </w:rPr>
        <w:t>que acredita que el actor tuvo conocimiento de la sanción que le fue impuesta por el Director General de Comunicaciones y Transportes,</w:t>
      </w:r>
      <w:r w:rsidR="00412BF9" w:rsidRPr="00412BF9">
        <w:rPr>
          <w:rFonts w:ascii="Arial Narrow" w:eastAsia="Times New Roman" w:hAnsi="Arial Narrow" w:cs="Times New Roman"/>
          <w:color w:val="000000"/>
          <w:sz w:val="28"/>
          <w:szCs w:val="28"/>
          <w:lang w:val="es-MX" w:eastAsia="es-ES"/>
        </w:rPr>
        <w:t xml:space="preserve"> </w:t>
      </w:r>
      <w:r w:rsidR="00412BF9">
        <w:rPr>
          <w:rFonts w:ascii="Arial Narrow" w:eastAsia="Times New Roman" w:hAnsi="Arial Narrow" w:cs="Times New Roman"/>
          <w:color w:val="000000"/>
          <w:sz w:val="28"/>
          <w:szCs w:val="28"/>
          <w:lang w:val="es-MX" w:eastAsia="es-ES"/>
        </w:rPr>
        <w:t xml:space="preserve">por </w:t>
      </w:r>
      <w:r w:rsidR="00412BF9" w:rsidRPr="00E14F6C">
        <w:rPr>
          <w:rFonts w:ascii="Arial Narrow" w:eastAsia="Times New Roman" w:hAnsi="Arial Narrow" w:cs="Times New Roman"/>
          <w:color w:val="000000"/>
          <w:sz w:val="28"/>
          <w:szCs w:val="28"/>
          <w:lang w:val="es-MX" w:eastAsia="es-ES"/>
        </w:rPr>
        <w:t xml:space="preserve">la conducta observada en el acta </w:t>
      </w:r>
      <w:r w:rsidR="00412BF9">
        <w:rPr>
          <w:rFonts w:ascii="Arial Narrow" w:eastAsia="Times New Roman" w:hAnsi="Arial Narrow" w:cs="Times New Roman"/>
          <w:color w:val="000000"/>
          <w:sz w:val="28"/>
          <w:szCs w:val="28"/>
          <w:lang w:val="es-MX" w:eastAsia="es-ES"/>
        </w:rPr>
        <w:t xml:space="preserve">de folio </w:t>
      </w:r>
      <w:r w:rsidR="0091313E">
        <w:rPr>
          <w:rFonts w:ascii="Arial Narrow" w:eastAsia="Times New Roman" w:hAnsi="Arial Narrow" w:cs="Times New Roman"/>
          <w:color w:val="FF0000"/>
          <w:sz w:val="28"/>
          <w:szCs w:val="28"/>
          <w:lang w:val="es-MX" w:eastAsia="es-ES"/>
        </w:rPr>
        <w:t>**********</w:t>
      </w:r>
      <w:r w:rsidR="00412BF9">
        <w:rPr>
          <w:rFonts w:ascii="Arial Narrow" w:eastAsia="Times New Roman" w:hAnsi="Arial Narrow" w:cs="Times New Roman"/>
          <w:color w:val="000000"/>
          <w:sz w:val="28"/>
          <w:szCs w:val="28"/>
          <w:lang w:val="es-MX" w:eastAsia="es-ES"/>
        </w:rPr>
        <w:t>,</w:t>
      </w:r>
      <w:r w:rsidR="00364E90">
        <w:rPr>
          <w:rFonts w:ascii="Arial Narrow" w:eastAsia="Calibri" w:hAnsi="Arial Narrow" w:cs="Arial"/>
          <w:sz w:val="28"/>
          <w:szCs w:val="28"/>
          <w:lang w:val="es-MX"/>
        </w:rPr>
        <w:t xml:space="preserve"> y que pagó su importe. Documento que</w:t>
      </w:r>
      <w:r>
        <w:rPr>
          <w:rFonts w:ascii="Arial Narrow" w:eastAsia="Calibri" w:hAnsi="Arial Narrow" w:cs="Arial"/>
          <w:sz w:val="28"/>
          <w:szCs w:val="28"/>
          <w:lang w:val="es-MX"/>
        </w:rPr>
        <w:t xml:space="preserve"> consta en fojas 19 y 65 de los autos.</w:t>
      </w:r>
    </w:p>
    <w:p w:rsidR="00412BF9" w:rsidRDefault="00412BF9" w:rsidP="009F2284">
      <w:pPr>
        <w:spacing w:after="0" w:line="360" w:lineRule="auto"/>
        <w:ind w:firstLine="709"/>
        <w:jc w:val="both"/>
        <w:rPr>
          <w:rFonts w:ascii="Arial Narrow" w:eastAsia="Calibri" w:hAnsi="Arial Narrow" w:cs="Arial"/>
          <w:sz w:val="28"/>
          <w:szCs w:val="28"/>
          <w:lang w:val="es-MX"/>
        </w:rPr>
      </w:pPr>
    </w:p>
    <w:p w:rsidR="00FF1D13" w:rsidRDefault="004211CB" w:rsidP="00FF1D13">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E</w:t>
      </w:r>
      <w:r w:rsidR="00FF1D13">
        <w:rPr>
          <w:rFonts w:ascii="Arial Narrow" w:eastAsia="Times New Roman" w:hAnsi="Arial Narrow" w:cs="Times New Roman"/>
          <w:color w:val="000000"/>
          <w:sz w:val="28"/>
          <w:szCs w:val="28"/>
          <w:lang w:val="es-MX" w:eastAsia="es-ES"/>
        </w:rPr>
        <w:t>scrito de interposición de recurso de revisión present</w:t>
      </w:r>
      <w:r w:rsidR="00651D0D">
        <w:rPr>
          <w:rFonts w:ascii="Arial Narrow" w:eastAsia="Times New Roman" w:hAnsi="Arial Narrow" w:cs="Times New Roman"/>
          <w:color w:val="000000"/>
          <w:sz w:val="28"/>
          <w:szCs w:val="28"/>
          <w:lang w:val="es-MX" w:eastAsia="es-ES"/>
        </w:rPr>
        <w:t>ado en fecha 22</w:t>
      </w:r>
      <w:r w:rsidR="001E0BD4">
        <w:rPr>
          <w:rFonts w:ascii="Arial Narrow" w:eastAsia="Times New Roman" w:hAnsi="Arial Narrow" w:cs="Times New Roman"/>
          <w:color w:val="000000"/>
          <w:sz w:val="28"/>
          <w:szCs w:val="28"/>
          <w:lang w:val="es-MX" w:eastAsia="es-ES"/>
        </w:rPr>
        <w:t xml:space="preserve"> veintidós</w:t>
      </w:r>
      <w:r w:rsidR="00651D0D">
        <w:rPr>
          <w:rFonts w:ascii="Arial Narrow" w:eastAsia="Times New Roman" w:hAnsi="Arial Narrow" w:cs="Times New Roman"/>
          <w:color w:val="000000"/>
          <w:sz w:val="28"/>
          <w:szCs w:val="28"/>
          <w:lang w:val="es-MX" w:eastAsia="es-ES"/>
        </w:rPr>
        <w:t xml:space="preserve"> de mayo de 201</w:t>
      </w:r>
      <w:r w:rsidR="001E0BD4">
        <w:rPr>
          <w:rFonts w:ascii="Arial Narrow" w:eastAsia="Times New Roman" w:hAnsi="Arial Narrow" w:cs="Times New Roman"/>
          <w:color w:val="000000"/>
          <w:sz w:val="28"/>
          <w:szCs w:val="28"/>
          <w:lang w:val="es-MX" w:eastAsia="es-ES"/>
        </w:rPr>
        <w:t>7 dos mil diecisiete</w:t>
      </w:r>
      <w:r w:rsidR="00651D0D">
        <w:rPr>
          <w:rFonts w:ascii="Arial Narrow" w:eastAsia="Times New Roman" w:hAnsi="Arial Narrow" w:cs="Times New Roman"/>
          <w:color w:val="000000"/>
          <w:sz w:val="28"/>
          <w:szCs w:val="28"/>
          <w:lang w:val="es-MX" w:eastAsia="es-ES"/>
        </w:rPr>
        <w:t>, en el cual el hoy actor niega</w:t>
      </w:r>
      <w:r w:rsidR="00651D0D" w:rsidRPr="008717B0">
        <w:rPr>
          <w:rFonts w:ascii="Arial Narrow" w:eastAsia="Times New Roman" w:hAnsi="Arial Narrow" w:cs="Times New Roman"/>
          <w:color w:val="000000"/>
          <w:sz w:val="28"/>
          <w:szCs w:val="28"/>
          <w:lang w:val="es-MX" w:eastAsia="es-ES"/>
        </w:rPr>
        <w:t xml:space="preserve"> lisa y llanamente conocer la resolución administrativa con la cual se haya concluido el procedimiento de inspección o verificación que inicio el día 03 </w:t>
      </w:r>
      <w:r w:rsidR="004616A0">
        <w:rPr>
          <w:rFonts w:ascii="Arial Narrow" w:eastAsia="Times New Roman" w:hAnsi="Arial Narrow" w:cs="Times New Roman"/>
          <w:color w:val="000000"/>
          <w:sz w:val="28"/>
          <w:szCs w:val="28"/>
          <w:lang w:val="es-MX" w:eastAsia="es-ES"/>
        </w:rPr>
        <w:t xml:space="preserve">tres </w:t>
      </w:r>
      <w:r w:rsidR="00651D0D" w:rsidRPr="008717B0">
        <w:rPr>
          <w:rFonts w:ascii="Arial Narrow" w:eastAsia="Times New Roman" w:hAnsi="Arial Narrow" w:cs="Times New Roman"/>
          <w:color w:val="000000"/>
          <w:sz w:val="28"/>
          <w:szCs w:val="28"/>
          <w:lang w:val="es-MX" w:eastAsia="es-ES"/>
        </w:rPr>
        <w:t xml:space="preserve">de abril del 2017 </w:t>
      </w:r>
      <w:r w:rsidR="004616A0">
        <w:rPr>
          <w:rFonts w:ascii="Arial Narrow" w:eastAsia="Times New Roman" w:hAnsi="Arial Narrow" w:cs="Times New Roman"/>
          <w:color w:val="000000"/>
          <w:sz w:val="28"/>
          <w:szCs w:val="28"/>
          <w:lang w:val="es-MX" w:eastAsia="es-ES"/>
        </w:rPr>
        <w:t xml:space="preserve">dos mil diecisiete </w:t>
      </w:r>
      <w:r w:rsidR="00651D0D" w:rsidRPr="008717B0">
        <w:rPr>
          <w:rFonts w:ascii="Arial Narrow" w:eastAsia="Times New Roman" w:hAnsi="Arial Narrow" w:cs="Times New Roman"/>
          <w:color w:val="000000"/>
          <w:sz w:val="28"/>
          <w:szCs w:val="28"/>
          <w:lang w:val="es-MX" w:eastAsia="es-ES"/>
        </w:rPr>
        <w:t xml:space="preserve">con el acta de retiro de vehículo no concesionario / no permisionario de folio </w:t>
      </w:r>
      <w:r w:rsidR="0091313E">
        <w:rPr>
          <w:rFonts w:ascii="Arial Narrow" w:eastAsia="Times New Roman" w:hAnsi="Arial Narrow" w:cs="Times New Roman"/>
          <w:color w:val="FF0000"/>
          <w:sz w:val="28"/>
          <w:szCs w:val="28"/>
          <w:lang w:val="es-MX" w:eastAsia="es-ES"/>
        </w:rPr>
        <w:t>**********</w:t>
      </w:r>
      <w:r w:rsidR="00651D0D" w:rsidRPr="008717B0">
        <w:rPr>
          <w:rFonts w:ascii="Arial Narrow" w:eastAsia="Times New Roman" w:hAnsi="Arial Narrow" w:cs="Times New Roman"/>
          <w:color w:val="000000"/>
          <w:sz w:val="28"/>
          <w:szCs w:val="28"/>
          <w:lang w:val="es-MX" w:eastAsia="es-ES"/>
        </w:rPr>
        <w:t xml:space="preserve"> </w:t>
      </w:r>
      <w:r w:rsidR="00651D0D">
        <w:rPr>
          <w:rFonts w:ascii="Arial Narrow" w:eastAsia="Times New Roman" w:hAnsi="Arial Narrow" w:cs="Times New Roman"/>
          <w:color w:val="000000"/>
          <w:sz w:val="28"/>
          <w:szCs w:val="28"/>
          <w:lang w:val="es-MX" w:eastAsia="es-ES"/>
        </w:rPr>
        <w:t>así como</w:t>
      </w:r>
      <w:r w:rsidR="00651D0D" w:rsidRPr="008717B0">
        <w:rPr>
          <w:rFonts w:ascii="Arial Narrow" w:eastAsia="Times New Roman" w:hAnsi="Arial Narrow" w:cs="Times New Roman"/>
          <w:color w:val="000000"/>
          <w:sz w:val="28"/>
          <w:szCs w:val="28"/>
          <w:lang w:val="es-MX" w:eastAsia="es-ES"/>
        </w:rPr>
        <w:t xml:space="preserve"> su notificación</w:t>
      </w:r>
      <w:r w:rsidR="00651D0D">
        <w:rPr>
          <w:rFonts w:ascii="Arial Narrow" w:eastAsia="Times New Roman" w:hAnsi="Arial Narrow" w:cs="Times New Roman"/>
          <w:color w:val="000000"/>
          <w:sz w:val="28"/>
          <w:szCs w:val="28"/>
          <w:lang w:val="es-MX" w:eastAsia="es-ES"/>
        </w:rPr>
        <w:t>; señalando que en el acta de referencia se estableció que el Director General de Comunicaciones y Transportes es la autoridad competente para determinar la sanción administrativa que corresponda a la infracción cometida por el conductor del vehículo; y que en fecha 06 seis de abril de</w:t>
      </w:r>
      <w:r w:rsidR="004616A0">
        <w:rPr>
          <w:rFonts w:ascii="Arial Narrow" w:eastAsia="Times New Roman" w:hAnsi="Arial Narrow" w:cs="Times New Roman"/>
          <w:color w:val="000000"/>
          <w:sz w:val="28"/>
          <w:szCs w:val="28"/>
          <w:lang w:val="es-MX" w:eastAsia="es-ES"/>
        </w:rPr>
        <w:t xml:space="preserve"> 2017</w:t>
      </w:r>
      <w:r w:rsidR="00651D0D">
        <w:rPr>
          <w:rFonts w:ascii="Arial Narrow" w:eastAsia="Times New Roman" w:hAnsi="Arial Narrow" w:cs="Times New Roman"/>
          <w:color w:val="000000"/>
          <w:sz w:val="28"/>
          <w:szCs w:val="28"/>
          <w:lang w:val="es-MX" w:eastAsia="es-ES"/>
        </w:rPr>
        <w:t xml:space="preserve"> dos mil dieci</w:t>
      </w:r>
      <w:r w:rsidR="00664947">
        <w:rPr>
          <w:rFonts w:ascii="Arial Narrow" w:eastAsia="Times New Roman" w:hAnsi="Arial Narrow" w:cs="Times New Roman"/>
          <w:color w:val="000000"/>
          <w:sz w:val="28"/>
          <w:szCs w:val="28"/>
          <w:lang w:val="es-MX" w:eastAsia="es-ES"/>
        </w:rPr>
        <w:t>siete</w:t>
      </w:r>
      <w:r w:rsidR="00651D0D">
        <w:rPr>
          <w:rFonts w:ascii="Arial Narrow" w:eastAsia="Times New Roman" w:hAnsi="Arial Narrow" w:cs="Times New Roman"/>
          <w:color w:val="000000"/>
          <w:sz w:val="28"/>
          <w:szCs w:val="28"/>
          <w:lang w:val="es-MX" w:eastAsia="es-ES"/>
        </w:rPr>
        <w:t xml:space="preserve">, recibió un oficio sin número emitido por el Director General de Comunicaciones y Transportes, en el que </w:t>
      </w:r>
      <w:r w:rsidR="00651D0D" w:rsidRPr="00CC0A3D">
        <w:rPr>
          <w:rFonts w:ascii="Arial Narrow" w:eastAsia="Times New Roman" w:hAnsi="Arial Narrow" w:cs="Times New Roman"/>
          <w:color w:val="000000"/>
          <w:sz w:val="28"/>
          <w:szCs w:val="28"/>
          <w:lang w:val="es-MX" w:eastAsia="es-ES"/>
        </w:rPr>
        <w:t xml:space="preserve">expresamente señala que se cometió la infracción consistente en ofrecer el servicio de transporte público en cualquier modalidad careciendo de concesión o permiso y a la que le correspondió una sanción equivalente a </w:t>
      </w:r>
      <w:r w:rsidR="0091313E">
        <w:rPr>
          <w:rFonts w:ascii="Arial Narrow" w:eastAsia="Times New Roman" w:hAnsi="Arial Narrow" w:cs="Times New Roman"/>
          <w:color w:val="FF0000"/>
          <w:sz w:val="28"/>
          <w:szCs w:val="28"/>
          <w:lang w:val="es-MX" w:eastAsia="es-ES"/>
        </w:rPr>
        <w:t>**********</w:t>
      </w:r>
      <w:r w:rsidR="00651D0D" w:rsidRPr="00CC0A3D">
        <w:rPr>
          <w:rFonts w:ascii="Arial Narrow" w:eastAsia="Times New Roman" w:hAnsi="Arial Narrow" w:cs="Times New Roman"/>
          <w:color w:val="000000"/>
          <w:sz w:val="28"/>
          <w:szCs w:val="28"/>
          <w:lang w:val="es-MX" w:eastAsia="es-ES"/>
        </w:rPr>
        <w:t xml:space="preserve"> Unidades de Medida y Actualización</w:t>
      </w:r>
      <w:r w:rsidR="00651D0D">
        <w:rPr>
          <w:rFonts w:ascii="Arial Narrow" w:eastAsia="Times New Roman" w:hAnsi="Arial Narrow" w:cs="Times New Roman"/>
          <w:color w:val="000000"/>
          <w:sz w:val="28"/>
          <w:szCs w:val="28"/>
          <w:lang w:val="es-MX" w:eastAsia="es-ES"/>
        </w:rPr>
        <w:t>. Documento visible en fojas 24 a 27 y 50 a 53 de este expediente.</w:t>
      </w:r>
    </w:p>
    <w:p w:rsidR="004211CB" w:rsidRDefault="004211CB" w:rsidP="00FF1D13">
      <w:pPr>
        <w:spacing w:after="0" w:line="360" w:lineRule="auto"/>
        <w:ind w:firstLine="709"/>
        <w:jc w:val="both"/>
        <w:rPr>
          <w:rFonts w:ascii="Arial Narrow" w:eastAsia="Times New Roman" w:hAnsi="Arial Narrow" w:cs="Times New Roman"/>
          <w:color w:val="000000"/>
          <w:sz w:val="28"/>
          <w:szCs w:val="28"/>
          <w:lang w:val="es-MX" w:eastAsia="es-ES"/>
        </w:rPr>
      </w:pPr>
    </w:p>
    <w:p w:rsidR="00FF1D13" w:rsidRDefault="004211CB" w:rsidP="00FF1D13">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 xml:space="preserve">Resolución Administrativa emitida por el Secretario de Comunicaciones y Transportes con fecha 19 de julio de 2018, dentro del expedite relativo al recurso de revisión </w:t>
      </w:r>
      <w:r w:rsidR="0091313E">
        <w:rPr>
          <w:rFonts w:ascii="Arial Narrow" w:eastAsia="Calibri" w:hAnsi="Arial Narrow" w:cs="Arial"/>
          <w:color w:val="FF0000"/>
          <w:sz w:val="28"/>
          <w:szCs w:val="28"/>
          <w:lang w:val="es-MX"/>
        </w:rPr>
        <w:t>**********</w:t>
      </w:r>
      <w:r>
        <w:rPr>
          <w:rFonts w:ascii="Arial Narrow" w:eastAsia="Calibri" w:hAnsi="Arial Narrow" w:cs="Arial"/>
          <w:sz w:val="28"/>
          <w:szCs w:val="28"/>
          <w:lang w:val="es-MX"/>
        </w:rPr>
        <w:t xml:space="preserve"> </w:t>
      </w:r>
      <w:r w:rsidR="00651D0D">
        <w:rPr>
          <w:rFonts w:ascii="Arial Narrow" w:eastAsia="Calibri" w:hAnsi="Arial Narrow" w:cs="Arial"/>
          <w:sz w:val="28"/>
          <w:szCs w:val="28"/>
          <w:lang w:val="es-MX"/>
        </w:rPr>
        <w:t xml:space="preserve">que obra en fojas 11 a 17 y </w:t>
      </w:r>
      <w:r>
        <w:rPr>
          <w:rFonts w:ascii="Arial Narrow" w:eastAsia="Calibri" w:hAnsi="Arial Narrow" w:cs="Arial"/>
          <w:sz w:val="28"/>
          <w:szCs w:val="28"/>
          <w:lang w:val="es-MX"/>
        </w:rPr>
        <w:t>.</w:t>
      </w:r>
      <w:r w:rsidR="00651D0D">
        <w:rPr>
          <w:rFonts w:ascii="Arial Narrow" w:eastAsia="Calibri" w:hAnsi="Arial Narrow" w:cs="Arial"/>
          <w:sz w:val="28"/>
          <w:szCs w:val="28"/>
          <w:lang w:val="es-MX"/>
        </w:rPr>
        <w:t>71 a 77 de los autos.</w:t>
      </w:r>
    </w:p>
    <w:p w:rsidR="002879EC" w:rsidRDefault="002879EC" w:rsidP="00FF1D13">
      <w:pPr>
        <w:spacing w:after="0" w:line="360" w:lineRule="auto"/>
        <w:ind w:firstLine="709"/>
        <w:jc w:val="both"/>
        <w:rPr>
          <w:rFonts w:ascii="Arial Narrow" w:eastAsia="Times New Roman" w:hAnsi="Arial Narrow" w:cs="Times New Roman"/>
          <w:color w:val="000000"/>
          <w:sz w:val="28"/>
          <w:szCs w:val="28"/>
          <w:lang w:val="es-MX" w:eastAsia="es-ES"/>
        </w:rPr>
      </w:pPr>
    </w:p>
    <w:p w:rsidR="002879EC" w:rsidRDefault="00FF1D13" w:rsidP="002879EC">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Documentales</w:t>
      </w:r>
      <w:r w:rsidRPr="003E3C9D">
        <w:rPr>
          <w:rFonts w:ascii="Arial Narrow" w:eastAsia="Times New Roman" w:hAnsi="Arial Narrow" w:cs="Arial"/>
          <w:sz w:val="28"/>
          <w:szCs w:val="28"/>
          <w:lang w:eastAsia="es-ES"/>
        </w:rPr>
        <w:t xml:space="preserve"> que</w:t>
      </w:r>
      <w:r w:rsidR="00C05A85">
        <w:rPr>
          <w:rFonts w:ascii="Arial Narrow" w:eastAsia="Times New Roman" w:hAnsi="Arial Narrow" w:cs="Arial"/>
          <w:sz w:val="28"/>
          <w:szCs w:val="28"/>
          <w:lang w:eastAsia="es-ES"/>
        </w:rPr>
        <w:t xml:space="preserve"> valoradas en su conjunto</w:t>
      </w:r>
      <w:r w:rsidRPr="003E3C9D">
        <w:rPr>
          <w:rFonts w:ascii="Arial Narrow" w:eastAsia="Times New Roman" w:hAnsi="Arial Narrow" w:cs="Arial"/>
          <w:sz w:val="28"/>
          <w:szCs w:val="28"/>
          <w:lang w:eastAsia="es-ES"/>
        </w:rPr>
        <w:t xml:space="preserve"> hacen prueba plena de acuerdo con lo dispuesto por los artículos 72 fracción I, 74 y 91 del Código Procesal Administrativo para el Estado, para acreditar </w:t>
      </w:r>
      <w:r w:rsidR="00C05A85">
        <w:rPr>
          <w:rFonts w:ascii="Arial Narrow" w:eastAsia="Times New Roman" w:hAnsi="Arial Narrow" w:cs="Arial"/>
          <w:sz w:val="28"/>
          <w:szCs w:val="28"/>
          <w:lang w:eastAsia="es-ES"/>
        </w:rPr>
        <w:t>lo inserto en ellas</w:t>
      </w:r>
      <w:r w:rsidR="002879EC">
        <w:rPr>
          <w:rFonts w:ascii="Arial Narrow" w:eastAsia="Times New Roman" w:hAnsi="Arial Narrow" w:cs="Times New Roman"/>
          <w:color w:val="000000"/>
          <w:sz w:val="28"/>
          <w:szCs w:val="28"/>
          <w:lang w:val="es-MX" w:eastAsia="es-ES"/>
        </w:rPr>
        <w:t>,</w:t>
      </w:r>
      <w:r w:rsidR="00C05A85">
        <w:rPr>
          <w:rFonts w:ascii="Arial Narrow" w:eastAsia="Times New Roman" w:hAnsi="Arial Narrow" w:cs="Times New Roman"/>
          <w:color w:val="000000"/>
          <w:sz w:val="28"/>
          <w:szCs w:val="28"/>
          <w:lang w:val="es-MX" w:eastAsia="es-ES"/>
        </w:rPr>
        <w:t xml:space="preserve"> y </w:t>
      </w:r>
      <w:r w:rsidR="002879EC">
        <w:rPr>
          <w:rFonts w:ascii="Arial Narrow" w:eastAsia="Times New Roman" w:hAnsi="Arial Narrow" w:cs="Times New Roman"/>
          <w:color w:val="000000"/>
          <w:sz w:val="28"/>
          <w:szCs w:val="28"/>
          <w:lang w:val="es-MX" w:eastAsia="es-ES"/>
        </w:rPr>
        <w:t>concatenad</w:t>
      </w:r>
      <w:r w:rsidR="00C05A85">
        <w:rPr>
          <w:rFonts w:ascii="Arial Narrow" w:eastAsia="Times New Roman" w:hAnsi="Arial Narrow" w:cs="Times New Roman"/>
          <w:color w:val="000000"/>
          <w:sz w:val="28"/>
          <w:szCs w:val="28"/>
          <w:lang w:val="es-MX" w:eastAsia="es-ES"/>
        </w:rPr>
        <w:t>as</w:t>
      </w:r>
      <w:r w:rsidR="002879EC">
        <w:rPr>
          <w:rFonts w:ascii="Arial Narrow" w:eastAsia="Times New Roman" w:hAnsi="Arial Narrow" w:cs="Times New Roman"/>
          <w:color w:val="000000"/>
          <w:sz w:val="28"/>
          <w:szCs w:val="28"/>
          <w:lang w:val="es-MX" w:eastAsia="es-ES"/>
        </w:rPr>
        <w:t xml:space="preserve"> con la confesional expresa del actor contenida en su escrito de demanda en el sentido de que el día 06 seis de abril de 2017 dos mil diecisiete, recibió un oficio sin número emitido por el Director General de Comunicaciones y Transportes, en el que </w:t>
      </w:r>
      <w:r w:rsidR="002879EC" w:rsidRPr="00CC0A3D">
        <w:rPr>
          <w:rFonts w:ascii="Arial Narrow" w:eastAsia="Times New Roman" w:hAnsi="Arial Narrow" w:cs="Times New Roman"/>
          <w:color w:val="000000"/>
          <w:sz w:val="28"/>
          <w:szCs w:val="28"/>
          <w:lang w:val="es-MX" w:eastAsia="es-ES"/>
        </w:rPr>
        <w:t xml:space="preserve">expresamente señala que se cometió la infracción consistente en ofrecer el servicio de transporte público en cualquier modalidad careciendo de concesión o permiso y a la que le correspondió una sanción equivalente a </w:t>
      </w:r>
      <w:r w:rsidR="0091313E">
        <w:rPr>
          <w:rFonts w:ascii="Arial Narrow" w:eastAsia="Times New Roman" w:hAnsi="Arial Narrow" w:cs="Times New Roman"/>
          <w:color w:val="FF0000"/>
          <w:sz w:val="28"/>
          <w:szCs w:val="28"/>
          <w:lang w:val="es-MX" w:eastAsia="es-ES"/>
        </w:rPr>
        <w:t>**********</w:t>
      </w:r>
      <w:r w:rsidR="002879EC" w:rsidRPr="00CC0A3D">
        <w:rPr>
          <w:rFonts w:ascii="Arial Narrow" w:eastAsia="Times New Roman" w:hAnsi="Arial Narrow" w:cs="Times New Roman"/>
          <w:color w:val="000000"/>
          <w:sz w:val="28"/>
          <w:szCs w:val="28"/>
          <w:lang w:val="es-MX" w:eastAsia="es-ES"/>
        </w:rPr>
        <w:t xml:space="preserve"> Unidades de Medida y Actualización</w:t>
      </w:r>
      <w:r w:rsidR="002879EC">
        <w:rPr>
          <w:rFonts w:ascii="Arial Narrow" w:eastAsia="Times New Roman" w:hAnsi="Arial Narrow" w:cs="Times New Roman"/>
          <w:color w:val="000000"/>
          <w:sz w:val="28"/>
          <w:szCs w:val="28"/>
          <w:lang w:val="es-MX" w:eastAsia="es-ES"/>
        </w:rPr>
        <w:t xml:space="preserve">; acreditan plenamente que el </w:t>
      </w:r>
      <w:r w:rsidR="00C05A85">
        <w:rPr>
          <w:rFonts w:ascii="Arial Narrow" w:eastAsia="Times New Roman" w:hAnsi="Arial Narrow" w:cs="Times New Roman"/>
          <w:color w:val="000000"/>
          <w:sz w:val="28"/>
          <w:szCs w:val="28"/>
          <w:lang w:val="es-MX" w:eastAsia="es-ES"/>
        </w:rPr>
        <w:t xml:space="preserve">día 06 seis de abril de 2017 dos mil diecisiete, el </w:t>
      </w:r>
      <w:r w:rsidR="002879EC">
        <w:rPr>
          <w:rFonts w:ascii="Arial Narrow" w:eastAsia="Times New Roman" w:hAnsi="Arial Narrow" w:cs="Times New Roman"/>
          <w:color w:val="000000"/>
          <w:sz w:val="28"/>
          <w:szCs w:val="28"/>
          <w:lang w:val="es-MX" w:eastAsia="es-ES"/>
        </w:rPr>
        <w:t xml:space="preserve">actor tuvo </w:t>
      </w:r>
      <w:r w:rsidR="002879EC">
        <w:rPr>
          <w:rFonts w:ascii="Arial Narrow" w:eastAsia="Times New Roman" w:hAnsi="Arial Narrow" w:cs="Times New Roman"/>
          <w:color w:val="000000"/>
          <w:sz w:val="28"/>
          <w:szCs w:val="28"/>
          <w:lang w:val="es-MX" w:eastAsia="es-ES"/>
        </w:rPr>
        <w:lastRenderedPageBreak/>
        <w:t xml:space="preserve">conocimiento de la sanción impuesta </w:t>
      </w:r>
      <w:r w:rsidR="00C05A85">
        <w:rPr>
          <w:rFonts w:ascii="Arial Narrow" w:eastAsia="Times New Roman" w:hAnsi="Arial Narrow" w:cs="Times New Roman"/>
          <w:color w:val="000000"/>
          <w:sz w:val="28"/>
          <w:szCs w:val="28"/>
          <w:lang w:val="es-MX" w:eastAsia="es-ES"/>
        </w:rPr>
        <w:t xml:space="preserve">por el Director General de Comunicaciones y Transportes </w:t>
      </w:r>
      <w:r w:rsidR="002879EC">
        <w:rPr>
          <w:rFonts w:ascii="Arial Narrow" w:eastAsia="Times New Roman" w:hAnsi="Arial Narrow" w:cs="Times New Roman"/>
          <w:color w:val="000000"/>
          <w:sz w:val="28"/>
          <w:szCs w:val="28"/>
          <w:lang w:val="es-MX" w:eastAsia="es-ES"/>
        </w:rPr>
        <w:t>como consecuencia de los actos contenidos en el acta de fecha 03 tres de abril de 2017 dos mil diecisiete</w:t>
      </w:r>
      <w:r w:rsidR="00C05A85">
        <w:rPr>
          <w:rFonts w:ascii="Arial Narrow" w:eastAsia="Times New Roman" w:hAnsi="Arial Narrow" w:cs="Times New Roman"/>
          <w:color w:val="000000"/>
          <w:sz w:val="28"/>
          <w:szCs w:val="28"/>
          <w:lang w:val="es-MX" w:eastAsia="es-ES"/>
        </w:rPr>
        <w:t>.</w:t>
      </w:r>
    </w:p>
    <w:p w:rsidR="00FF1D13" w:rsidRDefault="00FF1D13" w:rsidP="009F2284">
      <w:pPr>
        <w:spacing w:after="0" w:line="360" w:lineRule="auto"/>
        <w:ind w:firstLine="709"/>
        <w:jc w:val="both"/>
        <w:rPr>
          <w:rFonts w:ascii="Arial Narrow" w:eastAsia="Times New Roman" w:hAnsi="Arial Narrow" w:cs="Times New Roman"/>
          <w:color w:val="000000"/>
          <w:sz w:val="28"/>
          <w:szCs w:val="28"/>
          <w:lang w:val="es-MX" w:eastAsia="es-ES"/>
        </w:rPr>
      </w:pPr>
    </w:p>
    <w:p w:rsidR="00E14F6C" w:rsidRDefault="00C05A85" w:rsidP="00DC2D6C">
      <w:pPr>
        <w:spacing w:after="0" w:line="360" w:lineRule="auto"/>
        <w:ind w:firstLine="709"/>
        <w:jc w:val="both"/>
        <w:rPr>
          <w:rFonts w:ascii="Arial Narrow" w:eastAsia="Times New Roman" w:hAnsi="Arial Narrow" w:cs="Times New Roman"/>
          <w:color w:val="000000"/>
          <w:sz w:val="28"/>
          <w:szCs w:val="28"/>
          <w:lang w:val="es-MX" w:eastAsia="es-ES"/>
        </w:rPr>
      </w:pPr>
      <w:r>
        <w:rPr>
          <w:rFonts w:ascii="Arial Narrow" w:eastAsia="Times New Roman" w:hAnsi="Arial Narrow" w:cs="Times New Roman"/>
          <w:color w:val="000000"/>
          <w:sz w:val="28"/>
          <w:szCs w:val="28"/>
          <w:lang w:val="es-MX" w:eastAsia="es-ES"/>
        </w:rPr>
        <w:t xml:space="preserve">De acuerdo a lo anterior, resulta </w:t>
      </w:r>
      <w:r w:rsidRPr="00DF496F">
        <w:rPr>
          <w:rFonts w:ascii="Arial Narrow" w:eastAsia="Times New Roman" w:hAnsi="Arial Narrow" w:cs="Times New Roman"/>
          <w:b/>
          <w:color w:val="000000"/>
          <w:sz w:val="28"/>
          <w:szCs w:val="28"/>
          <w:lang w:val="es-MX" w:eastAsia="es-ES"/>
        </w:rPr>
        <w:t>inoperante</w:t>
      </w:r>
      <w:r>
        <w:rPr>
          <w:rFonts w:ascii="Arial Narrow" w:eastAsia="Times New Roman" w:hAnsi="Arial Narrow" w:cs="Times New Roman"/>
          <w:color w:val="000000"/>
          <w:sz w:val="28"/>
          <w:szCs w:val="28"/>
          <w:lang w:val="es-MX" w:eastAsia="es-ES"/>
        </w:rPr>
        <w:t xml:space="preserve"> el concepto de impugnación </w:t>
      </w:r>
      <w:r w:rsidR="009846E5">
        <w:rPr>
          <w:rFonts w:ascii="Arial Narrow" w:eastAsia="Times New Roman" w:hAnsi="Arial Narrow" w:cs="Times New Roman"/>
          <w:color w:val="000000"/>
          <w:sz w:val="28"/>
          <w:szCs w:val="28"/>
          <w:lang w:val="es-MX" w:eastAsia="es-ES"/>
        </w:rPr>
        <w:t>en estudio</w:t>
      </w:r>
      <w:r>
        <w:rPr>
          <w:rFonts w:ascii="Arial Narrow" w:eastAsia="Times New Roman" w:hAnsi="Arial Narrow" w:cs="Times New Roman"/>
          <w:color w:val="000000"/>
          <w:sz w:val="28"/>
          <w:szCs w:val="28"/>
          <w:lang w:val="es-MX" w:eastAsia="es-ES"/>
        </w:rPr>
        <w:t xml:space="preserve">, </w:t>
      </w:r>
      <w:r w:rsidR="00DF496F">
        <w:rPr>
          <w:rFonts w:ascii="Arial Narrow" w:eastAsia="Times New Roman" w:hAnsi="Arial Narrow" w:cs="Times New Roman"/>
          <w:color w:val="000000"/>
          <w:sz w:val="28"/>
          <w:szCs w:val="28"/>
          <w:lang w:val="es-MX" w:eastAsia="es-ES"/>
        </w:rPr>
        <w:t>al señalar</w:t>
      </w:r>
      <w:r w:rsidR="00E14F6C">
        <w:rPr>
          <w:rFonts w:ascii="Arial Narrow" w:eastAsia="Times New Roman" w:hAnsi="Arial Narrow" w:cs="Times New Roman"/>
          <w:color w:val="000000"/>
          <w:sz w:val="28"/>
          <w:szCs w:val="28"/>
          <w:lang w:val="es-MX" w:eastAsia="es-ES"/>
        </w:rPr>
        <w:t xml:space="preserve"> </w:t>
      </w:r>
      <w:r>
        <w:rPr>
          <w:rFonts w:ascii="Arial Narrow" w:eastAsia="Times New Roman" w:hAnsi="Arial Narrow" w:cs="Times New Roman"/>
          <w:color w:val="000000"/>
          <w:sz w:val="28"/>
          <w:szCs w:val="28"/>
          <w:lang w:val="es-MX" w:eastAsia="es-ES"/>
        </w:rPr>
        <w:t xml:space="preserve">que la resolución impugnada </w:t>
      </w:r>
      <w:r w:rsidR="00E14F6C">
        <w:rPr>
          <w:rFonts w:ascii="Arial Narrow" w:eastAsia="Times New Roman" w:hAnsi="Arial Narrow" w:cs="Times New Roman"/>
          <w:color w:val="000000"/>
          <w:sz w:val="28"/>
          <w:szCs w:val="28"/>
          <w:lang w:val="es-MX" w:eastAsia="es-ES"/>
        </w:rPr>
        <w:t xml:space="preserve">vulnera sus garantías de legalidad, </w:t>
      </w:r>
      <w:r w:rsidR="009846E5">
        <w:rPr>
          <w:rFonts w:ascii="Arial Narrow" w:eastAsia="Times New Roman" w:hAnsi="Arial Narrow" w:cs="Times New Roman"/>
          <w:color w:val="000000"/>
          <w:sz w:val="28"/>
          <w:szCs w:val="28"/>
          <w:lang w:val="es-MX" w:eastAsia="es-ES"/>
        </w:rPr>
        <w:t>por</w:t>
      </w:r>
      <w:r>
        <w:rPr>
          <w:rFonts w:ascii="Arial Narrow" w:eastAsia="Times New Roman" w:hAnsi="Arial Narrow" w:cs="Times New Roman"/>
          <w:color w:val="000000"/>
          <w:sz w:val="28"/>
          <w:szCs w:val="28"/>
          <w:lang w:val="es-MX" w:eastAsia="es-ES"/>
        </w:rPr>
        <w:t xml:space="preserve"> haberse dejado</w:t>
      </w:r>
      <w:r w:rsidR="00E14F6C" w:rsidRPr="00E14F6C">
        <w:rPr>
          <w:rFonts w:ascii="Arial Narrow" w:eastAsia="Times New Roman" w:hAnsi="Arial Narrow" w:cs="Times New Roman"/>
          <w:color w:val="000000"/>
          <w:sz w:val="28"/>
          <w:szCs w:val="28"/>
          <w:lang w:val="es-MX" w:eastAsia="es-ES"/>
        </w:rPr>
        <w:t xml:space="preserve"> sin materia </w:t>
      </w:r>
      <w:r>
        <w:rPr>
          <w:rFonts w:ascii="Arial Narrow" w:eastAsia="Times New Roman" w:hAnsi="Arial Narrow" w:cs="Times New Roman"/>
          <w:color w:val="000000"/>
          <w:sz w:val="28"/>
          <w:szCs w:val="28"/>
          <w:lang w:val="es-MX" w:eastAsia="es-ES"/>
        </w:rPr>
        <w:t>el</w:t>
      </w:r>
      <w:r w:rsidR="00E14F6C" w:rsidRPr="00E14F6C">
        <w:rPr>
          <w:rFonts w:ascii="Arial Narrow" w:eastAsia="Times New Roman" w:hAnsi="Arial Narrow" w:cs="Times New Roman"/>
          <w:color w:val="000000"/>
          <w:sz w:val="28"/>
          <w:szCs w:val="28"/>
          <w:lang w:val="es-MX" w:eastAsia="es-ES"/>
        </w:rPr>
        <w:t xml:space="preserve"> medio de defensa </w:t>
      </w:r>
      <w:r w:rsidR="00E14F6C">
        <w:rPr>
          <w:rFonts w:ascii="Arial Narrow" w:eastAsia="Times New Roman" w:hAnsi="Arial Narrow" w:cs="Times New Roman"/>
          <w:color w:val="000000"/>
          <w:sz w:val="28"/>
          <w:szCs w:val="28"/>
          <w:lang w:val="es-MX" w:eastAsia="es-ES"/>
        </w:rPr>
        <w:t>que interpuso</w:t>
      </w:r>
      <w:r>
        <w:rPr>
          <w:rFonts w:ascii="Arial Narrow" w:eastAsia="Times New Roman" w:hAnsi="Arial Narrow" w:cs="Times New Roman"/>
          <w:color w:val="000000"/>
          <w:sz w:val="28"/>
          <w:szCs w:val="28"/>
          <w:lang w:val="es-MX" w:eastAsia="es-ES"/>
        </w:rPr>
        <w:t xml:space="preserve">, tomando en consideración la fecha del acta retiro de vehículo </w:t>
      </w:r>
      <w:r w:rsidR="00E14F6C" w:rsidRPr="00E14F6C">
        <w:rPr>
          <w:rFonts w:ascii="Arial Narrow" w:eastAsia="Times New Roman" w:hAnsi="Arial Narrow" w:cs="Times New Roman"/>
          <w:color w:val="000000"/>
          <w:sz w:val="28"/>
          <w:szCs w:val="28"/>
          <w:lang w:val="es-MX" w:eastAsia="es-ES"/>
        </w:rPr>
        <w:t xml:space="preserve">no concesionario / no permisionario de folio </w:t>
      </w:r>
      <w:r w:rsidR="0091313E">
        <w:rPr>
          <w:rFonts w:ascii="Arial Narrow" w:eastAsia="Times New Roman" w:hAnsi="Arial Narrow" w:cs="Times New Roman"/>
          <w:color w:val="FF0000"/>
          <w:sz w:val="28"/>
          <w:szCs w:val="28"/>
          <w:lang w:val="es-MX" w:eastAsia="es-ES"/>
        </w:rPr>
        <w:t>**********</w:t>
      </w:r>
      <w:r w:rsidR="00E14F6C">
        <w:rPr>
          <w:rFonts w:ascii="Arial Narrow" w:eastAsia="Times New Roman" w:hAnsi="Arial Narrow" w:cs="Times New Roman"/>
          <w:color w:val="000000"/>
          <w:sz w:val="28"/>
          <w:szCs w:val="28"/>
          <w:lang w:val="es-MX" w:eastAsia="es-ES"/>
        </w:rPr>
        <w:t xml:space="preserve"> cuando lo que impugn</w:t>
      </w:r>
      <w:r>
        <w:rPr>
          <w:rFonts w:ascii="Arial Narrow" w:eastAsia="Times New Roman" w:hAnsi="Arial Narrow" w:cs="Times New Roman"/>
          <w:color w:val="000000"/>
          <w:sz w:val="28"/>
          <w:szCs w:val="28"/>
          <w:lang w:val="es-MX" w:eastAsia="es-ES"/>
        </w:rPr>
        <w:t>ó</w:t>
      </w:r>
      <w:r w:rsidR="00E14F6C">
        <w:rPr>
          <w:rFonts w:ascii="Arial Narrow" w:eastAsia="Times New Roman" w:hAnsi="Arial Narrow" w:cs="Times New Roman"/>
          <w:color w:val="000000"/>
          <w:sz w:val="28"/>
          <w:szCs w:val="28"/>
          <w:lang w:val="es-MX" w:eastAsia="es-ES"/>
        </w:rPr>
        <w:t xml:space="preserve"> fue la </w:t>
      </w:r>
      <w:r w:rsidR="00E14F6C" w:rsidRPr="00E14F6C">
        <w:rPr>
          <w:rFonts w:ascii="Arial Narrow" w:eastAsia="Times New Roman" w:hAnsi="Arial Narrow" w:cs="Times New Roman"/>
          <w:color w:val="000000"/>
          <w:sz w:val="28"/>
          <w:szCs w:val="28"/>
          <w:lang w:val="es-MX" w:eastAsia="es-ES"/>
        </w:rPr>
        <w:t xml:space="preserve">omisión de </w:t>
      </w:r>
      <w:r w:rsidR="00E14F6C">
        <w:rPr>
          <w:rFonts w:ascii="Arial Narrow" w:eastAsia="Times New Roman" w:hAnsi="Arial Narrow" w:cs="Times New Roman"/>
          <w:color w:val="000000"/>
          <w:sz w:val="28"/>
          <w:szCs w:val="28"/>
          <w:lang w:val="es-MX" w:eastAsia="es-ES"/>
        </w:rPr>
        <w:t xml:space="preserve">la autoridad de </w:t>
      </w:r>
      <w:r w:rsidR="00E14F6C" w:rsidRPr="00E14F6C">
        <w:rPr>
          <w:rFonts w:ascii="Arial Narrow" w:eastAsia="Times New Roman" w:hAnsi="Arial Narrow" w:cs="Times New Roman"/>
          <w:color w:val="000000"/>
          <w:sz w:val="28"/>
          <w:szCs w:val="28"/>
          <w:lang w:val="es-MX" w:eastAsia="es-ES"/>
        </w:rPr>
        <w:t>emitir y notificar legalmente una resolución definitiva en la cual se estableciera que la conducta observada en el acta citada</w:t>
      </w:r>
      <w:r>
        <w:rPr>
          <w:rFonts w:ascii="Arial Narrow" w:eastAsia="Times New Roman" w:hAnsi="Arial Narrow" w:cs="Times New Roman"/>
          <w:color w:val="000000"/>
          <w:sz w:val="28"/>
          <w:szCs w:val="28"/>
          <w:lang w:val="es-MX" w:eastAsia="es-ES"/>
        </w:rPr>
        <w:t xml:space="preserve">, </w:t>
      </w:r>
      <w:r w:rsidRPr="00C05A85">
        <w:rPr>
          <w:rFonts w:ascii="Arial Narrow" w:eastAsia="Times New Roman" w:hAnsi="Arial Narrow" w:cs="Times New Roman"/>
          <w:color w:val="000000"/>
          <w:sz w:val="28"/>
          <w:szCs w:val="28"/>
          <w:lang w:val="es-MX" w:eastAsia="es-ES"/>
        </w:rPr>
        <w:t>constituía una infracción en términos de la Ley de Transporte Público</w:t>
      </w:r>
      <w:r w:rsidR="00DC2D6C">
        <w:rPr>
          <w:rFonts w:ascii="Arial Narrow" w:eastAsia="Times New Roman" w:hAnsi="Arial Narrow" w:cs="Times New Roman"/>
          <w:color w:val="000000"/>
          <w:sz w:val="28"/>
          <w:szCs w:val="28"/>
          <w:lang w:val="es-MX" w:eastAsia="es-ES"/>
        </w:rPr>
        <w:t>.</w:t>
      </w:r>
    </w:p>
    <w:p w:rsidR="00CF7E7A" w:rsidRDefault="00CF7E7A" w:rsidP="00DC2D6C">
      <w:pPr>
        <w:spacing w:after="0" w:line="360" w:lineRule="auto"/>
        <w:ind w:firstLine="709"/>
        <w:jc w:val="both"/>
        <w:rPr>
          <w:rFonts w:ascii="Arial Narrow" w:eastAsia="Times New Roman" w:hAnsi="Arial Narrow" w:cs="Times New Roman"/>
          <w:color w:val="000000"/>
          <w:sz w:val="28"/>
          <w:szCs w:val="28"/>
          <w:lang w:val="es-MX" w:eastAsia="es-ES"/>
        </w:rPr>
      </w:pPr>
    </w:p>
    <w:p w:rsidR="007D49B5" w:rsidRDefault="00CF7E7A" w:rsidP="007D49B5">
      <w:pPr>
        <w:spacing w:after="0" w:line="360" w:lineRule="auto"/>
        <w:ind w:firstLine="709"/>
        <w:jc w:val="both"/>
        <w:rPr>
          <w:rFonts w:ascii="Arial Narrow" w:eastAsia="Times New Roman" w:hAnsi="Arial Narrow" w:cs="Times New Roman"/>
          <w:sz w:val="28"/>
          <w:szCs w:val="28"/>
          <w:lang w:eastAsia="es-ES"/>
        </w:rPr>
      </w:pPr>
      <w:r>
        <w:rPr>
          <w:rFonts w:ascii="Arial Narrow" w:eastAsia="Times New Roman" w:hAnsi="Arial Narrow" w:cs="Times New Roman"/>
          <w:color w:val="000000"/>
          <w:sz w:val="28"/>
          <w:szCs w:val="28"/>
          <w:lang w:val="es-MX" w:eastAsia="es-ES"/>
        </w:rPr>
        <w:t>Lo anterior</w:t>
      </w:r>
      <w:r w:rsidR="00DC2D6C">
        <w:rPr>
          <w:rFonts w:ascii="Arial Narrow" w:eastAsia="Times New Roman" w:hAnsi="Arial Narrow" w:cs="Times New Roman"/>
          <w:color w:val="000000"/>
          <w:sz w:val="28"/>
          <w:szCs w:val="28"/>
          <w:lang w:val="es-MX" w:eastAsia="es-ES"/>
        </w:rPr>
        <w:t xml:space="preserve"> es así, </w:t>
      </w:r>
      <w:r>
        <w:rPr>
          <w:rFonts w:ascii="Arial Narrow" w:eastAsia="Times New Roman" w:hAnsi="Arial Narrow" w:cs="Times New Roman"/>
          <w:sz w:val="28"/>
          <w:szCs w:val="28"/>
          <w:lang w:eastAsia="es-ES"/>
        </w:rPr>
        <w:t>ya</w:t>
      </w:r>
      <w:r w:rsidRPr="00386C8F">
        <w:rPr>
          <w:rFonts w:ascii="Arial Narrow" w:eastAsia="Times New Roman" w:hAnsi="Arial Narrow" w:cs="Times New Roman"/>
          <w:sz w:val="28"/>
          <w:szCs w:val="28"/>
          <w:lang w:eastAsia="es-ES"/>
        </w:rPr>
        <w:t xml:space="preserve"> que si bien </w:t>
      </w:r>
      <w:r>
        <w:rPr>
          <w:rFonts w:ascii="Arial Narrow" w:eastAsia="Times New Roman" w:hAnsi="Arial Narrow" w:cs="Times New Roman"/>
          <w:sz w:val="28"/>
          <w:szCs w:val="28"/>
          <w:lang w:eastAsia="es-ES"/>
        </w:rPr>
        <w:t xml:space="preserve">es cierto, </w:t>
      </w:r>
      <w:r w:rsidRPr="00386C8F">
        <w:rPr>
          <w:rFonts w:ascii="Arial Narrow" w:eastAsia="Times New Roman" w:hAnsi="Arial Narrow" w:cs="Times New Roman"/>
          <w:sz w:val="28"/>
          <w:szCs w:val="28"/>
          <w:lang w:eastAsia="es-ES"/>
        </w:rPr>
        <w:t xml:space="preserve">le asiste </w:t>
      </w:r>
      <w:r w:rsidR="009846E5">
        <w:rPr>
          <w:rFonts w:ascii="Arial Narrow" w:eastAsia="Times New Roman" w:hAnsi="Arial Narrow" w:cs="Times New Roman"/>
          <w:sz w:val="28"/>
          <w:szCs w:val="28"/>
          <w:lang w:eastAsia="es-ES"/>
        </w:rPr>
        <w:t xml:space="preserve">la </w:t>
      </w:r>
      <w:r w:rsidRPr="00386C8F">
        <w:rPr>
          <w:rFonts w:ascii="Arial Narrow" w:eastAsia="Times New Roman" w:hAnsi="Arial Narrow" w:cs="Times New Roman"/>
          <w:sz w:val="28"/>
          <w:szCs w:val="28"/>
          <w:lang w:eastAsia="es-ES"/>
        </w:rPr>
        <w:t>razón al</w:t>
      </w:r>
      <w:r>
        <w:rPr>
          <w:rFonts w:ascii="Arial Narrow" w:eastAsia="Times New Roman" w:hAnsi="Arial Narrow" w:cs="Times New Roman"/>
          <w:sz w:val="28"/>
          <w:szCs w:val="28"/>
          <w:lang w:eastAsia="es-ES"/>
        </w:rPr>
        <w:t xml:space="preserve"> actor</w:t>
      </w:r>
      <w:r w:rsidRPr="00386C8F">
        <w:rPr>
          <w:rFonts w:ascii="Arial Narrow" w:eastAsia="Times New Roman" w:hAnsi="Arial Narrow" w:cs="Times New Roman"/>
          <w:sz w:val="28"/>
          <w:szCs w:val="28"/>
          <w:lang w:eastAsia="es-ES"/>
        </w:rPr>
        <w:t xml:space="preserve"> en cuanto a que </w:t>
      </w:r>
      <w:r w:rsidR="00DC2D6C">
        <w:rPr>
          <w:rFonts w:ascii="Arial Narrow" w:eastAsia="Times New Roman" w:hAnsi="Arial Narrow" w:cs="Times New Roman"/>
          <w:color w:val="000000"/>
          <w:sz w:val="28"/>
          <w:szCs w:val="28"/>
          <w:lang w:val="es-MX" w:eastAsia="es-ES"/>
        </w:rPr>
        <w:t xml:space="preserve">en la resolución combatida se consideró la fecha del acta retiro de vehículo folio </w:t>
      </w:r>
      <w:r w:rsidR="0091313E">
        <w:rPr>
          <w:rFonts w:ascii="Arial Narrow" w:eastAsia="Times New Roman" w:hAnsi="Arial Narrow" w:cs="Times New Roman"/>
          <w:color w:val="FF0000"/>
          <w:sz w:val="28"/>
          <w:szCs w:val="28"/>
          <w:lang w:val="es-MX" w:eastAsia="es-ES"/>
        </w:rPr>
        <w:t>**********</w:t>
      </w:r>
      <w:r w:rsidR="00DC2D6C">
        <w:rPr>
          <w:rFonts w:ascii="Arial Narrow" w:eastAsia="Times New Roman" w:hAnsi="Arial Narrow" w:cs="Times New Roman"/>
          <w:color w:val="000000"/>
          <w:sz w:val="28"/>
          <w:szCs w:val="28"/>
          <w:lang w:val="es-MX" w:eastAsia="es-ES"/>
        </w:rPr>
        <w:t xml:space="preserve"> </w:t>
      </w:r>
      <w:r w:rsidR="00412BF9">
        <w:rPr>
          <w:rFonts w:ascii="Arial Narrow" w:eastAsia="Times New Roman" w:hAnsi="Arial Narrow" w:cs="Times New Roman"/>
          <w:color w:val="000000"/>
          <w:sz w:val="28"/>
          <w:szCs w:val="28"/>
          <w:lang w:val="es-MX" w:eastAsia="es-ES"/>
        </w:rPr>
        <w:t>esto es el</w:t>
      </w:r>
      <w:r w:rsidR="00DC2D6C">
        <w:rPr>
          <w:rFonts w:ascii="Arial Narrow" w:eastAsia="Times New Roman" w:hAnsi="Arial Narrow" w:cs="Times New Roman"/>
          <w:color w:val="000000"/>
          <w:sz w:val="28"/>
          <w:szCs w:val="28"/>
          <w:lang w:val="es-MX" w:eastAsia="es-ES"/>
        </w:rPr>
        <w:t xml:space="preserve"> 03 tres de abril de 2017 dos mil diecisiete, para computar el término de 15 días que </w:t>
      </w:r>
      <w:r w:rsidR="009846E5">
        <w:rPr>
          <w:rFonts w:ascii="Arial Narrow" w:eastAsia="Times New Roman" w:hAnsi="Arial Narrow" w:cs="Times New Roman"/>
          <w:color w:val="000000"/>
          <w:sz w:val="28"/>
          <w:szCs w:val="28"/>
          <w:lang w:val="es-MX" w:eastAsia="es-ES"/>
        </w:rPr>
        <w:t xml:space="preserve">para interponer el recurso de revisión </w:t>
      </w:r>
      <w:r w:rsidR="00DC2D6C">
        <w:rPr>
          <w:rFonts w:ascii="Arial Narrow" w:eastAsia="Times New Roman" w:hAnsi="Arial Narrow" w:cs="Times New Roman"/>
          <w:color w:val="000000"/>
          <w:sz w:val="28"/>
          <w:szCs w:val="28"/>
          <w:lang w:val="es-MX" w:eastAsia="es-ES"/>
        </w:rPr>
        <w:t xml:space="preserve">establece el artículo 92 de la Ley de Procedimientos Administrativos del Estado; también lo es, </w:t>
      </w:r>
      <w:r w:rsidR="00DC2D6C" w:rsidRPr="00CF7E7A">
        <w:rPr>
          <w:rFonts w:ascii="Arial Narrow" w:eastAsia="Times New Roman" w:hAnsi="Arial Narrow" w:cs="Times New Roman"/>
          <w:color w:val="000000"/>
          <w:sz w:val="28"/>
          <w:szCs w:val="28"/>
          <w:lang w:val="es-MX" w:eastAsia="es-ES"/>
        </w:rPr>
        <w:t xml:space="preserve">que </w:t>
      </w:r>
      <w:r w:rsidRPr="00386C8F">
        <w:rPr>
          <w:rFonts w:ascii="Arial Narrow" w:eastAsia="Times New Roman" w:hAnsi="Arial Narrow" w:cs="Times New Roman"/>
          <w:sz w:val="28"/>
          <w:szCs w:val="28"/>
          <w:lang w:eastAsia="es-ES"/>
        </w:rPr>
        <w:t>es</w:t>
      </w:r>
      <w:r w:rsidR="009846E5">
        <w:rPr>
          <w:rFonts w:ascii="Arial Narrow" w:eastAsia="Times New Roman" w:hAnsi="Arial Narrow" w:cs="Times New Roman"/>
          <w:sz w:val="28"/>
          <w:szCs w:val="28"/>
          <w:lang w:eastAsia="es-ES"/>
        </w:rPr>
        <w:t xml:space="preserve">e </w:t>
      </w:r>
      <w:r w:rsidRPr="00386C8F">
        <w:rPr>
          <w:rFonts w:ascii="Arial Narrow" w:eastAsia="Times New Roman" w:hAnsi="Arial Narrow" w:cs="Times New Roman"/>
          <w:sz w:val="28"/>
          <w:szCs w:val="28"/>
          <w:lang w:eastAsia="es-ES"/>
        </w:rPr>
        <w:t xml:space="preserve">argumento </w:t>
      </w:r>
      <w:r>
        <w:rPr>
          <w:rFonts w:ascii="Arial Narrow" w:eastAsia="Times New Roman" w:hAnsi="Arial Narrow" w:cs="Times New Roman"/>
          <w:sz w:val="28"/>
          <w:szCs w:val="28"/>
          <w:lang w:eastAsia="es-ES"/>
        </w:rPr>
        <w:t>se</w:t>
      </w:r>
      <w:r w:rsidRPr="00DA7DAA">
        <w:rPr>
          <w:rFonts w:ascii="Arial Narrow" w:eastAsia="Times New Roman" w:hAnsi="Arial Narrow" w:cs="Times New Roman"/>
          <w:sz w:val="28"/>
          <w:szCs w:val="28"/>
          <w:lang w:eastAsia="es-ES"/>
        </w:rPr>
        <w:t xml:space="preserve"> torna</w:t>
      </w:r>
      <w:r w:rsidRPr="00853A60">
        <w:rPr>
          <w:rFonts w:ascii="Arial Narrow" w:eastAsia="Times New Roman" w:hAnsi="Arial Narrow" w:cs="Times New Roman"/>
          <w:b/>
          <w:sz w:val="28"/>
          <w:szCs w:val="28"/>
          <w:lang w:eastAsia="es-ES"/>
        </w:rPr>
        <w:t xml:space="preserve"> inoperante </w:t>
      </w:r>
      <w:r w:rsidRPr="00386C8F">
        <w:rPr>
          <w:rFonts w:ascii="Arial Narrow" w:eastAsia="Times New Roman" w:hAnsi="Arial Narrow" w:cs="Times New Roman"/>
          <w:sz w:val="28"/>
          <w:szCs w:val="28"/>
          <w:lang w:eastAsia="es-ES"/>
        </w:rPr>
        <w:t xml:space="preserve">para el efecto </w:t>
      </w:r>
      <w:r w:rsidR="00DC2D6C">
        <w:rPr>
          <w:rFonts w:ascii="Arial Narrow" w:eastAsia="Times New Roman" w:hAnsi="Arial Narrow" w:cs="Times New Roman"/>
          <w:color w:val="000000"/>
          <w:sz w:val="28"/>
          <w:szCs w:val="28"/>
          <w:lang w:val="es-MX" w:eastAsia="es-ES"/>
        </w:rPr>
        <w:t xml:space="preserve">decretar la ilegalidad de la resolución </w:t>
      </w:r>
      <w:r>
        <w:rPr>
          <w:rFonts w:ascii="Arial Narrow" w:eastAsia="Times New Roman" w:hAnsi="Arial Narrow" w:cs="Times New Roman"/>
          <w:color w:val="000000"/>
          <w:sz w:val="28"/>
          <w:szCs w:val="28"/>
          <w:lang w:val="es-MX" w:eastAsia="es-ES"/>
        </w:rPr>
        <w:t xml:space="preserve">combatida, </w:t>
      </w:r>
      <w:r w:rsidR="00DC2D6C">
        <w:rPr>
          <w:rFonts w:ascii="Arial Narrow" w:eastAsia="Times New Roman" w:hAnsi="Arial Narrow" w:cs="Times New Roman"/>
          <w:color w:val="000000"/>
          <w:sz w:val="28"/>
          <w:szCs w:val="28"/>
          <w:lang w:val="es-MX" w:eastAsia="es-ES"/>
        </w:rPr>
        <w:t xml:space="preserve">en </w:t>
      </w:r>
      <w:r w:rsidR="00DF496F">
        <w:rPr>
          <w:rFonts w:ascii="Arial Narrow" w:eastAsia="Times New Roman" w:hAnsi="Arial Narrow" w:cs="Times New Roman"/>
          <w:color w:val="000000"/>
          <w:sz w:val="28"/>
          <w:szCs w:val="28"/>
          <w:lang w:val="es-MX" w:eastAsia="es-ES"/>
        </w:rPr>
        <w:t>virtud</w:t>
      </w:r>
      <w:r w:rsidR="00DC2D6C">
        <w:rPr>
          <w:rFonts w:ascii="Arial Narrow" w:eastAsia="Times New Roman" w:hAnsi="Arial Narrow" w:cs="Times New Roman"/>
          <w:color w:val="000000"/>
          <w:sz w:val="28"/>
          <w:szCs w:val="28"/>
          <w:lang w:val="es-MX" w:eastAsia="es-ES"/>
        </w:rPr>
        <w:t xml:space="preserve"> de</w:t>
      </w:r>
      <w:r>
        <w:rPr>
          <w:rFonts w:ascii="Arial Narrow" w:eastAsia="Times New Roman" w:hAnsi="Arial Narrow" w:cs="Times New Roman"/>
          <w:color w:val="000000"/>
          <w:sz w:val="28"/>
          <w:szCs w:val="28"/>
          <w:lang w:val="es-MX" w:eastAsia="es-ES"/>
        </w:rPr>
        <w:t xml:space="preserve"> que</w:t>
      </w:r>
      <w:r w:rsidR="00DC2D6C">
        <w:rPr>
          <w:rFonts w:ascii="Arial Narrow" w:eastAsia="Times New Roman" w:hAnsi="Arial Narrow" w:cs="Times New Roman"/>
          <w:color w:val="000000"/>
          <w:sz w:val="28"/>
          <w:szCs w:val="28"/>
          <w:lang w:val="es-MX" w:eastAsia="es-ES"/>
        </w:rPr>
        <w:t xml:space="preserve"> </w:t>
      </w:r>
      <w:r w:rsidRPr="00386C8F">
        <w:rPr>
          <w:rFonts w:ascii="Arial Narrow" w:eastAsia="Times New Roman" w:hAnsi="Arial Narrow" w:cs="Times New Roman"/>
          <w:sz w:val="28"/>
          <w:szCs w:val="28"/>
          <w:lang w:eastAsia="es-ES"/>
        </w:rPr>
        <w:t xml:space="preserve">resultaría ineficaz para </w:t>
      </w:r>
      <w:r>
        <w:rPr>
          <w:rFonts w:ascii="Arial Narrow" w:eastAsia="Times New Roman" w:hAnsi="Arial Narrow" w:cs="Times New Roman"/>
          <w:sz w:val="28"/>
          <w:szCs w:val="28"/>
          <w:lang w:eastAsia="es-ES"/>
        </w:rPr>
        <w:t xml:space="preserve">el actor </w:t>
      </w:r>
      <w:r>
        <w:rPr>
          <w:rFonts w:ascii="Arial Narrow" w:eastAsia="Times New Roman" w:hAnsi="Arial Narrow" w:cs="Times New Roman"/>
          <w:color w:val="000000"/>
          <w:sz w:val="28"/>
          <w:szCs w:val="28"/>
          <w:lang w:val="es-MX" w:eastAsia="es-ES"/>
        </w:rPr>
        <w:t>y a nada práctico conduciría,</w:t>
      </w:r>
      <w:r>
        <w:rPr>
          <w:rFonts w:ascii="Arial Narrow" w:eastAsia="Times New Roman" w:hAnsi="Arial Narrow" w:cs="Times New Roman"/>
          <w:sz w:val="28"/>
          <w:szCs w:val="28"/>
          <w:lang w:eastAsia="es-ES"/>
        </w:rPr>
        <w:t xml:space="preserve"> </w:t>
      </w:r>
      <w:r w:rsidRPr="00386C8F">
        <w:rPr>
          <w:rFonts w:ascii="Arial Narrow" w:eastAsia="Times New Roman" w:hAnsi="Arial Narrow" w:cs="Times New Roman"/>
          <w:sz w:val="28"/>
          <w:szCs w:val="28"/>
          <w:lang w:eastAsia="es-ES"/>
        </w:rPr>
        <w:t>ya que dicha circunstancia no variaría los términos</w:t>
      </w:r>
      <w:r>
        <w:rPr>
          <w:rFonts w:ascii="Arial Narrow" w:eastAsia="Times New Roman" w:hAnsi="Arial Narrow" w:cs="Times New Roman"/>
          <w:sz w:val="28"/>
          <w:szCs w:val="28"/>
          <w:lang w:eastAsia="es-ES"/>
        </w:rPr>
        <w:t xml:space="preserve"> del acto impugnado; ello en razón de </w:t>
      </w:r>
      <w:r w:rsidR="00DC2D6C">
        <w:rPr>
          <w:rFonts w:ascii="Arial Narrow" w:eastAsia="Times New Roman" w:hAnsi="Arial Narrow" w:cs="Times New Roman"/>
          <w:color w:val="000000"/>
          <w:sz w:val="28"/>
          <w:szCs w:val="28"/>
          <w:lang w:val="es-MX" w:eastAsia="es-ES"/>
        </w:rPr>
        <w:t xml:space="preserve">los hechos probados en este juicio de nulidad, en el sentido de que en fecha 06 seis de abril de 2017 dos mil diecisiete, se informó al actor </w:t>
      </w:r>
      <w:r w:rsidR="00DF496F" w:rsidRPr="00E14F6C">
        <w:rPr>
          <w:rFonts w:ascii="Arial Narrow" w:eastAsia="Times New Roman" w:hAnsi="Arial Narrow" w:cs="Times New Roman"/>
          <w:color w:val="000000"/>
          <w:sz w:val="28"/>
          <w:szCs w:val="28"/>
          <w:lang w:val="es-MX" w:eastAsia="es-ES"/>
        </w:rPr>
        <w:t xml:space="preserve">que la conducta observada en el acta </w:t>
      </w:r>
      <w:r w:rsidR="00DF496F">
        <w:rPr>
          <w:rFonts w:ascii="Arial Narrow" w:eastAsia="Times New Roman" w:hAnsi="Arial Narrow" w:cs="Times New Roman"/>
          <w:color w:val="000000"/>
          <w:sz w:val="28"/>
          <w:szCs w:val="28"/>
          <w:lang w:val="es-MX" w:eastAsia="es-ES"/>
        </w:rPr>
        <w:t xml:space="preserve">de referencia, </w:t>
      </w:r>
      <w:r w:rsidR="00DF496F" w:rsidRPr="00C05A85">
        <w:rPr>
          <w:rFonts w:ascii="Arial Narrow" w:eastAsia="Times New Roman" w:hAnsi="Arial Narrow" w:cs="Times New Roman"/>
          <w:color w:val="000000"/>
          <w:sz w:val="28"/>
          <w:szCs w:val="28"/>
          <w:lang w:val="es-MX" w:eastAsia="es-ES"/>
        </w:rPr>
        <w:t>constitu</w:t>
      </w:r>
      <w:r w:rsidR="00DF496F">
        <w:rPr>
          <w:rFonts w:ascii="Arial Narrow" w:eastAsia="Times New Roman" w:hAnsi="Arial Narrow" w:cs="Times New Roman"/>
          <w:color w:val="000000"/>
          <w:sz w:val="28"/>
          <w:szCs w:val="28"/>
          <w:lang w:val="es-MX" w:eastAsia="es-ES"/>
        </w:rPr>
        <w:t>ye</w:t>
      </w:r>
      <w:r w:rsidR="00DF496F" w:rsidRPr="00C05A85">
        <w:rPr>
          <w:rFonts w:ascii="Arial Narrow" w:eastAsia="Times New Roman" w:hAnsi="Arial Narrow" w:cs="Times New Roman"/>
          <w:color w:val="000000"/>
          <w:sz w:val="28"/>
          <w:szCs w:val="28"/>
          <w:lang w:val="es-MX" w:eastAsia="es-ES"/>
        </w:rPr>
        <w:t xml:space="preserve"> una infracción en términos de la Ley de Transporte Público</w:t>
      </w:r>
      <w:r w:rsidR="00DF496F">
        <w:rPr>
          <w:rFonts w:ascii="Arial Narrow" w:eastAsia="Times New Roman" w:hAnsi="Arial Narrow" w:cs="Times New Roman"/>
          <w:color w:val="000000"/>
          <w:sz w:val="28"/>
          <w:szCs w:val="28"/>
          <w:lang w:val="es-MX" w:eastAsia="es-ES"/>
        </w:rPr>
        <w:t xml:space="preserve">, y que derivado los actos contenidos en la misma, </w:t>
      </w:r>
      <w:r w:rsidR="00DC2D6C">
        <w:rPr>
          <w:rFonts w:ascii="Arial Narrow" w:eastAsia="Times New Roman" w:hAnsi="Arial Narrow" w:cs="Times New Roman"/>
          <w:color w:val="000000"/>
          <w:sz w:val="28"/>
          <w:szCs w:val="28"/>
          <w:lang w:val="es-MX" w:eastAsia="es-ES"/>
        </w:rPr>
        <w:t xml:space="preserve">se hizo acreedor </w:t>
      </w:r>
      <w:r w:rsidR="00DF496F">
        <w:rPr>
          <w:rFonts w:ascii="Arial Narrow" w:eastAsia="Times New Roman" w:hAnsi="Arial Narrow" w:cs="Times New Roman"/>
          <w:color w:val="000000"/>
          <w:sz w:val="28"/>
          <w:szCs w:val="28"/>
          <w:lang w:val="es-MX" w:eastAsia="es-ES"/>
        </w:rPr>
        <w:t xml:space="preserve">a la sanción que le fue </w:t>
      </w:r>
      <w:r w:rsidR="00DC2D6C">
        <w:rPr>
          <w:rFonts w:ascii="Arial Narrow" w:eastAsia="Times New Roman" w:hAnsi="Arial Narrow" w:cs="Times New Roman"/>
          <w:color w:val="000000"/>
          <w:sz w:val="28"/>
          <w:szCs w:val="28"/>
          <w:lang w:val="es-MX" w:eastAsia="es-ES"/>
        </w:rPr>
        <w:t>determinada por el Director General de Comunicaciones y Transportes; acto del cual el actor tuvo conocimiento el 06 seis de abril de 2017 dos mil diecisiete, sin haberlo impugnado dentro del término de 15 quince días que establece la ley</w:t>
      </w:r>
      <w:r w:rsidR="00412BF9">
        <w:rPr>
          <w:rFonts w:ascii="Arial Narrow" w:eastAsia="Times New Roman" w:hAnsi="Arial Narrow" w:cs="Times New Roman"/>
          <w:color w:val="000000"/>
          <w:sz w:val="28"/>
          <w:szCs w:val="28"/>
          <w:lang w:val="es-MX" w:eastAsia="es-ES"/>
        </w:rPr>
        <w:t xml:space="preserve"> en mención</w:t>
      </w:r>
      <w:r w:rsidR="00DC2D6C">
        <w:rPr>
          <w:rFonts w:ascii="Arial Narrow" w:eastAsia="Times New Roman" w:hAnsi="Arial Narrow" w:cs="Times New Roman"/>
          <w:color w:val="000000"/>
          <w:sz w:val="28"/>
          <w:szCs w:val="28"/>
          <w:lang w:val="es-MX" w:eastAsia="es-ES"/>
        </w:rPr>
        <w:t>, por lo</w:t>
      </w:r>
      <w:r w:rsidR="00412BF9">
        <w:rPr>
          <w:rFonts w:ascii="Arial Narrow" w:eastAsia="Times New Roman" w:hAnsi="Arial Narrow" w:cs="Times New Roman"/>
          <w:color w:val="000000"/>
          <w:sz w:val="28"/>
          <w:szCs w:val="28"/>
          <w:lang w:val="es-MX" w:eastAsia="es-ES"/>
        </w:rPr>
        <w:t xml:space="preserve"> que el acto con el cual se hizo del conocimiento del actor </w:t>
      </w:r>
      <w:r w:rsidR="00412BF9" w:rsidRPr="00E14F6C">
        <w:rPr>
          <w:rFonts w:ascii="Arial Narrow" w:eastAsia="Times New Roman" w:hAnsi="Arial Narrow" w:cs="Times New Roman"/>
          <w:color w:val="000000"/>
          <w:sz w:val="28"/>
          <w:szCs w:val="28"/>
          <w:lang w:val="es-MX" w:eastAsia="es-ES"/>
        </w:rPr>
        <w:t xml:space="preserve">que la conducta observada en el acta </w:t>
      </w:r>
      <w:r w:rsidR="00412BF9">
        <w:rPr>
          <w:rFonts w:ascii="Arial Narrow" w:eastAsia="Times New Roman" w:hAnsi="Arial Narrow" w:cs="Times New Roman"/>
          <w:color w:val="000000"/>
          <w:sz w:val="28"/>
          <w:szCs w:val="28"/>
          <w:lang w:val="es-MX" w:eastAsia="es-ES"/>
        </w:rPr>
        <w:t xml:space="preserve">de folio </w:t>
      </w:r>
      <w:r w:rsidR="0091313E">
        <w:rPr>
          <w:rFonts w:ascii="Arial Narrow" w:eastAsia="Times New Roman" w:hAnsi="Arial Narrow" w:cs="Times New Roman"/>
          <w:color w:val="FF0000"/>
          <w:sz w:val="28"/>
          <w:szCs w:val="28"/>
          <w:lang w:val="es-MX" w:eastAsia="es-ES"/>
        </w:rPr>
        <w:t>**********</w:t>
      </w:r>
      <w:r w:rsidR="00412BF9">
        <w:rPr>
          <w:rFonts w:ascii="Arial Narrow" w:eastAsia="Times New Roman" w:hAnsi="Arial Narrow" w:cs="Times New Roman"/>
          <w:color w:val="000000"/>
          <w:sz w:val="28"/>
          <w:szCs w:val="28"/>
          <w:lang w:val="es-MX" w:eastAsia="es-ES"/>
        </w:rPr>
        <w:t xml:space="preserve"> </w:t>
      </w:r>
      <w:r w:rsidR="00412BF9" w:rsidRPr="00C05A85">
        <w:rPr>
          <w:rFonts w:ascii="Arial Narrow" w:eastAsia="Times New Roman" w:hAnsi="Arial Narrow" w:cs="Times New Roman"/>
          <w:color w:val="000000"/>
          <w:sz w:val="28"/>
          <w:szCs w:val="28"/>
          <w:lang w:val="es-MX" w:eastAsia="es-ES"/>
        </w:rPr>
        <w:t>constitu</w:t>
      </w:r>
      <w:r w:rsidR="00412BF9">
        <w:rPr>
          <w:rFonts w:ascii="Arial Narrow" w:eastAsia="Times New Roman" w:hAnsi="Arial Narrow" w:cs="Times New Roman"/>
          <w:color w:val="000000"/>
          <w:sz w:val="28"/>
          <w:szCs w:val="28"/>
          <w:lang w:val="es-MX" w:eastAsia="es-ES"/>
        </w:rPr>
        <w:t>ye</w:t>
      </w:r>
      <w:r w:rsidR="00412BF9" w:rsidRPr="00C05A85">
        <w:rPr>
          <w:rFonts w:ascii="Arial Narrow" w:eastAsia="Times New Roman" w:hAnsi="Arial Narrow" w:cs="Times New Roman"/>
          <w:color w:val="000000"/>
          <w:sz w:val="28"/>
          <w:szCs w:val="28"/>
          <w:lang w:val="es-MX" w:eastAsia="es-ES"/>
        </w:rPr>
        <w:t xml:space="preserve"> una infracción en términos de la Ley de Transporte Público</w:t>
      </w:r>
      <w:r w:rsidR="00412BF9">
        <w:rPr>
          <w:rFonts w:ascii="Arial Narrow" w:eastAsia="Times New Roman" w:hAnsi="Arial Narrow" w:cs="Times New Roman"/>
          <w:color w:val="000000"/>
          <w:sz w:val="28"/>
          <w:szCs w:val="28"/>
          <w:lang w:val="es-MX" w:eastAsia="es-ES"/>
        </w:rPr>
        <w:t xml:space="preserve"> </w:t>
      </w:r>
      <w:r w:rsidR="00DF496F">
        <w:rPr>
          <w:rFonts w:ascii="Arial Narrow" w:eastAsia="Times New Roman" w:hAnsi="Arial Narrow" w:cs="Times New Roman"/>
          <w:color w:val="000000"/>
          <w:sz w:val="28"/>
          <w:szCs w:val="28"/>
          <w:lang w:val="es-MX" w:eastAsia="es-ES"/>
        </w:rPr>
        <w:t>ha quedado firme, de ahí lo inoperante de sus conceptos de impugnación</w:t>
      </w:r>
      <w:r w:rsidR="007D49B5">
        <w:rPr>
          <w:rFonts w:ascii="Arial Narrow" w:eastAsia="Times New Roman" w:hAnsi="Arial Narrow" w:cs="Times New Roman"/>
          <w:color w:val="000000"/>
          <w:sz w:val="28"/>
          <w:szCs w:val="28"/>
          <w:lang w:val="es-MX" w:eastAsia="es-ES"/>
        </w:rPr>
        <w:t xml:space="preserve">; </w:t>
      </w:r>
      <w:r w:rsidR="007D49B5">
        <w:rPr>
          <w:rFonts w:ascii="Arial Narrow" w:eastAsia="Times New Roman" w:hAnsi="Arial Narrow" w:cs="Times New Roman"/>
          <w:sz w:val="28"/>
          <w:szCs w:val="28"/>
          <w:lang w:eastAsia="es-ES"/>
        </w:rPr>
        <w:t xml:space="preserve">pues </w:t>
      </w:r>
      <w:r w:rsidR="00386C8F" w:rsidRPr="00386C8F">
        <w:rPr>
          <w:rFonts w:ascii="Arial Narrow" w:eastAsia="Times New Roman" w:hAnsi="Arial Narrow" w:cs="Times New Roman"/>
          <w:sz w:val="28"/>
          <w:szCs w:val="28"/>
          <w:lang w:eastAsia="es-ES"/>
        </w:rPr>
        <w:lastRenderedPageBreak/>
        <w:t xml:space="preserve">prevalecería </w:t>
      </w:r>
      <w:r w:rsidR="007D49B5">
        <w:rPr>
          <w:rFonts w:ascii="Arial Narrow" w:eastAsia="Times New Roman" w:hAnsi="Arial Narrow" w:cs="Times New Roman"/>
          <w:sz w:val="28"/>
          <w:szCs w:val="28"/>
          <w:lang w:eastAsia="es-ES"/>
        </w:rPr>
        <w:t xml:space="preserve">el criterio de que </w:t>
      </w:r>
      <w:r w:rsidR="00386C8F" w:rsidRPr="00386C8F">
        <w:rPr>
          <w:rFonts w:ascii="Arial Narrow" w:eastAsia="Times New Roman" w:hAnsi="Arial Narrow" w:cs="Times New Roman"/>
          <w:sz w:val="28"/>
          <w:szCs w:val="28"/>
          <w:lang w:eastAsia="es-ES"/>
        </w:rPr>
        <w:t xml:space="preserve">el acto </w:t>
      </w:r>
      <w:r w:rsidR="007D49B5">
        <w:rPr>
          <w:rFonts w:ascii="Arial Narrow" w:eastAsia="Times New Roman" w:hAnsi="Arial Narrow" w:cs="Times New Roman"/>
          <w:sz w:val="28"/>
          <w:szCs w:val="28"/>
          <w:lang w:eastAsia="es-ES"/>
        </w:rPr>
        <w:t xml:space="preserve">recurrido </w:t>
      </w:r>
      <w:r w:rsidR="00386C8F" w:rsidRPr="00386C8F">
        <w:rPr>
          <w:rFonts w:ascii="Arial Narrow" w:eastAsia="Times New Roman" w:hAnsi="Arial Narrow" w:cs="Times New Roman"/>
          <w:sz w:val="28"/>
          <w:szCs w:val="28"/>
          <w:lang w:eastAsia="es-ES"/>
        </w:rPr>
        <w:t xml:space="preserve">en </w:t>
      </w:r>
      <w:r w:rsidR="007D49B5">
        <w:rPr>
          <w:rFonts w:ascii="Arial Narrow" w:eastAsia="Times New Roman" w:hAnsi="Arial Narrow" w:cs="Times New Roman"/>
          <w:sz w:val="28"/>
          <w:szCs w:val="28"/>
          <w:lang w:eastAsia="es-ES"/>
        </w:rPr>
        <w:t>revisión</w:t>
      </w:r>
      <w:r w:rsidR="00386C8F" w:rsidRPr="00386C8F">
        <w:rPr>
          <w:rFonts w:ascii="Arial Narrow" w:eastAsia="Times New Roman" w:hAnsi="Arial Narrow" w:cs="Times New Roman"/>
          <w:sz w:val="28"/>
          <w:szCs w:val="28"/>
          <w:lang w:eastAsia="es-ES"/>
        </w:rPr>
        <w:t xml:space="preserve">, </w:t>
      </w:r>
      <w:r w:rsidR="007D49B5">
        <w:rPr>
          <w:rFonts w:ascii="Arial Narrow" w:eastAsia="Times New Roman" w:hAnsi="Arial Narrow" w:cs="Times New Roman"/>
          <w:sz w:val="28"/>
          <w:szCs w:val="28"/>
          <w:lang w:eastAsia="es-ES"/>
        </w:rPr>
        <w:t>no fue impugnado oportunamente.</w:t>
      </w:r>
    </w:p>
    <w:p w:rsidR="007D49B5" w:rsidRDefault="007D49B5" w:rsidP="007D49B5">
      <w:pPr>
        <w:spacing w:after="0" w:line="360" w:lineRule="auto"/>
        <w:ind w:firstLine="709"/>
        <w:jc w:val="both"/>
        <w:rPr>
          <w:rFonts w:ascii="Arial Narrow" w:eastAsia="Times New Roman" w:hAnsi="Arial Narrow" w:cs="Times New Roman"/>
          <w:sz w:val="28"/>
          <w:szCs w:val="28"/>
          <w:lang w:eastAsia="es-ES"/>
        </w:rPr>
      </w:pPr>
    </w:p>
    <w:p w:rsidR="00386C8F" w:rsidRPr="00386C8F" w:rsidRDefault="00386C8F" w:rsidP="007D49B5">
      <w:pPr>
        <w:spacing w:after="0" w:line="360" w:lineRule="auto"/>
        <w:ind w:firstLine="709"/>
        <w:jc w:val="both"/>
        <w:rPr>
          <w:rFonts w:ascii="Arial Narrow" w:eastAsia="Times New Roman" w:hAnsi="Arial Narrow" w:cs="Times New Roman"/>
          <w:sz w:val="28"/>
          <w:szCs w:val="28"/>
          <w:lang w:eastAsia="es-ES"/>
        </w:rPr>
      </w:pPr>
      <w:r w:rsidRPr="00386C8F">
        <w:rPr>
          <w:rFonts w:ascii="Arial Narrow" w:eastAsia="Times New Roman" w:hAnsi="Arial Narrow" w:cs="Times New Roman"/>
          <w:sz w:val="28"/>
          <w:szCs w:val="28"/>
          <w:lang w:eastAsia="es-ES"/>
        </w:rPr>
        <w:t>Teniendo aplicación la siguiente tesis de Jurisprudencia,</w:t>
      </w:r>
      <w:r w:rsidR="007D49B5">
        <w:rPr>
          <w:rFonts w:ascii="Arial Narrow" w:eastAsia="Times New Roman" w:hAnsi="Arial Narrow" w:cs="Times New Roman"/>
          <w:sz w:val="28"/>
          <w:szCs w:val="28"/>
          <w:lang w:eastAsia="es-ES"/>
        </w:rPr>
        <w:t xml:space="preserve"> emitida por el Tercer Tribunal Colegiado</w:t>
      </w:r>
      <w:r w:rsidR="007D49B5" w:rsidRPr="007D49B5">
        <w:rPr>
          <w:rFonts w:ascii="Arial Narrow" w:eastAsia="Times New Roman" w:hAnsi="Arial Narrow" w:cs="Times New Roman"/>
          <w:sz w:val="28"/>
          <w:szCs w:val="28"/>
          <w:lang w:eastAsia="es-ES"/>
        </w:rPr>
        <w:t xml:space="preserve"> d</w:t>
      </w:r>
      <w:r w:rsidR="007D49B5">
        <w:rPr>
          <w:rFonts w:ascii="Arial Narrow" w:eastAsia="Times New Roman" w:hAnsi="Arial Narrow" w:cs="Times New Roman"/>
          <w:sz w:val="28"/>
          <w:szCs w:val="28"/>
          <w:lang w:eastAsia="es-ES"/>
        </w:rPr>
        <w:t>el Segundo Circuit</w:t>
      </w:r>
      <w:r w:rsidR="00853A60">
        <w:rPr>
          <w:rFonts w:ascii="Arial Narrow" w:eastAsia="Times New Roman" w:hAnsi="Arial Narrow" w:cs="Times New Roman"/>
          <w:sz w:val="28"/>
          <w:szCs w:val="28"/>
          <w:lang w:eastAsia="es-ES"/>
        </w:rPr>
        <w:t>o</w:t>
      </w:r>
      <w:r w:rsidR="007D49B5">
        <w:rPr>
          <w:rFonts w:ascii="Arial Narrow" w:eastAsia="Times New Roman" w:hAnsi="Arial Narrow" w:cs="Times New Roman"/>
          <w:sz w:val="28"/>
          <w:szCs w:val="28"/>
          <w:lang w:eastAsia="es-ES"/>
        </w:rPr>
        <w:t>,</w:t>
      </w:r>
      <w:r w:rsidRPr="00386C8F">
        <w:rPr>
          <w:rFonts w:ascii="Arial Narrow" w:eastAsia="Times New Roman" w:hAnsi="Arial Narrow" w:cs="Times New Roman"/>
          <w:sz w:val="28"/>
          <w:szCs w:val="28"/>
          <w:lang w:eastAsia="es-ES"/>
        </w:rPr>
        <w:t xml:space="preserve"> No. Registro: 218,729, Materia(s): Común, Octava Época, Instancia: Tribunales Colegiados de Circuito, Fuente: Gaceta del Semanario Judicial de la Federación, 56, Agosto de 1992, Tesis: </w:t>
      </w:r>
      <w:proofErr w:type="spellStart"/>
      <w:r w:rsidRPr="00386C8F">
        <w:rPr>
          <w:rFonts w:ascii="Arial Narrow" w:eastAsia="Times New Roman" w:hAnsi="Arial Narrow" w:cs="Times New Roman"/>
          <w:sz w:val="28"/>
          <w:szCs w:val="28"/>
          <w:lang w:eastAsia="es-ES"/>
        </w:rPr>
        <w:t>II.3o</w:t>
      </w:r>
      <w:proofErr w:type="spellEnd"/>
      <w:r w:rsidRPr="00386C8F">
        <w:rPr>
          <w:rFonts w:ascii="Arial Narrow" w:eastAsia="Times New Roman" w:hAnsi="Arial Narrow" w:cs="Times New Roman"/>
          <w:sz w:val="28"/>
          <w:szCs w:val="28"/>
          <w:lang w:eastAsia="es-ES"/>
        </w:rPr>
        <w:t>. J/17, Página: 45, que a letra dice:</w:t>
      </w:r>
    </w:p>
    <w:p w:rsidR="00386C8F" w:rsidRPr="00386C8F" w:rsidRDefault="00386C8F" w:rsidP="00386C8F">
      <w:pPr>
        <w:spacing w:after="0" w:line="360" w:lineRule="auto"/>
        <w:ind w:firstLine="708"/>
        <w:jc w:val="both"/>
        <w:rPr>
          <w:rFonts w:ascii="Arial Narrow" w:eastAsia="Times New Roman" w:hAnsi="Arial Narrow" w:cs="Times New Roman"/>
          <w:sz w:val="28"/>
          <w:szCs w:val="28"/>
          <w:lang w:eastAsia="es-ES"/>
        </w:rPr>
      </w:pPr>
    </w:p>
    <w:p w:rsidR="00386C8F" w:rsidRPr="00386C8F" w:rsidRDefault="00386C8F" w:rsidP="00386C8F">
      <w:pPr>
        <w:spacing w:after="0" w:line="240" w:lineRule="auto"/>
        <w:ind w:firstLine="709"/>
        <w:jc w:val="both"/>
        <w:rPr>
          <w:rFonts w:ascii="Arial Narrow" w:eastAsia="Times New Roman" w:hAnsi="Arial Narrow" w:cs="Times New Roman"/>
          <w:i/>
          <w:sz w:val="24"/>
          <w:szCs w:val="24"/>
          <w:lang w:eastAsia="es-ES"/>
        </w:rPr>
      </w:pPr>
      <w:r w:rsidRPr="00386C8F">
        <w:rPr>
          <w:rFonts w:ascii="Arial Narrow" w:eastAsia="Times New Roman" w:hAnsi="Arial Narrow" w:cs="Times New Roman"/>
          <w:i/>
          <w:sz w:val="24"/>
          <w:szCs w:val="24"/>
          <w:lang w:eastAsia="es-ES"/>
        </w:rPr>
        <w:t xml:space="preserve"> “</w:t>
      </w:r>
      <w:r w:rsidR="006C17EA">
        <w:rPr>
          <w:rFonts w:ascii="Arial Narrow" w:eastAsia="Times New Roman" w:hAnsi="Arial Narrow" w:cs="Times New Roman"/>
          <w:b/>
          <w:i/>
          <w:sz w:val="24"/>
          <w:szCs w:val="24"/>
          <w:lang w:eastAsia="es-ES"/>
        </w:rPr>
        <w:t>CONCEPTOS DE</w:t>
      </w:r>
      <w:r w:rsidRPr="00386C8F">
        <w:rPr>
          <w:rFonts w:ascii="Arial Narrow" w:eastAsia="Times New Roman" w:hAnsi="Arial Narrow" w:cs="Times New Roman"/>
          <w:b/>
          <w:i/>
          <w:sz w:val="24"/>
          <w:szCs w:val="24"/>
          <w:lang w:eastAsia="es-ES"/>
        </w:rPr>
        <w:t xml:space="preserve"> </w:t>
      </w:r>
      <w:r w:rsidR="006C17EA" w:rsidRPr="00386C8F">
        <w:rPr>
          <w:rFonts w:ascii="Arial Narrow" w:eastAsia="Times New Roman" w:hAnsi="Arial Narrow" w:cs="Times New Roman"/>
          <w:b/>
          <w:i/>
          <w:sz w:val="24"/>
          <w:szCs w:val="24"/>
          <w:lang w:eastAsia="es-ES"/>
        </w:rPr>
        <w:t>VIOLACIÓN</w:t>
      </w:r>
      <w:r w:rsidRPr="00386C8F">
        <w:rPr>
          <w:rFonts w:ascii="Arial Narrow" w:eastAsia="Times New Roman" w:hAnsi="Arial Narrow" w:cs="Times New Roman"/>
          <w:b/>
          <w:i/>
          <w:sz w:val="24"/>
          <w:szCs w:val="24"/>
          <w:lang w:eastAsia="es-ES"/>
        </w:rPr>
        <w:t xml:space="preserve">  FUNDADOS  PERO  INOPERANTES.</w:t>
      </w:r>
      <w:r w:rsidRPr="00386C8F">
        <w:rPr>
          <w:rFonts w:ascii="Arial Narrow" w:eastAsia="Times New Roman" w:hAnsi="Arial Narrow" w:cs="Times New Roman"/>
          <w:i/>
          <w:sz w:val="24"/>
          <w:szCs w:val="24"/>
          <w:lang w:eastAsia="es-ES"/>
        </w:rPr>
        <w:t xml:space="preserve"> Si del análisis que en el juicio de amparo se hace de un concepto de violación se concluye que es fundado, pero si por diversas razones que ven al fondo de la cuestión omitida el mismo resulta ineficaz para resolver el asunto en favor de los intereses del quejoso, el concepto </w:t>
      </w:r>
      <w:r w:rsidR="006C17EA" w:rsidRPr="00386C8F">
        <w:rPr>
          <w:rFonts w:ascii="Arial Narrow" w:eastAsia="Times New Roman" w:hAnsi="Arial Narrow" w:cs="Times New Roman"/>
          <w:i/>
          <w:sz w:val="24"/>
          <w:szCs w:val="24"/>
          <w:lang w:eastAsia="es-ES"/>
        </w:rPr>
        <w:t>aun</w:t>
      </w:r>
      <w:r w:rsidRPr="00386C8F">
        <w:rPr>
          <w:rFonts w:ascii="Arial Narrow" w:eastAsia="Times New Roman" w:hAnsi="Arial Narrow" w:cs="Times New Roman"/>
          <w:i/>
          <w:sz w:val="24"/>
          <w:szCs w:val="24"/>
          <w:lang w:eastAsia="es-ES"/>
        </w:rPr>
        <w:t xml:space="preserve"> cuando es fundado debe declararse inoperante; consecuentemente, por economía procesal procede negar la protección constitucional en lugar de concederse para efectos, es decir, para que la responsable reparando la violación haga el estudio de lo omitido, lo cual a nada práctico conduciría, pues no obstante cumplir con ello, la misma autoridad o bien el Tribunal Colegiado respectivo en un amparo diverso promovido en su oportunidad, tendría que resolver el negocio en contra de los intereses del solicitante de garantías; por lo tanto, es innecesario esperar otra ocasión para resolverlo negativamente</w:t>
      </w:r>
      <w:r w:rsidR="007D49B5">
        <w:rPr>
          <w:rFonts w:ascii="Arial Narrow" w:eastAsia="Times New Roman" w:hAnsi="Arial Narrow" w:cs="Times New Roman"/>
          <w:i/>
          <w:sz w:val="24"/>
          <w:szCs w:val="24"/>
          <w:lang w:eastAsia="es-ES"/>
        </w:rPr>
        <w:t>...”</w:t>
      </w:r>
    </w:p>
    <w:p w:rsidR="007D49B5" w:rsidRDefault="007D49B5" w:rsidP="00386C8F">
      <w:pPr>
        <w:spacing w:after="0" w:line="360" w:lineRule="auto"/>
        <w:ind w:firstLine="708"/>
        <w:jc w:val="both"/>
        <w:rPr>
          <w:rFonts w:ascii="Arial Narrow" w:eastAsia="Times New Roman" w:hAnsi="Arial Narrow" w:cs="Times New Roman"/>
          <w:sz w:val="28"/>
          <w:szCs w:val="28"/>
          <w:lang w:eastAsia="es-ES"/>
        </w:rPr>
      </w:pPr>
    </w:p>
    <w:p w:rsidR="006C17EA" w:rsidRPr="006C17EA" w:rsidRDefault="006C17EA" w:rsidP="006C17EA">
      <w:pPr>
        <w:spacing w:after="0" w:line="360" w:lineRule="auto"/>
        <w:ind w:firstLine="709"/>
        <w:jc w:val="both"/>
        <w:rPr>
          <w:rFonts w:ascii="Arial Narrow" w:eastAsia="Times New Roman" w:hAnsi="Arial Narrow" w:cs="Arial"/>
          <w:color w:val="000000"/>
          <w:sz w:val="28"/>
          <w:szCs w:val="28"/>
          <w:lang w:val="es-MX" w:eastAsia="es-ES"/>
        </w:rPr>
      </w:pPr>
      <w:r w:rsidRPr="006C17EA">
        <w:rPr>
          <w:rFonts w:ascii="Arial Narrow" w:eastAsia="Times New Roman" w:hAnsi="Arial Narrow" w:cs="Arial"/>
          <w:color w:val="000000"/>
          <w:sz w:val="28"/>
          <w:szCs w:val="28"/>
          <w:lang w:val="es-MX" w:eastAsia="es-ES"/>
        </w:rPr>
        <w:t xml:space="preserve">Con base en lo expuesto, esta </w:t>
      </w:r>
      <w:r w:rsidRPr="006C17EA">
        <w:rPr>
          <w:rFonts w:ascii="Arial Narrow" w:eastAsia="Times New Roman" w:hAnsi="Arial Narrow" w:cs="Arial"/>
          <w:b/>
          <w:color w:val="000000"/>
          <w:sz w:val="28"/>
          <w:szCs w:val="28"/>
          <w:lang w:val="es-MX" w:eastAsia="es-ES"/>
        </w:rPr>
        <w:t>Tercera Sala Unitaria</w:t>
      </w:r>
      <w:r w:rsidRPr="006C17EA">
        <w:rPr>
          <w:rFonts w:ascii="Arial Narrow" w:eastAsia="Times New Roman" w:hAnsi="Arial Narrow" w:cs="Arial"/>
          <w:color w:val="000000"/>
          <w:sz w:val="28"/>
          <w:szCs w:val="28"/>
          <w:lang w:val="es-MX" w:eastAsia="es-ES"/>
        </w:rPr>
        <w:t xml:space="preserve"> resuelve decretar la </w:t>
      </w:r>
      <w:r w:rsidRPr="006C17EA">
        <w:rPr>
          <w:rFonts w:ascii="Arial Narrow" w:eastAsia="Times New Roman" w:hAnsi="Arial Narrow" w:cs="Arial"/>
          <w:b/>
          <w:color w:val="000000"/>
          <w:sz w:val="28"/>
          <w:szCs w:val="28"/>
          <w:lang w:val="es-MX" w:eastAsia="es-ES"/>
        </w:rPr>
        <w:t xml:space="preserve">LEGALIDAD </w:t>
      </w:r>
      <w:r w:rsidRPr="006C17EA">
        <w:rPr>
          <w:rFonts w:ascii="Arial Narrow" w:eastAsia="Times New Roman" w:hAnsi="Arial Narrow" w:cs="Arial"/>
          <w:color w:val="000000"/>
          <w:sz w:val="28"/>
          <w:szCs w:val="28"/>
          <w:lang w:val="es-MX" w:eastAsia="es-ES"/>
        </w:rPr>
        <w:t xml:space="preserve">y </w:t>
      </w:r>
      <w:r w:rsidRPr="006C17EA">
        <w:rPr>
          <w:rFonts w:ascii="Arial Narrow" w:eastAsia="Times New Roman" w:hAnsi="Arial Narrow" w:cs="Arial"/>
          <w:b/>
          <w:color w:val="000000"/>
          <w:sz w:val="28"/>
          <w:szCs w:val="28"/>
          <w:lang w:val="es-MX" w:eastAsia="es-ES"/>
        </w:rPr>
        <w:t>VALIDEZ</w:t>
      </w:r>
      <w:r w:rsidRPr="006C17EA">
        <w:rPr>
          <w:rFonts w:ascii="Arial Narrow" w:eastAsia="Times New Roman" w:hAnsi="Arial Narrow" w:cs="Arial"/>
          <w:color w:val="000000"/>
          <w:sz w:val="28"/>
          <w:szCs w:val="28"/>
          <w:lang w:val="es-MX" w:eastAsia="es-ES"/>
        </w:rPr>
        <w:t xml:space="preserve"> de</w:t>
      </w:r>
      <w:r>
        <w:rPr>
          <w:rFonts w:ascii="Arial Narrow" w:eastAsia="Times New Roman" w:hAnsi="Arial Narrow" w:cs="Arial"/>
          <w:color w:val="000000"/>
          <w:sz w:val="28"/>
          <w:szCs w:val="28"/>
          <w:lang w:val="es-MX" w:eastAsia="es-ES"/>
        </w:rPr>
        <w:t>l</w:t>
      </w:r>
      <w:r w:rsidRPr="006C17EA">
        <w:rPr>
          <w:rFonts w:ascii="Arial Narrow" w:eastAsia="Times New Roman" w:hAnsi="Arial Narrow" w:cs="Arial"/>
          <w:color w:val="000000"/>
          <w:sz w:val="28"/>
          <w:szCs w:val="28"/>
          <w:lang w:val="es-MX" w:eastAsia="es-ES"/>
        </w:rPr>
        <w:t xml:space="preserve"> acto impugnado, consistente</w:t>
      </w:r>
      <w:r w:rsidR="008353DC">
        <w:rPr>
          <w:rFonts w:ascii="Arial Narrow" w:eastAsia="Times New Roman" w:hAnsi="Arial Narrow" w:cs="Arial"/>
          <w:color w:val="000000"/>
          <w:sz w:val="28"/>
          <w:szCs w:val="28"/>
          <w:lang w:val="es-MX" w:eastAsia="es-ES"/>
        </w:rPr>
        <w:t xml:space="preserve"> en</w:t>
      </w:r>
      <w:r w:rsidRPr="006C17EA">
        <w:rPr>
          <w:rFonts w:ascii="Arial Narrow" w:eastAsia="Calibri" w:hAnsi="Arial Narrow" w:cs="Arial"/>
          <w:sz w:val="28"/>
          <w:szCs w:val="28"/>
          <w:lang w:val="es-MX"/>
        </w:rPr>
        <w:t xml:space="preserve"> </w:t>
      </w:r>
      <w:r w:rsidR="008353DC">
        <w:rPr>
          <w:rFonts w:ascii="Arial Narrow" w:eastAsia="Calibri" w:hAnsi="Arial Narrow" w:cs="Arial"/>
          <w:sz w:val="28"/>
          <w:szCs w:val="28"/>
          <w:lang w:val="es-MX"/>
        </w:rPr>
        <w:t>l</w:t>
      </w:r>
      <w:r w:rsidRPr="00B75A40">
        <w:rPr>
          <w:rFonts w:ascii="Arial Narrow" w:eastAsia="Calibri" w:hAnsi="Arial Narrow" w:cs="Arial"/>
          <w:sz w:val="28"/>
          <w:szCs w:val="28"/>
          <w:lang w:val="es-MX"/>
        </w:rPr>
        <w:t xml:space="preserve">a resolución administrativa emitida con fecha 19 de julio del 2018 dentro del expediente relativo al recurso de revisión </w:t>
      </w:r>
      <w:r w:rsidR="0091313E">
        <w:rPr>
          <w:rFonts w:ascii="Arial Narrow" w:eastAsia="Calibri" w:hAnsi="Arial Narrow" w:cs="Arial"/>
          <w:color w:val="FF0000"/>
          <w:sz w:val="28"/>
          <w:szCs w:val="28"/>
          <w:lang w:val="es-MX"/>
        </w:rPr>
        <w:t>**********</w:t>
      </w:r>
      <w:r w:rsidRPr="00B75A40">
        <w:rPr>
          <w:rFonts w:ascii="Arial Narrow" w:eastAsia="Calibri" w:hAnsi="Arial Narrow" w:cs="Arial"/>
          <w:sz w:val="28"/>
          <w:szCs w:val="28"/>
          <w:lang w:val="es-MX"/>
        </w:rPr>
        <w:t xml:space="preserve"> </w:t>
      </w:r>
      <w:r w:rsidRPr="006C17EA">
        <w:rPr>
          <w:rFonts w:ascii="Arial Narrow" w:eastAsia="Calibri" w:hAnsi="Arial Narrow" w:cs="Arial"/>
          <w:sz w:val="28"/>
          <w:szCs w:val="28"/>
          <w:lang w:val="es-MX"/>
        </w:rPr>
        <w:t>de acuerdo a los razonamientos precisados en el Considerando Sexto de esta sentencia.</w:t>
      </w:r>
    </w:p>
    <w:p w:rsidR="00386C8F" w:rsidRPr="00386C8F" w:rsidRDefault="00386C8F" w:rsidP="00386C8F">
      <w:pPr>
        <w:spacing w:after="0" w:line="360" w:lineRule="auto"/>
        <w:ind w:firstLine="708"/>
        <w:jc w:val="both"/>
        <w:rPr>
          <w:rFonts w:ascii="Arial Narrow" w:eastAsia="Times New Roman" w:hAnsi="Arial Narrow" w:cs="Times New Roman"/>
          <w:sz w:val="28"/>
          <w:szCs w:val="28"/>
          <w:lang w:eastAsia="es-ES"/>
        </w:rPr>
      </w:pPr>
    </w:p>
    <w:p w:rsidR="006C17EA" w:rsidRPr="006C17EA" w:rsidRDefault="00386C8F" w:rsidP="006C17EA">
      <w:pPr>
        <w:spacing w:after="0" w:line="360" w:lineRule="auto"/>
        <w:ind w:firstLine="708"/>
        <w:jc w:val="both"/>
        <w:rPr>
          <w:rFonts w:ascii="Arial Narrow" w:eastAsia="Calibri" w:hAnsi="Arial Narrow" w:cs="Arial"/>
          <w:sz w:val="28"/>
          <w:szCs w:val="28"/>
          <w:lang w:val="es-MX"/>
        </w:rPr>
      </w:pPr>
      <w:r w:rsidRPr="00386C8F">
        <w:rPr>
          <w:rFonts w:ascii="Arial Narrow" w:eastAsia="Times New Roman" w:hAnsi="Arial Narrow" w:cs="Times New Roman"/>
          <w:sz w:val="28"/>
          <w:szCs w:val="28"/>
          <w:lang w:eastAsia="es-ES"/>
        </w:rPr>
        <w:t>Por</w:t>
      </w:r>
      <w:r w:rsidR="006C17EA" w:rsidRPr="006C17EA">
        <w:rPr>
          <w:rFonts w:ascii="Arial Narrow" w:eastAsia="Calibri" w:hAnsi="Arial Narrow" w:cs="Arial"/>
          <w:sz w:val="28"/>
          <w:szCs w:val="28"/>
          <w:lang w:val="es-MX"/>
        </w:rPr>
        <w:t xml:space="preserve"> Por lo expuesto, fundado </w:t>
      </w:r>
      <w:r w:rsidR="006C17EA" w:rsidRPr="006C17EA">
        <w:rPr>
          <w:rFonts w:ascii="Arial Narrow" w:eastAsia="Times New Roman" w:hAnsi="Arial Narrow" w:cs="Times New Roman"/>
          <w:sz w:val="28"/>
          <w:szCs w:val="28"/>
          <w:lang w:val="es-MX" w:eastAsia="es-ES"/>
        </w:rPr>
        <w:t xml:space="preserve">en términos de los artículos 123 de la Constitución Política del Estado de San Luis Potosí, y 7º, 9º fracción III, 24, 25, 26, 28, 29, 30, 33, 34, 35, 36 y 37, </w:t>
      </w:r>
      <w:r w:rsidR="006C17EA" w:rsidRPr="006C17EA">
        <w:rPr>
          <w:rFonts w:ascii="Arial Narrow" w:eastAsia="Calibri" w:hAnsi="Arial Narrow" w:cs="Arial"/>
          <w:sz w:val="28"/>
          <w:szCs w:val="28"/>
          <w:lang w:val="es-MX"/>
        </w:rPr>
        <w:t>de la Ley Orgánica del Tribunal Estatal de Justicia Administrativa de San Luis Potosí, y de los numerales 249 y 251 del Código Procesal Administrativo para el Estado, es de resolverse y se,</w:t>
      </w:r>
    </w:p>
    <w:p w:rsidR="006C17EA" w:rsidRPr="006C17EA" w:rsidRDefault="006C17EA" w:rsidP="006C17EA">
      <w:pPr>
        <w:spacing w:after="0" w:line="360" w:lineRule="auto"/>
        <w:jc w:val="center"/>
        <w:rPr>
          <w:rFonts w:ascii="Arial Narrow" w:eastAsia="Calibri" w:hAnsi="Arial Narrow" w:cs="Arial"/>
          <w:b/>
          <w:sz w:val="28"/>
          <w:szCs w:val="28"/>
          <w:lang w:val="es-MX"/>
        </w:rPr>
      </w:pPr>
    </w:p>
    <w:p w:rsidR="006C17EA" w:rsidRPr="006C17EA" w:rsidRDefault="006C17EA" w:rsidP="006C17EA">
      <w:pPr>
        <w:spacing w:after="0" w:line="360" w:lineRule="auto"/>
        <w:jc w:val="center"/>
        <w:rPr>
          <w:rFonts w:ascii="Arial Narrow" w:eastAsia="Calibri" w:hAnsi="Arial Narrow" w:cs="Arial"/>
          <w:b/>
          <w:sz w:val="28"/>
          <w:szCs w:val="28"/>
          <w:lang w:val="es-MX"/>
        </w:rPr>
      </w:pPr>
      <w:r w:rsidRPr="006C17EA">
        <w:rPr>
          <w:rFonts w:ascii="Arial Narrow" w:eastAsia="Calibri" w:hAnsi="Arial Narrow" w:cs="Arial"/>
          <w:b/>
          <w:sz w:val="28"/>
          <w:szCs w:val="28"/>
          <w:lang w:val="es-MX"/>
        </w:rPr>
        <w:t>R  E  S  U  E  L  V  E</w:t>
      </w:r>
    </w:p>
    <w:p w:rsidR="006C17EA" w:rsidRPr="006C17EA" w:rsidRDefault="006C17EA" w:rsidP="006C17EA">
      <w:pPr>
        <w:spacing w:after="0" w:line="360" w:lineRule="auto"/>
        <w:jc w:val="center"/>
        <w:rPr>
          <w:rFonts w:ascii="Arial Narrow" w:eastAsia="Calibri" w:hAnsi="Arial Narrow" w:cs="Arial"/>
          <w:b/>
          <w:sz w:val="28"/>
          <w:szCs w:val="28"/>
          <w:lang w:val="es-MX"/>
        </w:rPr>
      </w:pPr>
    </w:p>
    <w:p w:rsidR="006C17EA" w:rsidRPr="006C17EA" w:rsidRDefault="006C17EA" w:rsidP="006C17EA">
      <w:pPr>
        <w:spacing w:after="0" w:line="360" w:lineRule="auto"/>
        <w:ind w:firstLine="709"/>
        <w:jc w:val="both"/>
        <w:rPr>
          <w:rFonts w:ascii="Arial Narrow" w:eastAsia="Calibri" w:hAnsi="Arial Narrow" w:cs="Arial"/>
          <w:sz w:val="28"/>
          <w:szCs w:val="28"/>
          <w:lang w:val="es-MX"/>
        </w:rPr>
      </w:pPr>
      <w:r w:rsidRPr="006C17EA">
        <w:rPr>
          <w:rFonts w:ascii="Arial Narrow" w:eastAsia="Calibri" w:hAnsi="Arial Narrow" w:cs="Arial"/>
          <w:b/>
          <w:sz w:val="28"/>
          <w:szCs w:val="28"/>
          <w:lang w:val="es-MX"/>
        </w:rPr>
        <w:t>PRIMERO.-</w:t>
      </w:r>
      <w:r w:rsidRPr="006C17EA">
        <w:rPr>
          <w:rFonts w:ascii="Arial Narrow" w:eastAsia="Calibri" w:hAnsi="Arial Narrow" w:cs="Arial"/>
          <w:sz w:val="28"/>
          <w:szCs w:val="28"/>
          <w:lang w:val="es-MX"/>
        </w:rPr>
        <w:t xml:space="preserve"> Esta </w:t>
      </w:r>
      <w:r w:rsidRPr="006C17EA">
        <w:rPr>
          <w:rFonts w:ascii="Arial Narrow" w:eastAsia="Calibri" w:hAnsi="Arial Narrow" w:cs="Arial"/>
          <w:b/>
          <w:sz w:val="28"/>
          <w:szCs w:val="28"/>
          <w:lang w:val="es-MX"/>
        </w:rPr>
        <w:t>Tercera Sala Unitaria del Tribunal Estatal de Justicia Administrativa</w:t>
      </w:r>
      <w:r w:rsidRPr="006C17EA">
        <w:rPr>
          <w:rFonts w:ascii="Arial Narrow" w:eastAsia="Calibri" w:hAnsi="Arial Narrow" w:cs="Arial"/>
          <w:sz w:val="28"/>
          <w:szCs w:val="28"/>
          <w:lang w:val="es-MX"/>
        </w:rPr>
        <w:t>, resultó competente para conocer y resolver el presente juicio.</w:t>
      </w:r>
    </w:p>
    <w:p w:rsidR="006C17EA" w:rsidRPr="006C17EA" w:rsidRDefault="006C17EA" w:rsidP="006C17EA">
      <w:pPr>
        <w:spacing w:after="0" w:line="360" w:lineRule="auto"/>
        <w:ind w:firstLine="709"/>
        <w:jc w:val="both"/>
        <w:rPr>
          <w:rFonts w:ascii="Arial Narrow" w:eastAsia="Calibri" w:hAnsi="Arial Narrow" w:cs="Times New Roman"/>
          <w:b/>
          <w:sz w:val="28"/>
          <w:szCs w:val="28"/>
          <w:lang w:val="es-MX"/>
        </w:rPr>
      </w:pPr>
    </w:p>
    <w:p w:rsidR="008353DC" w:rsidRPr="008353DC" w:rsidRDefault="006C17EA" w:rsidP="008353DC">
      <w:pPr>
        <w:spacing w:after="0" w:line="360" w:lineRule="auto"/>
        <w:ind w:firstLine="709"/>
        <w:jc w:val="both"/>
        <w:rPr>
          <w:rFonts w:ascii="Arial Narrow" w:eastAsia="Calibri" w:hAnsi="Arial Narrow" w:cs="Arial"/>
          <w:b/>
          <w:sz w:val="28"/>
          <w:szCs w:val="28"/>
          <w:lang w:val="es-MX"/>
        </w:rPr>
      </w:pPr>
      <w:r w:rsidRPr="006C17EA">
        <w:rPr>
          <w:rFonts w:ascii="Arial Narrow" w:eastAsia="Calibri" w:hAnsi="Arial Narrow" w:cs="Times New Roman"/>
          <w:b/>
          <w:sz w:val="28"/>
          <w:szCs w:val="28"/>
          <w:lang w:val="es-MX"/>
        </w:rPr>
        <w:t>SEGUNDO</w:t>
      </w:r>
      <w:r w:rsidRPr="006C17EA">
        <w:rPr>
          <w:rFonts w:ascii="Arial Narrow" w:eastAsia="Calibri" w:hAnsi="Arial Narrow" w:cs="Times New Roman"/>
          <w:sz w:val="28"/>
          <w:szCs w:val="28"/>
          <w:lang w:val="es-MX"/>
        </w:rPr>
        <w:t xml:space="preserve">.- </w:t>
      </w:r>
      <w:r w:rsidRPr="003E3C9D">
        <w:rPr>
          <w:rFonts w:ascii="Arial Narrow" w:eastAsia="Calibri" w:hAnsi="Arial Narrow" w:cs="Arial"/>
          <w:sz w:val="28"/>
          <w:szCs w:val="28"/>
          <w:lang w:val="es-MX"/>
        </w:rPr>
        <w:t xml:space="preserve">Se decreta el </w:t>
      </w:r>
      <w:r w:rsidRPr="003E3C9D">
        <w:rPr>
          <w:rFonts w:ascii="Arial Narrow" w:eastAsia="Calibri" w:hAnsi="Arial Narrow" w:cs="Arial"/>
          <w:b/>
          <w:sz w:val="28"/>
          <w:szCs w:val="28"/>
          <w:lang w:val="es-MX"/>
        </w:rPr>
        <w:t xml:space="preserve">SOBRESEIMIENTO </w:t>
      </w:r>
      <w:r w:rsidRPr="003E3C9D">
        <w:rPr>
          <w:rFonts w:ascii="Arial Narrow" w:eastAsia="Calibri" w:hAnsi="Arial Narrow" w:cs="Arial"/>
          <w:sz w:val="28"/>
          <w:szCs w:val="28"/>
          <w:lang w:val="es-MX"/>
        </w:rPr>
        <w:t xml:space="preserve">del presente juicio contencioso administrativo, </w:t>
      </w:r>
      <w:r>
        <w:rPr>
          <w:rFonts w:ascii="Arial Narrow" w:eastAsia="Calibri" w:hAnsi="Arial Narrow" w:cs="Arial"/>
          <w:sz w:val="28"/>
          <w:szCs w:val="28"/>
          <w:lang w:val="es-MX"/>
        </w:rPr>
        <w:t xml:space="preserve">respecto del acto impugnado consistente en </w:t>
      </w:r>
      <w:r>
        <w:rPr>
          <w:rFonts w:ascii="Arial Narrow" w:eastAsia="Calibri" w:hAnsi="Arial Narrow" w:cs="Arial Narrow"/>
          <w:bCs/>
          <w:color w:val="000000"/>
          <w:sz w:val="28"/>
          <w:szCs w:val="28"/>
          <w:lang w:val="es-MX"/>
        </w:rPr>
        <w:t xml:space="preserve">la omisión </w:t>
      </w:r>
      <w:r w:rsidRPr="00B75A40">
        <w:rPr>
          <w:rFonts w:ascii="Arial Narrow" w:eastAsia="Calibri" w:hAnsi="Arial Narrow" w:cs="Arial"/>
          <w:sz w:val="28"/>
          <w:szCs w:val="28"/>
          <w:lang w:val="es-MX"/>
        </w:rPr>
        <w:t xml:space="preserve">de la autoridad demandada de emitir una resolución administrativa que resolviera y/o pusiera fin al procedimiento de inspección o verificación que inició el día 03 </w:t>
      </w:r>
      <w:r w:rsidR="004616A0">
        <w:rPr>
          <w:rFonts w:ascii="Arial Narrow" w:eastAsia="Calibri" w:hAnsi="Arial Narrow" w:cs="Arial"/>
          <w:sz w:val="28"/>
          <w:szCs w:val="28"/>
          <w:lang w:val="es-MX"/>
        </w:rPr>
        <w:t xml:space="preserve">tres </w:t>
      </w:r>
      <w:r w:rsidRPr="00B75A40">
        <w:rPr>
          <w:rFonts w:ascii="Arial Narrow" w:eastAsia="Calibri" w:hAnsi="Arial Narrow" w:cs="Arial"/>
          <w:sz w:val="28"/>
          <w:szCs w:val="28"/>
          <w:lang w:val="es-MX"/>
        </w:rPr>
        <w:t xml:space="preserve">de abril del 2017 </w:t>
      </w:r>
      <w:r w:rsidR="004616A0">
        <w:rPr>
          <w:rFonts w:ascii="Arial Narrow" w:eastAsia="Calibri" w:hAnsi="Arial Narrow" w:cs="Arial"/>
          <w:sz w:val="28"/>
          <w:szCs w:val="28"/>
          <w:lang w:val="es-MX"/>
        </w:rPr>
        <w:t xml:space="preserve">dos mil diecisiete </w:t>
      </w:r>
      <w:r w:rsidRPr="00B75A40">
        <w:rPr>
          <w:rFonts w:ascii="Arial Narrow" w:eastAsia="Calibri" w:hAnsi="Arial Narrow" w:cs="Arial"/>
          <w:sz w:val="28"/>
          <w:szCs w:val="28"/>
          <w:lang w:val="es-MX"/>
        </w:rPr>
        <w:t xml:space="preserve">con el acta de retiro de vehículo no concesionario/ no permisionario de folio </w:t>
      </w:r>
      <w:r w:rsidR="0091313E">
        <w:rPr>
          <w:rFonts w:ascii="Arial Narrow" w:eastAsia="Calibri" w:hAnsi="Arial Narrow" w:cs="Arial"/>
          <w:color w:val="FF0000"/>
          <w:sz w:val="28"/>
          <w:szCs w:val="28"/>
          <w:lang w:val="es-MX"/>
        </w:rPr>
        <w:t>**********</w:t>
      </w:r>
      <w:r w:rsidRPr="004603D0">
        <w:rPr>
          <w:rFonts w:ascii="Arial Narrow" w:eastAsia="Calibri" w:hAnsi="Arial Narrow" w:cs="Arial Narrow"/>
          <w:color w:val="000000"/>
          <w:sz w:val="28"/>
          <w:szCs w:val="28"/>
          <w:lang w:val="es-MX"/>
        </w:rPr>
        <w:t xml:space="preserve"> </w:t>
      </w:r>
      <w:r w:rsidR="008353DC" w:rsidRPr="008353DC">
        <w:rPr>
          <w:rFonts w:ascii="Arial Narrow" w:eastAsia="Calibri" w:hAnsi="Arial Narrow" w:cs="Arial"/>
          <w:sz w:val="28"/>
          <w:szCs w:val="28"/>
          <w:lang w:val="es-MX"/>
        </w:rPr>
        <w:t xml:space="preserve">por las razones asentadas en el considerando </w:t>
      </w:r>
      <w:r w:rsidR="007039C5">
        <w:rPr>
          <w:rFonts w:ascii="Arial Narrow" w:eastAsia="Calibri" w:hAnsi="Arial Narrow" w:cs="Arial"/>
          <w:sz w:val="28"/>
          <w:szCs w:val="28"/>
          <w:lang w:val="es-MX"/>
        </w:rPr>
        <w:t>Quinto</w:t>
      </w:r>
      <w:r w:rsidR="008353DC" w:rsidRPr="008353DC">
        <w:rPr>
          <w:rFonts w:ascii="Arial Narrow" w:eastAsia="Calibri" w:hAnsi="Arial Narrow" w:cs="Arial"/>
          <w:sz w:val="28"/>
          <w:szCs w:val="28"/>
          <w:lang w:val="es-MX"/>
        </w:rPr>
        <w:t xml:space="preserve"> de esta resolución.</w:t>
      </w:r>
    </w:p>
    <w:p w:rsidR="006C17EA" w:rsidRDefault="006C17EA" w:rsidP="006C17EA">
      <w:pPr>
        <w:spacing w:after="0" w:line="360" w:lineRule="auto"/>
        <w:ind w:firstLine="709"/>
        <w:jc w:val="both"/>
        <w:rPr>
          <w:rFonts w:ascii="Arial Narrow" w:eastAsia="Calibri" w:hAnsi="Arial Narrow" w:cs="Times New Roman"/>
          <w:sz w:val="28"/>
          <w:szCs w:val="28"/>
          <w:lang w:val="es-MX"/>
        </w:rPr>
      </w:pPr>
    </w:p>
    <w:p w:rsidR="006C17EA" w:rsidRPr="006C17EA" w:rsidRDefault="006C17EA" w:rsidP="006C17EA">
      <w:pPr>
        <w:spacing w:after="0" w:line="360" w:lineRule="auto"/>
        <w:ind w:firstLine="709"/>
        <w:jc w:val="both"/>
        <w:rPr>
          <w:rFonts w:ascii="Arial Narrow" w:eastAsia="Calibri" w:hAnsi="Arial Narrow" w:cs="Times New Roman"/>
          <w:sz w:val="28"/>
          <w:szCs w:val="28"/>
          <w:lang w:val="es-MX"/>
        </w:rPr>
      </w:pPr>
      <w:r>
        <w:rPr>
          <w:rFonts w:ascii="Arial Narrow" w:eastAsia="Calibri" w:hAnsi="Arial Narrow" w:cs="Times New Roman"/>
          <w:b/>
          <w:sz w:val="28"/>
          <w:szCs w:val="28"/>
          <w:lang w:val="es-MX"/>
        </w:rPr>
        <w:t xml:space="preserve">TERCERO.- </w:t>
      </w:r>
      <w:r w:rsidRPr="006C17EA">
        <w:rPr>
          <w:rFonts w:ascii="Arial Narrow" w:eastAsia="Calibri" w:hAnsi="Arial Narrow" w:cs="Times New Roman"/>
          <w:sz w:val="28"/>
          <w:szCs w:val="28"/>
          <w:lang w:val="es-MX"/>
        </w:rPr>
        <w:t xml:space="preserve">Se declara la </w:t>
      </w:r>
      <w:r w:rsidRPr="006C17EA">
        <w:rPr>
          <w:rFonts w:ascii="Arial Narrow" w:eastAsia="Calibri" w:hAnsi="Arial Narrow" w:cs="Times New Roman"/>
          <w:b/>
          <w:sz w:val="28"/>
          <w:szCs w:val="28"/>
          <w:lang w:val="es-MX"/>
        </w:rPr>
        <w:t>LEGALIDAD y VALIDEZ</w:t>
      </w:r>
      <w:r w:rsidRPr="006C17EA">
        <w:rPr>
          <w:rFonts w:ascii="Arial Narrow" w:eastAsia="Calibri" w:hAnsi="Arial Narrow" w:cs="Times New Roman"/>
          <w:sz w:val="28"/>
          <w:szCs w:val="28"/>
          <w:lang w:val="es-MX"/>
        </w:rPr>
        <w:t xml:space="preserve"> del acto impugnado</w:t>
      </w:r>
      <w:r w:rsidR="008353DC" w:rsidRPr="008353DC">
        <w:rPr>
          <w:rFonts w:ascii="Arial Narrow" w:eastAsia="Times New Roman" w:hAnsi="Arial Narrow" w:cs="Arial"/>
          <w:color w:val="000000"/>
          <w:sz w:val="28"/>
          <w:szCs w:val="28"/>
          <w:lang w:val="es-MX" w:eastAsia="es-ES"/>
        </w:rPr>
        <w:t xml:space="preserve"> </w:t>
      </w:r>
      <w:r w:rsidR="008353DC" w:rsidRPr="006C17EA">
        <w:rPr>
          <w:rFonts w:ascii="Arial Narrow" w:eastAsia="Times New Roman" w:hAnsi="Arial Narrow" w:cs="Arial"/>
          <w:color w:val="000000"/>
          <w:sz w:val="28"/>
          <w:szCs w:val="28"/>
          <w:lang w:val="es-MX" w:eastAsia="es-ES"/>
        </w:rPr>
        <w:t>consistente en</w:t>
      </w:r>
      <w:r w:rsidR="008353DC" w:rsidRPr="006C17EA">
        <w:rPr>
          <w:rFonts w:ascii="Arial Narrow" w:eastAsia="Calibri" w:hAnsi="Arial Narrow" w:cs="Arial"/>
          <w:sz w:val="28"/>
          <w:szCs w:val="28"/>
          <w:lang w:val="es-MX"/>
        </w:rPr>
        <w:t xml:space="preserve"> </w:t>
      </w:r>
      <w:r w:rsidR="008353DC">
        <w:rPr>
          <w:rFonts w:ascii="Arial Narrow" w:eastAsia="Calibri" w:hAnsi="Arial Narrow" w:cs="Arial"/>
          <w:sz w:val="28"/>
          <w:szCs w:val="28"/>
          <w:lang w:val="es-MX"/>
        </w:rPr>
        <w:t>l</w:t>
      </w:r>
      <w:r w:rsidR="008353DC" w:rsidRPr="00B75A40">
        <w:rPr>
          <w:rFonts w:ascii="Arial Narrow" w:eastAsia="Calibri" w:hAnsi="Arial Narrow" w:cs="Arial"/>
          <w:sz w:val="28"/>
          <w:szCs w:val="28"/>
          <w:lang w:val="es-MX"/>
        </w:rPr>
        <w:t xml:space="preserve">a resolución administrativa emitida con fecha 19 </w:t>
      </w:r>
      <w:r w:rsidR="00664947">
        <w:rPr>
          <w:rFonts w:ascii="Arial Narrow" w:eastAsia="Calibri" w:hAnsi="Arial Narrow" w:cs="Arial"/>
          <w:sz w:val="28"/>
          <w:szCs w:val="28"/>
          <w:lang w:val="es-MX"/>
        </w:rPr>
        <w:t xml:space="preserve">diecinueve </w:t>
      </w:r>
      <w:r w:rsidR="008353DC" w:rsidRPr="00B75A40">
        <w:rPr>
          <w:rFonts w:ascii="Arial Narrow" w:eastAsia="Calibri" w:hAnsi="Arial Narrow" w:cs="Arial"/>
          <w:sz w:val="28"/>
          <w:szCs w:val="28"/>
          <w:lang w:val="es-MX"/>
        </w:rPr>
        <w:t xml:space="preserve">de julio del 2018 </w:t>
      </w:r>
      <w:r w:rsidR="00664947">
        <w:rPr>
          <w:rFonts w:ascii="Arial Narrow" w:eastAsia="Calibri" w:hAnsi="Arial Narrow" w:cs="Arial"/>
          <w:sz w:val="28"/>
          <w:szCs w:val="28"/>
          <w:lang w:val="es-MX"/>
        </w:rPr>
        <w:t xml:space="preserve">dos mil dieciocho </w:t>
      </w:r>
      <w:r w:rsidR="008353DC" w:rsidRPr="00B75A40">
        <w:rPr>
          <w:rFonts w:ascii="Arial Narrow" w:eastAsia="Calibri" w:hAnsi="Arial Narrow" w:cs="Arial"/>
          <w:sz w:val="28"/>
          <w:szCs w:val="28"/>
          <w:lang w:val="es-MX"/>
        </w:rPr>
        <w:t xml:space="preserve">dentro del expediente relativo al recurso de revisión </w:t>
      </w:r>
      <w:r w:rsidR="0091313E">
        <w:rPr>
          <w:rFonts w:ascii="Arial Narrow" w:eastAsia="Calibri" w:hAnsi="Arial Narrow" w:cs="Arial"/>
          <w:color w:val="FF0000"/>
          <w:sz w:val="28"/>
          <w:szCs w:val="28"/>
          <w:lang w:val="es-MX"/>
        </w:rPr>
        <w:t>**********</w:t>
      </w:r>
      <w:r w:rsidRPr="006C17EA">
        <w:rPr>
          <w:rFonts w:ascii="Arial Narrow" w:eastAsia="Calibri" w:hAnsi="Arial Narrow" w:cs="Times New Roman"/>
          <w:sz w:val="28"/>
          <w:szCs w:val="28"/>
          <w:lang w:val="es-MX"/>
        </w:rPr>
        <w:t xml:space="preserve"> de acuerdo a los razonamientos precisados en el considerando Sexto de la presente sentencia.</w:t>
      </w:r>
    </w:p>
    <w:p w:rsidR="006C17EA" w:rsidRPr="006C17EA" w:rsidRDefault="006C17EA" w:rsidP="006C17EA">
      <w:pPr>
        <w:spacing w:after="0" w:line="360" w:lineRule="auto"/>
        <w:ind w:firstLine="709"/>
        <w:jc w:val="both"/>
        <w:rPr>
          <w:rFonts w:ascii="Arial Narrow" w:eastAsia="Calibri" w:hAnsi="Arial Narrow" w:cs="Times New Roman"/>
          <w:sz w:val="28"/>
          <w:szCs w:val="28"/>
          <w:lang w:val="es-MX"/>
        </w:rPr>
      </w:pPr>
    </w:p>
    <w:p w:rsidR="006C17EA" w:rsidRPr="006C17EA" w:rsidRDefault="006C17EA" w:rsidP="006C17EA">
      <w:pPr>
        <w:spacing w:after="0" w:line="360" w:lineRule="auto"/>
        <w:ind w:firstLine="709"/>
        <w:jc w:val="both"/>
        <w:rPr>
          <w:rFonts w:ascii="Arial Narrow" w:eastAsia="Calibri" w:hAnsi="Arial Narrow" w:cs="Arial"/>
          <w:sz w:val="28"/>
          <w:szCs w:val="28"/>
          <w:lang w:val="es-MX"/>
        </w:rPr>
      </w:pPr>
      <w:r>
        <w:rPr>
          <w:rFonts w:ascii="Arial Narrow" w:eastAsia="Calibri" w:hAnsi="Arial Narrow" w:cs="Arial"/>
          <w:b/>
          <w:sz w:val="28"/>
          <w:szCs w:val="28"/>
          <w:lang w:val="es-MX"/>
        </w:rPr>
        <w:t>CUARTO</w:t>
      </w:r>
      <w:r w:rsidRPr="006C17EA">
        <w:rPr>
          <w:rFonts w:ascii="Arial Narrow" w:eastAsia="Calibri" w:hAnsi="Arial Narrow" w:cs="Times New Roman"/>
          <w:b/>
          <w:sz w:val="28"/>
          <w:szCs w:val="28"/>
          <w:lang w:val="es-MX"/>
        </w:rPr>
        <w:t>.-</w:t>
      </w:r>
      <w:r w:rsidRPr="006C17EA">
        <w:rPr>
          <w:rFonts w:ascii="Arial Narrow" w:eastAsia="Calibri" w:hAnsi="Arial Narrow" w:cs="Times New Roman"/>
          <w:sz w:val="28"/>
          <w:szCs w:val="28"/>
          <w:lang w:val="es-MX"/>
        </w:rPr>
        <w:t xml:space="preserve"> </w:t>
      </w:r>
      <w:r w:rsidRPr="006C17EA">
        <w:rPr>
          <w:rFonts w:ascii="Arial Narrow" w:eastAsia="Calibri" w:hAnsi="Arial Narrow" w:cs="Arial"/>
          <w:sz w:val="28"/>
          <w:szCs w:val="28"/>
          <w:lang w:val="es-MX"/>
        </w:rPr>
        <w:t>Notifíquese personalmente a la parte actora y por oficio a la autoridad demandada, con copia autorizada de esta resolución.</w:t>
      </w:r>
    </w:p>
    <w:p w:rsidR="00386C8F" w:rsidRDefault="00386C8F" w:rsidP="006C17EA">
      <w:pPr>
        <w:spacing w:after="0" w:line="360" w:lineRule="auto"/>
        <w:ind w:firstLine="708"/>
        <w:jc w:val="both"/>
        <w:rPr>
          <w:rFonts w:ascii="Arial Narrow" w:eastAsia="Times New Roman" w:hAnsi="Arial Narrow" w:cs="Times New Roman"/>
          <w:color w:val="000000"/>
          <w:sz w:val="28"/>
          <w:szCs w:val="28"/>
          <w:lang w:val="es-MX" w:eastAsia="es-ES"/>
        </w:rPr>
      </w:pPr>
    </w:p>
    <w:p w:rsidR="000F365F" w:rsidRDefault="000F365F" w:rsidP="000F365F">
      <w:pPr>
        <w:spacing w:after="0" w:line="360" w:lineRule="auto"/>
        <w:ind w:firstLine="709"/>
        <w:jc w:val="both"/>
        <w:rPr>
          <w:rFonts w:ascii="Arial Narrow" w:eastAsia="Calibri" w:hAnsi="Arial Narrow" w:cs="Arial"/>
          <w:b/>
          <w:sz w:val="28"/>
          <w:szCs w:val="28"/>
          <w:lang w:val="es-MX"/>
        </w:rPr>
      </w:pPr>
      <w:r w:rsidRPr="003E3C9D">
        <w:rPr>
          <w:rFonts w:ascii="Arial Narrow" w:eastAsia="Calibri" w:hAnsi="Arial Narrow" w:cs="Arial"/>
          <w:sz w:val="28"/>
          <w:szCs w:val="28"/>
          <w:lang w:val="es-MX"/>
        </w:rPr>
        <w:t xml:space="preserve">Así lo resolvió y firma, el Magistrado Titular de la Tercera Sala Unitaria del Tribunal Estatal de Justicia Administrativa de San Luis Potosí, </w:t>
      </w:r>
      <w:r w:rsidRPr="003E3C9D">
        <w:rPr>
          <w:rFonts w:ascii="Arial Narrow" w:eastAsia="Calibri" w:hAnsi="Arial Narrow" w:cs="Arial"/>
          <w:b/>
          <w:sz w:val="28"/>
          <w:szCs w:val="28"/>
          <w:lang w:val="es-MX"/>
        </w:rPr>
        <w:t>Licenciado Diego Amaro González,</w:t>
      </w:r>
      <w:r w:rsidRPr="003E3C9D">
        <w:rPr>
          <w:rFonts w:ascii="Arial Narrow" w:eastAsia="Calibri" w:hAnsi="Arial Narrow" w:cs="Arial"/>
          <w:sz w:val="28"/>
          <w:szCs w:val="28"/>
          <w:lang w:val="es-MX"/>
        </w:rPr>
        <w:t xml:space="preserve"> quien actúa con Secretario de Acuerdos, </w:t>
      </w:r>
      <w:r w:rsidRPr="003E3C9D">
        <w:rPr>
          <w:rFonts w:ascii="Arial Narrow" w:eastAsia="Calibri" w:hAnsi="Arial Narrow" w:cs="Arial"/>
          <w:b/>
          <w:sz w:val="28"/>
          <w:szCs w:val="28"/>
          <w:lang w:val="es-MX"/>
        </w:rPr>
        <w:t>Licenciado Ismael Méndez Hernández,</w:t>
      </w:r>
      <w:r w:rsidRPr="003E3C9D">
        <w:rPr>
          <w:rFonts w:ascii="Arial Narrow" w:eastAsia="Calibri" w:hAnsi="Arial Narrow" w:cs="Arial"/>
          <w:sz w:val="28"/>
          <w:szCs w:val="28"/>
          <w:lang w:val="es-MX"/>
        </w:rPr>
        <w:t xml:space="preserve"> que autoriza y da fe.-</w:t>
      </w:r>
      <w:r w:rsidR="0073774A" w:rsidRPr="003E3C9D">
        <w:rPr>
          <w:rFonts w:ascii="Arial Narrow" w:eastAsia="Calibri" w:hAnsi="Arial Narrow" w:cs="Arial"/>
          <w:sz w:val="28"/>
          <w:szCs w:val="28"/>
          <w:lang w:val="es-MX"/>
        </w:rPr>
        <w:t xml:space="preserve"> </w:t>
      </w:r>
    </w:p>
    <w:tbl>
      <w:tblPr>
        <w:tblW w:w="0" w:type="auto"/>
        <w:tblLook w:val="04A0" w:firstRow="1" w:lastRow="0" w:firstColumn="1" w:lastColumn="0" w:noHBand="0" w:noVBand="1"/>
      </w:tblPr>
      <w:tblGrid>
        <w:gridCol w:w="8413"/>
      </w:tblGrid>
      <w:tr w:rsidR="003E3C9D" w:rsidRPr="003E3C9D" w:rsidTr="00435FB5">
        <w:tc>
          <w:tcPr>
            <w:tcW w:w="8413" w:type="dxa"/>
          </w:tcPr>
          <w:p w:rsidR="003E3C9D" w:rsidRPr="003E3C9D" w:rsidRDefault="003E3C9D" w:rsidP="003E3C9D">
            <w:pPr>
              <w:tabs>
                <w:tab w:val="left" w:pos="3855"/>
                <w:tab w:val="right" w:pos="4428"/>
              </w:tabs>
              <w:spacing w:after="0" w:line="360" w:lineRule="auto"/>
              <w:jc w:val="center"/>
              <w:rPr>
                <w:rFonts w:ascii="Arial Narrow" w:eastAsia="Calibri" w:hAnsi="Arial Narrow" w:cs="Arial"/>
                <w:sz w:val="24"/>
                <w:szCs w:val="24"/>
                <w:lang w:val="es-MX"/>
              </w:rPr>
            </w:pPr>
          </w:p>
          <w:p w:rsidR="003E3C9D" w:rsidRPr="003E3C9D" w:rsidRDefault="003E3C9D" w:rsidP="003E3C9D">
            <w:pPr>
              <w:tabs>
                <w:tab w:val="left" w:pos="3855"/>
                <w:tab w:val="right" w:pos="4428"/>
              </w:tabs>
              <w:spacing w:after="0" w:line="360" w:lineRule="auto"/>
              <w:jc w:val="center"/>
              <w:rPr>
                <w:rFonts w:ascii="Arial Narrow" w:eastAsia="Calibri" w:hAnsi="Arial Narrow" w:cs="Arial"/>
                <w:sz w:val="24"/>
                <w:szCs w:val="24"/>
                <w:lang w:val="es-MX"/>
              </w:rPr>
            </w:pPr>
          </w:p>
          <w:p w:rsidR="003E3C9D" w:rsidRPr="003E3C9D" w:rsidRDefault="003E3C9D" w:rsidP="003E3C9D">
            <w:pPr>
              <w:tabs>
                <w:tab w:val="left" w:pos="3855"/>
                <w:tab w:val="right" w:pos="4428"/>
              </w:tabs>
              <w:spacing w:after="0" w:line="360" w:lineRule="auto"/>
              <w:jc w:val="center"/>
              <w:rPr>
                <w:rFonts w:ascii="Arial Narrow" w:eastAsia="Calibri" w:hAnsi="Arial Narrow" w:cs="Arial"/>
                <w:sz w:val="24"/>
                <w:szCs w:val="24"/>
                <w:lang w:val="es-MX"/>
              </w:rPr>
            </w:pPr>
          </w:p>
          <w:p w:rsidR="003E3C9D" w:rsidRPr="003E3C9D" w:rsidRDefault="003E3C9D" w:rsidP="003E3C9D">
            <w:pPr>
              <w:tabs>
                <w:tab w:val="left" w:pos="3855"/>
                <w:tab w:val="right" w:pos="4428"/>
              </w:tabs>
              <w:spacing w:after="0" w:line="360" w:lineRule="auto"/>
              <w:jc w:val="center"/>
              <w:rPr>
                <w:rFonts w:ascii="Arial Narrow" w:eastAsia="Calibri" w:hAnsi="Arial Narrow" w:cs="Arial"/>
                <w:sz w:val="24"/>
                <w:szCs w:val="24"/>
                <w:lang w:val="es-MX"/>
              </w:rPr>
            </w:pPr>
            <w:r w:rsidRPr="003E3C9D">
              <w:rPr>
                <w:rFonts w:ascii="Arial Narrow" w:eastAsia="Calibri" w:hAnsi="Arial Narrow" w:cs="Arial"/>
                <w:b/>
                <w:sz w:val="24"/>
                <w:szCs w:val="24"/>
                <w:lang w:val="es-MX"/>
              </w:rPr>
              <w:t>Licenciado Diego Amaro González</w:t>
            </w:r>
          </w:p>
          <w:p w:rsidR="003E3C9D" w:rsidRPr="003E3C9D" w:rsidRDefault="003E3C9D" w:rsidP="003E3C9D">
            <w:pPr>
              <w:spacing w:after="0" w:line="360" w:lineRule="auto"/>
              <w:jc w:val="center"/>
              <w:rPr>
                <w:rFonts w:ascii="Arial Narrow" w:eastAsia="Calibri" w:hAnsi="Arial Narrow" w:cs="Arial"/>
                <w:b/>
                <w:sz w:val="24"/>
                <w:szCs w:val="24"/>
                <w:lang w:val="es-MX"/>
              </w:rPr>
            </w:pPr>
            <w:r w:rsidRPr="003E3C9D">
              <w:rPr>
                <w:rFonts w:ascii="Arial Narrow" w:eastAsia="Calibri" w:hAnsi="Arial Narrow" w:cs="Arial"/>
                <w:sz w:val="24"/>
                <w:szCs w:val="24"/>
                <w:lang w:val="es-MX"/>
              </w:rPr>
              <w:t>Magistrado Titular de la Tercera Sala Unitaria</w:t>
            </w:r>
          </w:p>
        </w:tc>
      </w:tr>
      <w:tr w:rsidR="003E3C9D" w:rsidRPr="003E3C9D" w:rsidTr="00435FB5">
        <w:tc>
          <w:tcPr>
            <w:tcW w:w="8413" w:type="dxa"/>
          </w:tcPr>
          <w:p w:rsidR="003E3C9D" w:rsidRPr="003E3C9D" w:rsidRDefault="003E3C9D" w:rsidP="003E3C9D">
            <w:pPr>
              <w:tabs>
                <w:tab w:val="left" w:pos="2268"/>
                <w:tab w:val="left" w:pos="2552"/>
              </w:tabs>
              <w:spacing w:after="0" w:line="360" w:lineRule="auto"/>
              <w:jc w:val="center"/>
              <w:rPr>
                <w:rFonts w:ascii="Arial Narrow" w:eastAsia="Calibri" w:hAnsi="Arial Narrow" w:cs="Arial"/>
                <w:sz w:val="24"/>
                <w:szCs w:val="24"/>
                <w:lang w:val="es-MX"/>
              </w:rPr>
            </w:pPr>
          </w:p>
          <w:p w:rsidR="003E3C9D" w:rsidRPr="003E3C9D" w:rsidRDefault="003E3C9D" w:rsidP="003E3C9D">
            <w:pPr>
              <w:tabs>
                <w:tab w:val="left" w:pos="2268"/>
                <w:tab w:val="left" w:pos="2552"/>
              </w:tabs>
              <w:spacing w:after="0" w:line="360" w:lineRule="auto"/>
              <w:jc w:val="center"/>
              <w:rPr>
                <w:rFonts w:ascii="Arial Narrow" w:eastAsia="Calibri" w:hAnsi="Arial Narrow" w:cs="Arial"/>
                <w:sz w:val="24"/>
                <w:szCs w:val="24"/>
                <w:lang w:val="es-MX"/>
              </w:rPr>
            </w:pPr>
          </w:p>
          <w:p w:rsidR="003E3C9D" w:rsidRPr="003E3C9D" w:rsidRDefault="003E3C9D" w:rsidP="003E3C9D">
            <w:pPr>
              <w:tabs>
                <w:tab w:val="left" w:pos="2268"/>
                <w:tab w:val="left" w:pos="2552"/>
              </w:tabs>
              <w:spacing w:after="0" w:line="360" w:lineRule="auto"/>
              <w:jc w:val="center"/>
              <w:rPr>
                <w:rFonts w:ascii="Arial Narrow" w:eastAsia="Calibri" w:hAnsi="Arial Narrow" w:cs="Arial"/>
                <w:b/>
                <w:sz w:val="24"/>
                <w:szCs w:val="24"/>
                <w:lang w:val="es-MX"/>
              </w:rPr>
            </w:pPr>
          </w:p>
          <w:p w:rsidR="003E3C9D" w:rsidRPr="003E3C9D" w:rsidRDefault="003E3C9D" w:rsidP="003E3C9D">
            <w:pPr>
              <w:tabs>
                <w:tab w:val="left" w:pos="2268"/>
                <w:tab w:val="left" w:pos="2552"/>
              </w:tabs>
              <w:spacing w:after="0" w:line="360" w:lineRule="auto"/>
              <w:jc w:val="center"/>
              <w:rPr>
                <w:rFonts w:ascii="Arial Narrow" w:eastAsia="Calibri" w:hAnsi="Arial Narrow" w:cs="Arial"/>
                <w:b/>
                <w:sz w:val="24"/>
                <w:szCs w:val="24"/>
                <w:lang w:val="es-MX"/>
              </w:rPr>
            </w:pPr>
            <w:r w:rsidRPr="003E3C9D">
              <w:rPr>
                <w:rFonts w:ascii="Arial Narrow" w:eastAsia="Calibri" w:hAnsi="Arial Narrow" w:cs="Arial"/>
                <w:b/>
                <w:sz w:val="24"/>
                <w:szCs w:val="24"/>
                <w:lang w:val="es-MX"/>
              </w:rPr>
              <w:t xml:space="preserve">Licenciado Ismael Méndez Hernández </w:t>
            </w:r>
          </w:p>
          <w:p w:rsidR="003E3C9D" w:rsidRPr="003E3C9D" w:rsidRDefault="003E3C9D" w:rsidP="003E3C9D">
            <w:pPr>
              <w:tabs>
                <w:tab w:val="left" w:pos="2268"/>
                <w:tab w:val="left" w:pos="2552"/>
              </w:tabs>
              <w:spacing w:after="0" w:line="360" w:lineRule="auto"/>
              <w:jc w:val="center"/>
              <w:rPr>
                <w:rFonts w:ascii="Arial Narrow" w:eastAsia="Calibri" w:hAnsi="Arial Narrow" w:cs="Arial"/>
                <w:b/>
                <w:sz w:val="24"/>
                <w:szCs w:val="24"/>
                <w:lang w:val="es-MX"/>
              </w:rPr>
            </w:pPr>
            <w:r w:rsidRPr="003E3C9D">
              <w:rPr>
                <w:rFonts w:ascii="Arial Narrow" w:eastAsia="Calibri" w:hAnsi="Arial Narrow" w:cs="Arial"/>
                <w:sz w:val="24"/>
                <w:szCs w:val="24"/>
                <w:lang w:val="es-MX"/>
              </w:rPr>
              <w:t>Secretario de Acuerdos</w:t>
            </w:r>
            <w:r w:rsidRPr="003E3C9D">
              <w:rPr>
                <w:rFonts w:ascii="Calibri" w:eastAsia="Calibri" w:hAnsi="Calibri" w:cs="Times New Roman"/>
                <w:lang w:val="es-MX"/>
              </w:rPr>
              <w:t xml:space="preserve"> </w:t>
            </w:r>
            <w:r w:rsidRPr="003E3C9D">
              <w:rPr>
                <w:rFonts w:ascii="Arial Narrow" w:eastAsia="Calibri" w:hAnsi="Arial Narrow" w:cs="Arial"/>
                <w:sz w:val="24"/>
                <w:szCs w:val="24"/>
                <w:lang w:val="es-MX"/>
              </w:rPr>
              <w:t>de la Tercera Sala Unitaria</w:t>
            </w:r>
          </w:p>
        </w:tc>
      </w:tr>
    </w:tbl>
    <w:p w:rsidR="003E3C9D" w:rsidRDefault="003E3C9D" w:rsidP="000F365F">
      <w:pPr>
        <w:spacing w:after="0" w:line="360" w:lineRule="auto"/>
        <w:ind w:firstLine="709"/>
        <w:jc w:val="both"/>
        <w:rPr>
          <w:rFonts w:ascii="Arial Narrow" w:eastAsia="Calibri" w:hAnsi="Arial Narrow" w:cs="Arial"/>
          <w:b/>
          <w:sz w:val="28"/>
          <w:szCs w:val="28"/>
          <w:lang w:val="es-MX"/>
        </w:rPr>
      </w:pPr>
    </w:p>
    <w:p w:rsidR="00196440" w:rsidRDefault="00196440" w:rsidP="000F365F">
      <w:pPr>
        <w:spacing w:after="0" w:line="360" w:lineRule="auto"/>
        <w:ind w:firstLine="709"/>
        <w:jc w:val="both"/>
        <w:rPr>
          <w:rFonts w:ascii="Arial Narrow" w:eastAsia="Calibri" w:hAnsi="Arial Narrow" w:cs="Arial"/>
          <w:b/>
          <w:sz w:val="28"/>
          <w:szCs w:val="28"/>
          <w:lang w:val="es-MX"/>
        </w:rPr>
      </w:pPr>
    </w:p>
    <w:p w:rsidR="00196440" w:rsidRPr="00196440" w:rsidRDefault="00196440" w:rsidP="00196440">
      <w:pPr>
        <w:jc w:val="both"/>
        <w:rPr>
          <w:rFonts w:ascii="Calibri" w:eastAsia="Calibri" w:hAnsi="Calibri" w:cs="Times New Roman"/>
          <w:lang w:val="es-MX"/>
        </w:rPr>
      </w:pPr>
      <w:r w:rsidRPr="00196440">
        <w:rPr>
          <w:rFonts w:ascii="Arial" w:eastAsia="Calibri" w:hAnsi="Arial" w:cs="Arial"/>
          <w:b/>
          <w:i/>
          <w:sz w:val="24"/>
          <w:szCs w:val="24"/>
          <w:lang w:val="es-MX"/>
        </w:rPr>
        <w:lastRenderedPageBreak/>
        <w:t xml:space="preserve">Se suprimen datos personales por tratarse de información confidencial de particulares cuyo resguardo y protección está a cargo del </w:t>
      </w:r>
      <w:r w:rsidRPr="00196440">
        <w:rPr>
          <w:rFonts w:ascii="Arial" w:eastAsia="Calibri" w:hAnsi="Arial" w:cs="Arial"/>
          <w:b/>
          <w:i/>
          <w:sz w:val="24"/>
          <w:szCs w:val="24"/>
        </w:rPr>
        <w:t>Tribunal Estatal de Justicia Administrativa de San Luis Potosí;</w:t>
      </w:r>
      <w:r w:rsidRPr="00196440">
        <w:rPr>
          <w:rFonts w:ascii="Arial" w:eastAsia="Calibri" w:hAnsi="Arial" w:cs="Arial"/>
          <w:b/>
          <w:i/>
          <w:sz w:val="24"/>
          <w:szCs w:val="24"/>
          <w:lang w:val="es-MX"/>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196440" w:rsidRPr="003E3C9D" w:rsidRDefault="00196440" w:rsidP="000F365F">
      <w:pPr>
        <w:spacing w:after="0" w:line="360" w:lineRule="auto"/>
        <w:ind w:firstLine="709"/>
        <w:jc w:val="both"/>
        <w:rPr>
          <w:rFonts w:ascii="Arial Narrow" w:eastAsia="Calibri" w:hAnsi="Arial Narrow" w:cs="Arial"/>
          <w:b/>
          <w:sz w:val="28"/>
          <w:szCs w:val="28"/>
          <w:lang w:val="es-MX"/>
        </w:rPr>
      </w:pPr>
    </w:p>
    <w:sectPr w:rsidR="00196440" w:rsidRPr="003E3C9D" w:rsidSect="0021008A">
      <w:headerReference w:type="even" r:id="rId7"/>
      <w:headerReference w:type="default" r:id="rId8"/>
      <w:headerReference w:type="first" r:id="rId9"/>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48E" w:rsidRDefault="00CC348E" w:rsidP="00AC1E90">
      <w:pPr>
        <w:spacing w:after="0" w:line="240" w:lineRule="auto"/>
      </w:pPr>
      <w:r>
        <w:separator/>
      </w:r>
    </w:p>
  </w:endnote>
  <w:endnote w:type="continuationSeparator" w:id="0">
    <w:p w:rsidR="00CC348E" w:rsidRDefault="00CC348E" w:rsidP="00AC1E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48E" w:rsidRDefault="00CC348E" w:rsidP="00AC1E90">
      <w:pPr>
        <w:spacing w:after="0" w:line="240" w:lineRule="auto"/>
      </w:pPr>
      <w:r>
        <w:separator/>
      </w:r>
    </w:p>
  </w:footnote>
  <w:footnote w:type="continuationSeparator" w:id="0">
    <w:p w:rsidR="00CC348E" w:rsidRDefault="00CC348E" w:rsidP="00AC1E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9D7" w:rsidRDefault="00CC348E" w:rsidP="002B6298">
    <w:pPr>
      <w:pStyle w:val="Sinespaciado"/>
      <w:rPr>
        <w:rFonts w:ascii="Arial Narrow" w:hAnsi="Arial Narrow"/>
      </w:rPr>
    </w:pPr>
  </w:p>
  <w:p w:rsidR="008709D7" w:rsidRPr="00FC34BA" w:rsidRDefault="00294F4F" w:rsidP="002B6298">
    <w:pPr>
      <w:pStyle w:val="Sinespaciado"/>
      <w:rPr>
        <w:rFonts w:ascii="Arial Narrow" w:hAnsi="Arial Narrow"/>
        <w:b/>
      </w:rPr>
    </w:pPr>
    <w:r w:rsidRPr="00FC34BA">
      <w:rPr>
        <w:rFonts w:ascii="Arial Narrow" w:hAnsi="Arial Narrow"/>
        <w:b/>
      </w:rPr>
      <w:t xml:space="preserve">Página </w:t>
    </w:r>
    <w:r w:rsidRPr="00FC34BA">
      <w:rPr>
        <w:rStyle w:val="Nmerodepgina"/>
        <w:rFonts w:ascii="Arial Narrow" w:hAnsi="Arial Narrow"/>
        <w:b/>
      </w:rPr>
      <w:fldChar w:fldCharType="begin"/>
    </w:r>
    <w:r w:rsidRPr="00FC34BA">
      <w:rPr>
        <w:rStyle w:val="Nmerodepgina"/>
        <w:rFonts w:ascii="Arial Narrow" w:hAnsi="Arial Narrow"/>
        <w:b/>
      </w:rPr>
      <w:instrText xml:space="preserve"> PAGE </w:instrText>
    </w:r>
    <w:r w:rsidRPr="00FC34BA">
      <w:rPr>
        <w:rStyle w:val="Nmerodepgina"/>
        <w:rFonts w:ascii="Arial Narrow" w:hAnsi="Arial Narrow"/>
        <w:b/>
      </w:rPr>
      <w:fldChar w:fldCharType="separate"/>
    </w:r>
    <w:r w:rsidR="0091313E">
      <w:rPr>
        <w:rStyle w:val="Nmerodepgina"/>
        <w:rFonts w:ascii="Arial Narrow" w:hAnsi="Arial Narrow"/>
        <w:b/>
        <w:noProof/>
      </w:rPr>
      <w:t>16</w:t>
    </w:r>
    <w:r w:rsidRPr="00FC34BA">
      <w:rPr>
        <w:rStyle w:val="Nmerodepgina"/>
        <w:rFonts w:ascii="Arial Narrow" w:hAnsi="Arial Narrow"/>
        <w:b/>
      </w:rPr>
      <w:fldChar w:fldCharType="end"/>
    </w:r>
    <w:r w:rsidRPr="00FC34BA">
      <w:rPr>
        <w:rStyle w:val="Nmerodepgina"/>
        <w:rFonts w:ascii="Arial Narrow" w:hAnsi="Arial Narrow"/>
        <w:b/>
      </w:rPr>
      <w:t>.</w:t>
    </w:r>
  </w:p>
  <w:p w:rsidR="008709D7" w:rsidRPr="00FC34BA" w:rsidRDefault="00294F4F" w:rsidP="002B6298">
    <w:pPr>
      <w:pStyle w:val="Sinespaciado"/>
      <w:rPr>
        <w:rFonts w:ascii="Arial Narrow" w:hAnsi="Arial Narrow"/>
        <w:b/>
      </w:rPr>
    </w:pPr>
    <w:r w:rsidRPr="00FC34BA">
      <w:rPr>
        <w:rFonts w:ascii="Arial Narrow" w:hAnsi="Arial Narrow"/>
        <w:b/>
      </w:rPr>
      <w:t xml:space="preserve">Exp. </w:t>
    </w:r>
    <w:r w:rsidR="00C96CD4">
      <w:rPr>
        <w:rFonts w:ascii="Arial Narrow" w:hAnsi="Arial Narrow"/>
        <w:b/>
      </w:rPr>
      <w:t>0721</w:t>
    </w:r>
    <w:r w:rsidRPr="00FC34BA">
      <w:rPr>
        <w:rFonts w:ascii="Arial Narrow" w:hAnsi="Arial Narrow"/>
        <w:b/>
      </w:rPr>
      <w:t>/201</w:t>
    </w:r>
    <w:r>
      <w:rPr>
        <w:rFonts w:ascii="Arial Narrow" w:hAnsi="Arial Narrow"/>
        <w:b/>
      </w:rPr>
      <w:t>8</w:t>
    </w:r>
    <w:r w:rsidRPr="00FC34BA">
      <w:rPr>
        <w:rFonts w:ascii="Arial Narrow" w:hAnsi="Arial Narrow"/>
        <w:b/>
        <w:color w:val="000000"/>
      </w:rPr>
      <w:t>-3</w:t>
    </w:r>
  </w:p>
  <w:p w:rsidR="008709D7" w:rsidRPr="002B6298" w:rsidRDefault="00CC348E" w:rsidP="002B6298">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8709D7" w:rsidRPr="006C0427" w:rsidRDefault="00294F4F"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91313E">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8709D7" w:rsidRPr="00FC34BA" w:rsidRDefault="00294F4F" w:rsidP="002B6298">
    <w:pPr>
      <w:pStyle w:val="Sinespaciado"/>
      <w:jc w:val="right"/>
      <w:rPr>
        <w:rFonts w:ascii="Arial Narrow" w:hAnsi="Arial Narrow"/>
        <w:b/>
      </w:rPr>
    </w:pPr>
    <w:r>
      <w:rPr>
        <w:rFonts w:ascii="Arial Narrow" w:hAnsi="Arial Narrow"/>
        <w:b/>
        <w:noProof/>
        <w:lang w:eastAsia="es-MX"/>
      </w:rPr>
      <mc:AlternateContent>
        <mc:Choice Requires="wps">
          <w:drawing>
            <wp:anchor distT="0" distB="0" distL="114300" distR="114300" simplePos="0" relativeHeight="251660288" behindDoc="0" locked="0" layoutInCell="1" allowOverlap="1" wp14:anchorId="12DA2AF4" wp14:editId="56AE8B83">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09D7" w:rsidRDefault="00294F4F" w:rsidP="00873808">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5E72E279" wp14:editId="78671FE9">
                                <wp:extent cx="942340" cy="9423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340" cy="942340"/>
                                        </a:xfrm>
                                        <a:prstGeom prst="rect">
                                          <a:avLst/>
                                        </a:prstGeom>
                                        <a:solidFill>
                                          <a:srgbClr val="FFFFFF">
                                            <a:alpha val="0"/>
                                          </a:srgbClr>
                                        </a:solidFill>
                                        <a:ln>
                                          <a:noFill/>
                                        </a:ln>
                                      </pic:spPr>
                                    </pic:pic>
                                  </a:graphicData>
                                </a:graphic>
                              </wp:inline>
                            </w:drawing>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09D7" w:rsidRPr="00B23B9D" w:rsidRDefault="00CC348E" w:rsidP="00873808">
                          <w:pPr>
                            <w:pStyle w:val="Sinespaciado"/>
                            <w:jc w:val="center"/>
                            <w:rPr>
                              <w:rFonts w:ascii="Microsoft Sans Serif" w:eastAsia="SimHei" w:hAnsi="Microsoft Sans Serif" w:cs="Microsoft Sans Serif"/>
                              <w:b/>
                              <w:sz w:val="14"/>
                              <w:szCs w:val="14"/>
                            </w:rPr>
                          </w:pPr>
                        </w:p>
                        <w:p w:rsidR="008709D7" w:rsidRPr="00B23B9D" w:rsidRDefault="00294F4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8709D7" w:rsidRDefault="00294F4F" w:rsidP="00873808">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5E72E279" wp14:editId="78671FE9">
                          <wp:extent cx="942340" cy="9423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340" cy="942340"/>
                                  </a:xfrm>
                                  <a:prstGeom prst="rect">
                                    <a:avLst/>
                                  </a:prstGeom>
                                  <a:solidFill>
                                    <a:srgbClr val="FFFFFF">
                                      <a:alpha val="0"/>
                                    </a:srgbClr>
                                  </a:solidFill>
                                  <a:ln>
                                    <a:noFill/>
                                  </a:ln>
                                </pic:spPr>
                              </pic:pic>
                            </a:graphicData>
                          </a:graphic>
                        </wp:inline>
                      </w:drawing>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09D7" w:rsidRPr="00B23B9D" w:rsidRDefault="00CC348E" w:rsidP="00873808">
                    <w:pPr>
                      <w:pStyle w:val="Sinespaciado"/>
                      <w:jc w:val="center"/>
                      <w:rPr>
                        <w:rFonts w:ascii="Microsoft Sans Serif" w:eastAsia="SimHei" w:hAnsi="Microsoft Sans Serif" w:cs="Microsoft Sans Serif"/>
                        <w:b/>
                        <w:sz w:val="14"/>
                        <w:szCs w:val="14"/>
                      </w:rPr>
                    </w:pPr>
                  </w:p>
                  <w:p w:rsidR="008709D7" w:rsidRPr="00B23B9D" w:rsidRDefault="00294F4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FC34BA">
      <w:rPr>
        <w:rFonts w:ascii="Arial Narrow" w:hAnsi="Arial Narrow"/>
        <w:b/>
      </w:rPr>
      <w:t xml:space="preserve">Página </w:t>
    </w:r>
    <w:r w:rsidRPr="00FC34BA">
      <w:rPr>
        <w:rStyle w:val="Nmerodepgina"/>
        <w:rFonts w:ascii="Arial Narrow" w:hAnsi="Arial Narrow"/>
        <w:b/>
      </w:rPr>
      <w:fldChar w:fldCharType="begin"/>
    </w:r>
    <w:r w:rsidRPr="00FC34BA">
      <w:rPr>
        <w:rStyle w:val="Nmerodepgina"/>
        <w:rFonts w:ascii="Arial Narrow" w:hAnsi="Arial Narrow"/>
        <w:b/>
      </w:rPr>
      <w:instrText xml:space="preserve"> PAGE </w:instrText>
    </w:r>
    <w:r w:rsidRPr="00FC34BA">
      <w:rPr>
        <w:rStyle w:val="Nmerodepgina"/>
        <w:rFonts w:ascii="Arial Narrow" w:hAnsi="Arial Narrow"/>
        <w:b/>
      </w:rPr>
      <w:fldChar w:fldCharType="separate"/>
    </w:r>
    <w:r w:rsidR="0091313E">
      <w:rPr>
        <w:rStyle w:val="Nmerodepgina"/>
        <w:rFonts w:ascii="Arial Narrow" w:hAnsi="Arial Narrow"/>
        <w:b/>
        <w:noProof/>
      </w:rPr>
      <w:t>15</w:t>
    </w:r>
    <w:r w:rsidRPr="00FC34BA">
      <w:rPr>
        <w:rStyle w:val="Nmerodepgina"/>
        <w:rFonts w:ascii="Arial Narrow" w:hAnsi="Arial Narrow"/>
        <w:b/>
      </w:rPr>
      <w:fldChar w:fldCharType="end"/>
    </w:r>
    <w:r w:rsidRPr="00FC34BA">
      <w:rPr>
        <w:rStyle w:val="Nmerodepgina"/>
        <w:rFonts w:ascii="Arial Narrow" w:hAnsi="Arial Narrow"/>
        <w:b/>
      </w:rPr>
      <w:t>.</w:t>
    </w:r>
  </w:p>
  <w:p w:rsidR="008709D7" w:rsidRPr="00FC34BA" w:rsidRDefault="00294F4F" w:rsidP="002B6298">
    <w:pPr>
      <w:pStyle w:val="Sinespaciado"/>
      <w:jc w:val="right"/>
      <w:rPr>
        <w:rFonts w:ascii="Arial Narrow" w:hAnsi="Arial Narrow"/>
        <w:b/>
      </w:rPr>
    </w:pPr>
    <w:r w:rsidRPr="00FC34BA">
      <w:rPr>
        <w:rFonts w:ascii="Arial Narrow" w:hAnsi="Arial Narrow"/>
        <w:b/>
      </w:rPr>
      <w:t xml:space="preserve">Exp. </w:t>
    </w:r>
    <w:r w:rsidR="00C96CD4">
      <w:rPr>
        <w:rFonts w:ascii="Arial Narrow" w:hAnsi="Arial Narrow"/>
        <w:b/>
      </w:rPr>
      <w:t>0721</w:t>
    </w:r>
    <w:r w:rsidRPr="00FC34BA">
      <w:rPr>
        <w:rFonts w:ascii="Arial Narrow" w:hAnsi="Arial Narrow"/>
        <w:b/>
      </w:rPr>
      <w:t>/201</w:t>
    </w:r>
    <w:r>
      <w:rPr>
        <w:rFonts w:ascii="Arial Narrow" w:hAnsi="Arial Narrow"/>
        <w:b/>
      </w:rPr>
      <w:t>8</w:t>
    </w:r>
    <w:r w:rsidRPr="00FC34BA">
      <w:rPr>
        <w:rFonts w:ascii="Arial Narrow" w:hAnsi="Arial Narrow"/>
        <w:b/>
        <w:color w:val="000000"/>
      </w:rPr>
      <w:t>-3</w:t>
    </w:r>
  </w:p>
  <w:p w:rsidR="008709D7" w:rsidRPr="00364AFE" w:rsidRDefault="00CC348E" w:rsidP="00B358FF">
    <w:pPr>
      <w:pStyle w:val="Encabezado"/>
      <w:jc w:val="right"/>
      <w:rPr>
        <w:rFonts w:ascii="Arial Narrow" w:hAnsi="Arial Narrow"/>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9D7" w:rsidRPr="004A456E" w:rsidRDefault="00294F4F" w:rsidP="002D6104">
    <w:pPr>
      <w:pStyle w:val="Encabezado"/>
      <w:tabs>
        <w:tab w:val="left" w:pos="1503"/>
      </w:tabs>
    </w:pPr>
    <w:r>
      <w:rPr>
        <w:noProof/>
        <w:lang w:val="es-MX" w:eastAsia="es-MX"/>
      </w:rPr>
      <mc:AlternateContent>
        <mc:Choice Requires="wps">
          <w:drawing>
            <wp:anchor distT="0" distB="0" distL="114300" distR="114300" simplePos="0" relativeHeight="251659264" behindDoc="1" locked="0" layoutInCell="1" allowOverlap="1" wp14:anchorId="2A507008" wp14:editId="6AE6BB52">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709D7" w:rsidRDefault="00294F4F" w:rsidP="00873808">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6A842739" wp14:editId="6AE19430">
                                <wp:extent cx="1031240" cy="10312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09D7" w:rsidRPr="00B23B9D" w:rsidRDefault="00CC348E" w:rsidP="00873808">
                          <w:pPr>
                            <w:pStyle w:val="Sinespaciado"/>
                            <w:jc w:val="center"/>
                            <w:rPr>
                              <w:rFonts w:ascii="Microsoft Sans Serif" w:eastAsia="SimHei" w:hAnsi="Microsoft Sans Serif" w:cs="Microsoft Sans Serif"/>
                              <w:b/>
                              <w:sz w:val="14"/>
                              <w:szCs w:val="14"/>
                            </w:rPr>
                          </w:pPr>
                        </w:p>
                        <w:p w:rsidR="008709D7" w:rsidRPr="00B23B9D" w:rsidRDefault="00294F4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8709D7" w:rsidRDefault="00294F4F" w:rsidP="00873808">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6A842739" wp14:editId="6AE19430">
                          <wp:extent cx="1031240" cy="103124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09D7" w:rsidRPr="00B23B9D" w:rsidRDefault="00294F4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09D7" w:rsidRPr="00B23B9D" w:rsidRDefault="00CC348E" w:rsidP="00873808">
                    <w:pPr>
                      <w:pStyle w:val="Sinespaciado"/>
                      <w:jc w:val="center"/>
                      <w:rPr>
                        <w:rFonts w:ascii="Microsoft Sans Serif" w:eastAsia="SimHei" w:hAnsi="Microsoft Sans Serif" w:cs="Microsoft Sans Serif"/>
                        <w:b/>
                        <w:sz w:val="14"/>
                        <w:szCs w:val="14"/>
                      </w:rPr>
                    </w:pPr>
                  </w:p>
                  <w:p w:rsidR="008709D7" w:rsidRPr="00B23B9D" w:rsidRDefault="00294F4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65F"/>
    <w:rsid w:val="00005290"/>
    <w:rsid w:val="00021A68"/>
    <w:rsid w:val="000B4A7B"/>
    <w:rsid w:val="000C7B6E"/>
    <w:rsid w:val="000F365F"/>
    <w:rsid w:val="000F7EE0"/>
    <w:rsid w:val="001004A9"/>
    <w:rsid w:val="0011749A"/>
    <w:rsid w:val="00122479"/>
    <w:rsid w:val="00122F3F"/>
    <w:rsid w:val="0014109C"/>
    <w:rsid w:val="00174DE0"/>
    <w:rsid w:val="0017625F"/>
    <w:rsid w:val="00181836"/>
    <w:rsid w:val="00196440"/>
    <w:rsid w:val="001A67E4"/>
    <w:rsid w:val="001B35E9"/>
    <w:rsid w:val="001E0BD4"/>
    <w:rsid w:val="001E4056"/>
    <w:rsid w:val="0021008A"/>
    <w:rsid w:val="0021122A"/>
    <w:rsid w:val="00211377"/>
    <w:rsid w:val="002126D9"/>
    <w:rsid w:val="002329C1"/>
    <w:rsid w:val="002338B8"/>
    <w:rsid w:val="002476B7"/>
    <w:rsid w:val="002620FF"/>
    <w:rsid w:val="0026264B"/>
    <w:rsid w:val="002879EC"/>
    <w:rsid w:val="00294F4F"/>
    <w:rsid w:val="002A4AD3"/>
    <w:rsid w:val="002B24AD"/>
    <w:rsid w:val="002B4074"/>
    <w:rsid w:val="00303E3E"/>
    <w:rsid w:val="003268D6"/>
    <w:rsid w:val="00340AAB"/>
    <w:rsid w:val="00364E90"/>
    <w:rsid w:val="003749A4"/>
    <w:rsid w:val="00386C8F"/>
    <w:rsid w:val="003D3693"/>
    <w:rsid w:val="003E13F4"/>
    <w:rsid w:val="003E3C9D"/>
    <w:rsid w:val="00412BF9"/>
    <w:rsid w:val="004211CB"/>
    <w:rsid w:val="00443F82"/>
    <w:rsid w:val="004603D0"/>
    <w:rsid w:val="004616A0"/>
    <w:rsid w:val="004C411A"/>
    <w:rsid w:val="004E2AB6"/>
    <w:rsid w:val="00501071"/>
    <w:rsid w:val="00593B5E"/>
    <w:rsid w:val="005E3500"/>
    <w:rsid w:val="0060541F"/>
    <w:rsid w:val="00651D0D"/>
    <w:rsid w:val="00664947"/>
    <w:rsid w:val="006A624E"/>
    <w:rsid w:val="006C17EA"/>
    <w:rsid w:val="007039C5"/>
    <w:rsid w:val="00726BB4"/>
    <w:rsid w:val="0073774A"/>
    <w:rsid w:val="00773C3C"/>
    <w:rsid w:val="00791288"/>
    <w:rsid w:val="007A779D"/>
    <w:rsid w:val="007B721F"/>
    <w:rsid w:val="007D144F"/>
    <w:rsid w:val="007D49B5"/>
    <w:rsid w:val="007D5DC2"/>
    <w:rsid w:val="007D7011"/>
    <w:rsid w:val="007E5EEE"/>
    <w:rsid w:val="008079C2"/>
    <w:rsid w:val="008264A8"/>
    <w:rsid w:val="008353DC"/>
    <w:rsid w:val="00843D9C"/>
    <w:rsid w:val="00853A60"/>
    <w:rsid w:val="008717B0"/>
    <w:rsid w:val="008B0168"/>
    <w:rsid w:val="008B7410"/>
    <w:rsid w:val="0091313E"/>
    <w:rsid w:val="00920FF5"/>
    <w:rsid w:val="00930177"/>
    <w:rsid w:val="00947686"/>
    <w:rsid w:val="00960CD3"/>
    <w:rsid w:val="009846E5"/>
    <w:rsid w:val="009B008B"/>
    <w:rsid w:val="009D1458"/>
    <w:rsid w:val="009F2284"/>
    <w:rsid w:val="00A078A5"/>
    <w:rsid w:val="00A64373"/>
    <w:rsid w:val="00A854FD"/>
    <w:rsid w:val="00AA2031"/>
    <w:rsid w:val="00AC1E90"/>
    <w:rsid w:val="00AD1F11"/>
    <w:rsid w:val="00B50C89"/>
    <w:rsid w:val="00B66E3A"/>
    <w:rsid w:val="00B71565"/>
    <w:rsid w:val="00B75A40"/>
    <w:rsid w:val="00B92DA1"/>
    <w:rsid w:val="00BB6132"/>
    <w:rsid w:val="00C05A85"/>
    <w:rsid w:val="00C55F2D"/>
    <w:rsid w:val="00C62FB6"/>
    <w:rsid w:val="00C66774"/>
    <w:rsid w:val="00C8780F"/>
    <w:rsid w:val="00C96CD4"/>
    <w:rsid w:val="00CA1CF2"/>
    <w:rsid w:val="00CC0A3D"/>
    <w:rsid w:val="00CC348E"/>
    <w:rsid w:val="00CE0287"/>
    <w:rsid w:val="00CF7E7A"/>
    <w:rsid w:val="00D12741"/>
    <w:rsid w:val="00D63736"/>
    <w:rsid w:val="00D81A7D"/>
    <w:rsid w:val="00DA5E16"/>
    <w:rsid w:val="00DA7CE7"/>
    <w:rsid w:val="00DA7DAA"/>
    <w:rsid w:val="00DC2D6C"/>
    <w:rsid w:val="00DF0630"/>
    <w:rsid w:val="00DF496F"/>
    <w:rsid w:val="00E14F6C"/>
    <w:rsid w:val="00E56858"/>
    <w:rsid w:val="00E929A1"/>
    <w:rsid w:val="00E96D47"/>
    <w:rsid w:val="00EE0254"/>
    <w:rsid w:val="00EF0D67"/>
    <w:rsid w:val="00F030AE"/>
    <w:rsid w:val="00F1760A"/>
    <w:rsid w:val="00F42E12"/>
    <w:rsid w:val="00F714D0"/>
    <w:rsid w:val="00FB37A0"/>
    <w:rsid w:val="00FB4C23"/>
    <w:rsid w:val="00FF1D1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6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F365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F365F"/>
  </w:style>
  <w:style w:type="character" w:styleId="Nmerodepgina">
    <w:name w:val="page number"/>
    <w:basedOn w:val="Fuentedeprrafopredeter"/>
    <w:rsid w:val="000F365F"/>
  </w:style>
  <w:style w:type="paragraph" w:styleId="Sinespaciado">
    <w:name w:val="No Spacing"/>
    <w:link w:val="SinespaciadoCar"/>
    <w:uiPriority w:val="1"/>
    <w:qFormat/>
    <w:rsid w:val="000F365F"/>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0F365F"/>
    <w:rPr>
      <w:rFonts w:ascii="Calibri" w:eastAsia="Calibri" w:hAnsi="Calibri" w:cs="Times New Roman"/>
      <w:lang w:val="es-MX"/>
    </w:rPr>
  </w:style>
  <w:style w:type="paragraph" w:styleId="Textodeglobo">
    <w:name w:val="Balloon Text"/>
    <w:basedOn w:val="Normal"/>
    <w:link w:val="TextodegloboCar"/>
    <w:uiPriority w:val="99"/>
    <w:semiHidden/>
    <w:unhideWhenUsed/>
    <w:rsid w:val="000F36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365F"/>
    <w:rPr>
      <w:rFonts w:ascii="Tahoma" w:hAnsi="Tahoma" w:cs="Tahoma"/>
      <w:sz w:val="16"/>
      <w:szCs w:val="16"/>
    </w:rPr>
  </w:style>
  <w:style w:type="paragraph" w:styleId="Piedepgina">
    <w:name w:val="footer"/>
    <w:basedOn w:val="Normal"/>
    <w:link w:val="PiedepginaCar"/>
    <w:uiPriority w:val="99"/>
    <w:unhideWhenUsed/>
    <w:rsid w:val="00AC1E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C1E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6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F365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F365F"/>
  </w:style>
  <w:style w:type="character" w:styleId="Nmerodepgina">
    <w:name w:val="page number"/>
    <w:basedOn w:val="Fuentedeprrafopredeter"/>
    <w:rsid w:val="000F365F"/>
  </w:style>
  <w:style w:type="paragraph" w:styleId="Sinespaciado">
    <w:name w:val="No Spacing"/>
    <w:link w:val="SinespaciadoCar"/>
    <w:uiPriority w:val="1"/>
    <w:qFormat/>
    <w:rsid w:val="000F365F"/>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0F365F"/>
    <w:rPr>
      <w:rFonts w:ascii="Calibri" w:eastAsia="Calibri" w:hAnsi="Calibri" w:cs="Times New Roman"/>
      <w:lang w:val="es-MX"/>
    </w:rPr>
  </w:style>
  <w:style w:type="paragraph" w:styleId="Textodeglobo">
    <w:name w:val="Balloon Text"/>
    <w:basedOn w:val="Normal"/>
    <w:link w:val="TextodegloboCar"/>
    <w:uiPriority w:val="99"/>
    <w:semiHidden/>
    <w:unhideWhenUsed/>
    <w:rsid w:val="000F36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365F"/>
    <w:rPr>
      <w:rFonts w:ascii="Tahoma" w:hAnsi="Tahoma" w:cs="Tahoma"/>
      <w:sz w:val="16"/>
      <w:szCs w:val="16"/>
    </w:rPr>
  </w:style>
  <w:style w:type="paragraph" w:styleId="Piedepgina">
    <w:name w:val="footer"/>
    <w:basedOn w:val="Normal"/>
    <w:link w:val="PiedepginaCar"/>
    <w:uiPriority w:val="99"/>
    <w:unhideWhenUsed/>
    <w:rsid w:val="00AC1E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C1E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17</Pages>
  <Words>5923</Words>
  <Characters>32582</Characters>
  <Application>Microsoft Office Word</Application>
  <DocSecurity>0</DocSecurity>
  <Lines>271</Lines>
  <Paragraphs>76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38429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7</cp:revision>
  <cp:lastPrinted>2019-02-06T20:44:00Z</cp:lastPrinted>
  <dcterms:created xsi:type="dcterms:W3CDTF">2019-02-08T19:16:00Z</dcterms:created>
  <dcterms:modified xsi:type="dcterms:W3CDTF">2019-02-11T16:33:00Z</dcterms:modified>
</cp:coreProperties>
</file>