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aconcuadrcula"/>
        <w:tblW w:w="0" w:type="auto"/>
        <w:tblInd w:w="3510" w:type="dxa"/>
        <w:tblLook w:val="04A0" w:firstRow="1" w:lastRow="0" w:firstColumn="1" w:lastColumn="0" w:noHBand="0" w:noVBand="1"/>
      </w:tblPr>
      <w:tblGrid>
        <w:gridCol w:w="5034"/>
      </w:tblGrid>
      <w:tr w:rsidR="00282BA3" w:rsidRPr="00E819E7" w:rsidTr="009972D7">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282BA3" w:rsidRPr="00E819E7" w:rsidRDefault="00282BA3" w:rsidP="009972D7">
            <w:pPr>
              <w:ind w:left="-108"/>
              <w:rPr>
                <w:rFonts w:ascii="Arial" w:hAnsi="Arial" w:cs="Arial"/>
                <w:sz w:val="24"/>
                <w:lang w:val="es-MX"/>
              </w:rPr>
            </w:pPr>
            <w:bookmarkStart w:id="0" w:name="_Hlk520393671"/>
            <w:bookmarkStart w:id="1" w:name="_GoBack"/>
            <w:bookmarkEnd w:id="1"/>
            <w:r w:rsidRPr="00E819E7">
              <w:rPr>
                <w:rFonts w:ascii="Arial" w:hAnsi="Arial" w:cs="Arial"/>
                <w:b/>
                <w:sz w:val="24"/>
                <w:lang w:val="es-MX"/>
              </w:rPr>
              <w:t xml:space="preserve">RECURSO DE REVISIÓN: </w:t>
            </w:r>
            <w:r w:rsidRPr="00E819E7">
              <w:rPr>
                <w:rFonts w:ascii="Arial" w:hAnsi="Arial" w:cs="Arial"/>
                <w:sz w:val="24"/>
                <w:lang w:val="es-MX"/>
              </w:rPr>
              <w:t>RR</w:t>
            </w:r>
            <w:r w:rsidR="00262729">
              <w:rPr>
                <w:rFonts w:ascii="Arial" w:hAnsi="Arial" w:cs="Arial"/>
                <w:sz w:val="24"/>
                <w:lang w:val="es-MX"/>
              </w:rPr>
              <w:t>-795</w:t>
            </w:r>
            <w:r>
              <w:rPr>
                <w:rFonts w:ascii="Arial" w:hAnsi="Arial" w:cs="Arial"/>
                <w:sz w:val="24"/>
                <w:lang w:val="es-MX"/>
              </w:rPr>
              <w:t>/2018-3</w:t>
            </w:r>
          </w:p>
        </w:tc>
      </w:tr>
      <w:tr w:rsidR="00282BA3" w:rsidRPr="00E819E7" w:rsidTr="009972D7">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282BA3" w:rsidRPr="00E819E7" w:rsidRDefault="00282BA3" w:rsidP="00262729">
            <w:pPr>
              <w:ind w:left="-108"/>
              <w:rPr>
                <w:rFonts w:ascii="Arial" w:hAnsi="Arial" w:cs="Arial"/>
                <w:sz w:val="24"/>
                <w:lang w:val="es-MX"/>
              </w:rPr>
            </w:pPr>
            <w:r w:rsidRPr="00E819E7">
              <w:rPr>
                <w:rFonts w:ascii="Arial" w:hAnsi="Arial" w:cs="Arial"/>
                <w:b/>
                <w:sz w:val="24"/>
                <w:lang w:val="es-MX"/>
              </w:rPr>
              <w:t>ENTE OBLIGADO:</w:t>
            </w:r>
            <w:r w:rsidRPr="00E819E7">
              <w:rPr>
                <w:rFonts w:ascii="Arial" w:hAnsi="Arial" w:cs="Arial"/>
                <w:sz w:val="24"/>
                <w:lang w:val="es-MX"/>
              </w:rPr>
              <w:t xml:space="preserve"> </w:t>
            </w:r>
            <w:r>
              <w:rPr>
                <w:rFonts w:ascii="Arial" w:hAnsi="Arial" w:cs="Arial"/>
                <w:sz w:val="24"/>
                <w:lang w:val="es-MX"/>
              </w:rPr>
              <w:t>CO</w:t>
            </w:r>
            <w:r w:rsidR="00262729">
              <w:rPr>
                <w:rFonts w:ascii="Arial" w:hAnsi="Arial" w:cs="Arial"/>
                <w:sz w:val="24"/>
                <w:lang w:val="es-MX"/>
              </w:rPr>
              <w:t>LEGIO DE BACHILLERES (COBACH)</w:t>
            </w:r>
            <w:r w:rsidRPr="00E819E7">
              <w:rPr>
                <w:rFonts w:ascii="Arial" w:hAnsi="Arial" w:cs="Arial"/>
                <w:color w:val="000000" w:themeColor="text1"/>
                <w:sz w:val="24"/>
                <w:lang w:val="es-MX"/>
              </w:rPr>
              <w:t>.</w:t>
            </w:r>
            <w:r>
              <w:rPr>
                <w:rFonts w:ascii="Arial" w:hAnsi="Arial" w:cs="Arial"/>
                <w:color w:val="000000" w:themeColor="text1"/>
                <w:sz w:val="24"/>
                <w:lang w:val="es-MX"/>
              </w:rPr>
              <w:t xml:space="preserve"> </w:t>
            </w:r>
          </w:p>
        </w:tc>
      </w:tr>
      <w:tr w:rsidR="00282BA3" w:rsidRPr="00E819E7" w:rsidTr="009972D7">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282BA3" w:rsidRPr="00E819E7" w:rsidRDefault="00282BA3" w:rsidP="009972D7">
            <w:pPr>
              <w:ind w:left="-108"/>
              <w:rPr>
                <w:rFonts w:ascii="Arial" w:hAnsi="Arial" w:cs="Arial"/>
                <w:sz w:val="24"/>
                <w:lang w:val="es-MX"/>
              </w:rPr>
            </w:pPr>
            <w:r w:rsidRPr="00E819E7">
              <w:rPr>
                <w:rFonts w:ascii="Arial" w:hAnsi="Arial" w:cs="Arial"/>
                <w:b/>
                <w:sz w:val="24"/>
                <w:lang w:val="es-MX"/>
              </w:rPr>
              <w:t xml:space="preserve">COMISIONADO PONENTE: </w:t>
            </w:r>
            <w:r>
              <w:rPr>
                <w:rFonts w:ascii="Arial" w:hAnsi="Arial" w:cs="Arial"/>
                <w:sz w:val="24"/>
                <w:lang w:val="es-MX"/>
              </w:rPr>
              <w:t>MARIAJOSÉ GONZÁ</w:t>
            </w:r>
            <w:r w:rsidRPr="00E819E7">
              <w:rPr>
                <w:rFonts w:ascii="Arial" w:hAnsi="Arial" w:cs="Arial"/>
                <w:sz w:val="24"/>
                <w:lang w:val="es-MX"/>
              </w:rPr>
              <w:t>LEZ ZARZOSA.</w:t>
            </w:r>
          </w:p>
        </w:tc>
      </w:tr>
    </w:tbl>
    <w:p w:rsidR="00282BA3" w:rsidRPr="00E819E7" w:rsidRDefault="00282BA3" w:rsidP="00282BA3">
      <w:pPr>
        <w:pStyle w:val="Textoindependienteprimerasangra"/>
        <w:spacing w:after="0"/>
        <w:ind w:firstLine="0"/>
        <w:rPr>
          <w:rFonts w:ascii="Arial" w:hAnsi="Arial" w:cs="Arial"/>
          <w:b/>
          <w:sz w:val="24"/>
          <w:lang w:val="es-MX"/>
        </w:rPr>
      </w:pPr>
    </w:p>
    <w:p w:rsidR="00282BA3" w:rsidRPr="00E819E7" w:rsidRDefault="00282BA3" w:rsidP="00282BA3">
      <w:pPr>
        <w:pStyle w:val="Textoindependienteprimerasangra"/>
        <w:spacing w:after="0"/>
        <w:ind w:firstLine="0"/>
        <w:rPr>
          <w:rFonts w:ascii="Arial" w:eastAsia="Arial Unicode MS" w:hAnsi="Arial" w:cs="Arial"/>
          <w:sz w:val="24"/>
          <w:lang w:val="es-MX"/>
        </w:rPr>
      </w:pPr>
      <w:r w:rsidRPr="00E819E7">
        <w:rPr>
          <w:rFonts w:ascii="Arial" w:eastAsia="Arial Unicode MS" w:hAnsi="Arial" w:cs="Arial"/>
          <w:sz w:val="24"/>
          <w:lang w:val="es-MX"/>
        </w:rPr>
        <w:t xml:space="preserve">San Luis Potosí, San Luis Potosí, </w:t>
      </w:r>
      <w:r w:rsidRPr="00B05CA8">
        <w:rPr>
          <w:rFonts w:ascii="Arial" w:eastAsia="BatangChe" w:hAnsi="Arial" w:cs="Arial"/>
          <w:color w:val="000000"/>
          <w:sz w:val="24"/>
        </w:rPr>
        <w:t xml:space="preserve">Sesión </w:t>
      </w:r>
      <w:r w:rsidR="00B05CA8" w:rsidRPr="00B05CA8">
        <w:rPr>
          <w:rFonts w:ascii="Arial" w:eastAsia="BatangChe" w:hAnsi="Arial" w:cs="Arial"/>
          <w:color w:val="000000"/>
          <w:sz w:val="24"/>
        </w:rPr>
        <w:t>O</w:t>
      </w:r>
      <w:r w:rsidRPr="00B05CA8">
        <w:rPr>
          <w:rFonts w:ascii="Arial" w:eastAsia="BatangChe" w:hAnsi="Arial" w:cs="Arial"/>
          <w:color w:val="000000"/>
          <w:sz w:val="24"/>
        </w:rPr>
        <w:t>rdinaria</w:t>
      </w:r>
      <w:r>
        <w:rPr>
          <w:rFonts w:ascii="Arial" w:eastAsia="BatangChe" w:hAnsi="Arial" w:cs="Arial"/>
          <w:color w:val="000000"/>
          <w:sz w:val="24"/>
        </w:rPr>
        <w:t xml:space="preserve"> </w:t>
      </w:r>
      <w:r w:rsidRPr="00E819E7">
        <w:rPr>
          <w:rFonts w:ascii="Arial" w:eastAsia="BatangChe" w:hAnsi="Arial" w:cs="Arial"/>
          <w:color w:val="000000"/>
          <w:sz w:val="24"/>
        </w:rPr>
        <w:t>del Pleno de la Comisión Estatal de Garantía de Acceso a la Información Pública,</w:t>
      </w:r>
      <w:r>
        <w:rPr>
          <w:rFonts w:ascii="Arial" w:eastAsia="BatangChe" w:hAnsi="Arial" w:cs="Arial"/>
          <w:color w:val="000000"/>
          <w:sz w:val="24"/>
        </w:rPr>
        <w:t xml:space="preserve"> </w:t>
      </w:r>
      <w:r w:rsidR="00262729">
        <w:rPr>
          <w:rFonts w:ascii="Arial" w:eastAsia="BatangChe" w:hAnsi="Arial" w:cs="Arial"/>
          <w:color w:val="000000"/>
          <w:sz w:val="24"/>
        </w:rPr>
        <w:t xml:space="preserve">cinco de diciembre </w:t>
      </w:r>
      <w:r w:rsidRPr="00624CA1">
        <w:rPr>
          <w:rFonts w:ascii="Arial" w:eastAsia="Arial Unicode MS" w:hAnsi="Arial" w:cs="Arial"/>
          <w:sz w:val="24"/>
          <w:lang w:val="es-MX"/>
        </w:rPr>
        <w:t>de dos mil dieciocho.</w:t>
      </w:r>
    </w:p>
    <w:p w:rsidR="00282BA3" w:rsidRDefault="00282BA3" w:rsidP="00282BA3">
      <w:pPr>
        <w:pStyle w:val="Textoindependienteprimerasangra"/>
        <w:spacing w:after="0"/>
        <w:ind w:firstLine="0"/>
        <w:rPr>
          <w:rFonts w:ascii="Arial" w:eastAsia="Arial Unicode MS" w:hAnsi="Arial" w:cs="Arial"/>
          <w:sz w:val="24"/>
          <w:lang w:val="es-MX"/>
        </w:rPr>
      </w:pPr>
    </w:p>
    <w:p w:rsidR="00282BA3" w:rsidRPr="00E819E7" w:rsidRDefault="00282BA3" w:rsidP="00282BA3">
      <w:pPr>
        <w:pStyle w:val="Textoindependienteprimerasangra"/>
        <w:spacing w:after="0"/>
        <w:ind w:firstLine="0"/>
        <w:rPr>
          <w:rFonts w:ascii="Arial" w:eastAsia="Arial Unicode MS" w:hAnsi="Arial" w:cs="Arial"/>
          <w:b/>
          <w:sz w:val="24"/>
          <w:lang w:val="es-MX"/>
        </w:rPr>
      </w:pPr>
      <w:r w:rsidRPr="00E819E7">
        <w:rPr>
          <w:rFonts w:ascii="Arial" w:eastAsia="Arial Unicode MS" w:hAnsi="Arial" w:cs="Arial"/>
          <w:sz w:val="24"/>
          <w:lang w:val="es-MX"/>
        </w:rPr>
        <w:t>Vistos, para resolver los autos que conforman el expediente citado al rubro</w:t>
      </w:r>
      <w:r w:rsidRPr="00E819E7">
        <w:rPr>
          <w:rFonts w:ascii="Arial" w:eastAsia="Arial Unicode MS" w:hAnsi="Arial" w:cs="Arial"/>
          <w:b/>
          <w:sz w:val="24"/>
          <w:lang w:val="es-MX"/>
        </w:rPr>
        <w:t xml:space="preserve">; </w:t>
      </w:r>
      <w:r w:rsidRPr="00E819E7">
        <w:rPr>
          <w:rFonts w:ascii="Arial" w:eastAsia="Arial Unicode MS" w:hAnsi="Arial" w:cs="Arial"/>
          <w:sz w:val="24"/>
          <w:lang w:val="es-MX"/>
        </w:rPr>
        <w:t>y</w:t>
      </w:r>
      <w:r w:rsidRPr="00E819E7">
        <w:rPr>
          <w:rFonts w:ascii="Arial" w:eastAsia="Arial Unicode MS" w:hAnsi="Arial" w:cs="Arial"/>
          <w:b/>
          <w:sz w:val="24"/>
          <w:lang w:val="es-MX"/>
        </w:rPr>
        <w:t xml:space="preserve">  </w:t>
      </w:r>
    </w:p>
    <w:p w:rsidR="00282BA3" w:rsidRPr="00E819E7" w:rsidRDefault="00282BA3" w:rsidP="00282BA3">
      <w:pPr>
        <w:pStyle w:val="Textoindependienteprimerasangra"/>
        <w:spacing w:after="0"/>
        <w:ind w:firstLine="0"/>
        <w:rPr>
          <w:rFonts w:ascii="Arial" w:eastAsia="Arial Unicode MS" w:hAnsi="Arial" w:cs="Arial"/>
          <w:color w:val="000000" w:themeColor="text1"/>
          <w:sz w:val="24"/>
          <w:lang w:val="es-MX"/>
        </w:rPr>
      </w:pPr>
    </w:p>
    <w:p w:rsidR="00282BA3" w:rsidRPr="00E819E7" w:rsidRDefault="00282BA3" w:rsidP="00282BA3">
      <w:pPr>
        <w:pStyle w:val="Textoindependienteprimerasangra"/>
        <w:spacing w:after="0"/>
        <w:ind w:firstLine="900"/>
        <w:jc w:val="center"/>
        <w:rPr>
          <w:rFonts w:ascii="Arial" w:eastAsia="Arial Unicode MS" w:hAnsi="Arial" w:cs="Arial"/>
          <w:b/>
          <w:color w:val="000000" w:themeColor="text1"/>
          <w:sz w:val="24"/>
          <w:lang w:val="es-MX"/>
        </w:rPr>
      </w:pPr>
      <w:r w:rsidRPr="00E819E7">
        <w:rPr>
          <w:rFonts w:ascii="Arial" w:eastAsia="Arial Unicode MS" w:hAnsi="Arial" w:cs="Arial"/>
          <w:b/>
          <w:color w:val="000000" w:themeColor="text1"/>
          <w:sz w:val="24"/>
          <w:lang w:val="es-MX"/>
        </w:rPr>
        <w:t>R E S U L T A N D O:</w:t>
      </w:r>
    </w:p>
    <w:p w:rsidR="00282BA3" w:rsidRPr="00E819E7" w:rsidRDefault="00282BA3" w:rsidP="00282BA3">
      <w:pPr>
        <w:pStyle w:val="Textoindependienteprimerasangra"/>
        <w:spacing w:after="0"/>
        <w:ind w:firstLine="900"/>
        <w:jc w:val="center"/>
        <w:rPr>
          <w:rFonts w:ascii="Arial" w:eastAsia="Arial Unicode MS" w:hAnsi="Arial" w:cs="Arial"/>
          <w:b/>
          <w:color w:val="000000" w:themeColor="text1"/>
          <w:sz w:val="24"/>
          <w:lang w:val="es-MX"/>
        </w:rPr>
      </w:pPr>
    </w:p>
    <w:p w:rsidR="00282BA3" w:rsidRPr="00E819E7" w:rsidRDefault="00282BA3" w:rsidP="00282BA3">
      <w:pPr>
        <w:rPr>
          <w:rFonts w:ascii="Arial" w:eastAsia="Arial Unicode MS" w:hAnsi="Arial" w:cs="Arial"/>
          <w:color w:val="000000" w:themeColor="text1"/>
          <w:sz w:val="24"/>
        </w:rPr>
      </w:pPr>
      <w:r w:rsidRPr="00E819E7">
        <w:rPr>
          <w:rFonts w:ascii="Arial" w:eastAsia="Arial Unicode MS" w:hAnsi="Arial" w:cs="Arial"/>
          <w:b/>
          <w:color w:val="000000" w:themeColor="text1"/>
          <w:sz w:val="24"/>
        </w:rPr>
        <w:t>PRIMERO.</w:t>
      </w:r>
      <w:r w:rsidRPr="00E819E7">
        <w:rPr>
          <w:rFonts w:ascii="Arial" w:eastAsia="Arial Unicode MS" w:hAnsi="Arial" w:cs="Arial"/>
          <w:color w:val="000000" w:themeColor="text1"/>
          <w:sz w:val="24"/>
        </w:rPr>
        <w:t xml:space="preserve"> </w:t>
      </w:r>
      <w:r w:rsidRPr="00E819E7">
        <w:rPr>
          <w:rFonts w:ascii="Arial" w:eastAsia="Arial Unicode MS" w:hAnsi="Arial" w:cs="Arial"/>
          <w:color w:val="000000" w:themeColor="text1"/>
          <w:sz w:val="24"/>
          <w:lang w:val="es-MX"/>
        </w:rPr>
        <w:t xml:space="preserve">El </w:t>
      </w:r>
      <w:r w:rsidR="00262729">
        <w:rPr>
          <w:rFonts w:ascii="Arial" w:eastAsia="Arial Unicode MS" w:hAnsi="Arial" w:cs="Arial"/>
          <w:color w:val="000000" w:themeColor="text1"/>
          <w:sz w:val="24"/>
          <w:lang w:val="es-MX"/>
        </w:rPr>
        <w:t xml:space="preserve">veinticinco </w:t>
      </w:r>
      <w:r>
        <w:rPr>
          <w:rFonts w:ascii="Arial" w:eastAsia="Arial Unicode MS" w:hAnsi="Arial" w:cs="Arial"/>
          <w:color w:val="000000" w:themeColor="text1"/>
          <w:sz w:val="24"/>
          <w:lang w:val="es-MX"/>
        </w:rPr>
        <w:t>de septiembre de dos mil dieciocho, el</w:t>
      </w:r>
      <w:r w:rsidRPr="00E819E7">
        <w:rPr>
          <w:rFonts w:ascii="Arial" w:eastAsia="Arial Unicode MS" w:hAnsi="Arial" w:cs="Arial"/>
          <w:color w:val="000000" w:themeColor="text1"/>
          <w:sz w:val="24"/>
          <w:lang w:val="es-MX"/>
        </w:rPr>
        <w:t xml:space="preserve"> recurrente presentó a través de la Plataforma Nacional de Transparencia</w:t>
      </w:r>
      <w:r>
        <w:rPr>
          <w:rFonts w:ascii="Arial" w:eastAsia="Arial Unicode MS" w:hAnsi="Arial" w:cs="Arial"/>
          <w:color w:val="000000" w:themeColor="text1"/>
          <w:sz w:val="24"/>
          <w:lang w:val="es-MX"/>
        </w:rPr>
        <w:t>,</w:t>
      </w:r>
      <w:r w:rsidRPr="00E819E7">
        <w:rPr>
          <w:rFonts w:ascii="Arial" w:eastAsia="Arial Unicode MS" w:hAnsi="Arial" w:cs="Arial"/>
          <w:color w:val="000000" w:themeColor="text1"/>
          <w:sz w:val="24"/>
          <w:lang w:val="es-MX"/>
        </w:rPr>
        <w:t xml:space="preserve"> una solicitud de información a</w:t>
      </w:r>
      <w:r>
        <w:rPr>
          <w:rFonts w:ascii="Arial" w:eastAsia="Arial Unicode MS" w:hAnsi="Arial" w:cs="Arial"/>
          <w:color w:val="000000" w:themeColor="text1"/>
          <w:sz w:val="24"/>
          <w:lang w:val="es-MX"/>
        </w:rPr>
        <w:t xml:space="preserve">l </w:t>
      </w:r>
      <w:r w:rsidR="00262729" w:rsidRPr="00262729">
        <w:rPr>
          <w:rFonts w:ascii="Arial" w:hAnsi="Arial" w:cs="Arial"/>
          <w:b/>
          <w:sz w:val="24"/>
          <w:lang w:val="es-MX"/>
        </w:rPr>
        <w:t>COLEGIO DE BACHILLERES</w:t>
      </w:r>
      <w:r>
        <w:rPr>
          <w:rFonts w:ascii="Arial" w:eastAsia="Arial Unicode MS" w:hAnsi="Arial" w:cs="Arial"/>
          <w:color w:val="000000" w:themeColor="text1"/>
          <w:sz w:val="24"/>
          <w:lang w:val="es-MX"/>
        </w:rPr>
        <w:t xml:space="preserve">, </w:t>
      </w:r>
      <w:r w:rsidR="00262729">
        <w:rPr>
          <w:rFonts w:ascii="Arial" w:eastAsia="Arial Unicode MS" w:hAnsi="Arial" w:cs="Arial"/>
          <w:color w:val="000000" w:themeColor="text1"/>
          <w:sz w:val="24"/>
          <w:lang w:val="es-MX"/>
        </w:rPr>
        <w:t xml:space="preserve">en adelante (COBACH) </w:t>
      </w:r>
      <w:r w:rsidRPr="00E819E7">
        <w:rPr>
          <w:rFonts w:ascii="Arial" w:eastAsia="Arial Unicode MS" w:hAnsi="Arial" w:cs="Arial"/>
          <w:color w:val="000000" w:themeColor="text1"/>
          <w:sz w:val="24"/>
          <w:lang w:val="es-MX"/>
        </w:rPr>
        <w:t xml:space="preserve">a la cual le fue asignado el folio número </w:t>
      </w:r>
      <w:r>
        <w:rPr>
          <w:rFonts w:ascii="Arial" w:eastAsia="Arial Unicode MS" w:hAnsi="Arial" w:cs="Arial"/>
          <w:color w:val="000000" w:themeColor="text1"/>
          <w:sz w:val="24"/>
          <w:lang w:val="es-MX"/>
        </w:rPr>
        <w:t>00</w:t>
      </w:r>
      <w:r w:rsidR="00262729">
        <w:rPr>
          <w:rFonts w:ascii="Arial" w:eastAsia="Arial Unicode MS" w:hAnsi="Arial" w:cs="Arial"/>
          <w:color w:val="000000" w:themeColor="text1"/>
          <w:sz w:val="24"/>
          <w:lang w:val="es-MX"/>
        </w:rPr>
        <w:t>706918</w:t>
      </w:r>
      <w:r>
        <w:rPr>
          <w:rFonts w:ascii="Arial" w:eastAsia="Arial Unicode MS" w:hAnsi="Arial" w:cs="Arial"/>
          <w:color w:val="000000" w:themeColor="text1"/>
          <w:sz w:val="24"/>
          <w:lang w:val="es-MX"/>
        </w:rPr>
        <w:t>.</w:t>
      </w:r>
    </w:p>
    <w:p w:rsidR="00282BA3" w:rsidRPr="00E819E7" w:rsidRDefault="00282BA3" w:rsidP="00282BA3">
      <w:pPr>
        <w:rPr>
          <w:rFonts w:ascii="Arial" w:eastAsia="Arial Unicode MS" w:hAnsi="Arial" w:cs="Arial"/>
          <w:color w:val="000000" w:themeColor="text1"/>
          <w:sz w:val="24"/>
        </w:rPr>
      </w:pPr>
    </w:p>
    <w:p w:rsidR="00282BA3" w:rsidRPr="00E819E7" w:rsidRDefault="00282BA3" w:rsidP="00282BA3">
      <w:pPr>
        <w:rPr>
          <w:rFonts w:ascii="Arial" w:hAnsi="Arial" w:cs="Arial"/>
          <w:color w:val="000000" w:themeColor="text1"/>
          <w:sz w:val="24"/>
        </w:rPr>
      </w:pPr>
      <w:r w:rsidRPr="00B31A4D">
        <w:rPr>
          <w:rFonts w:ascii="Arial" w:eastAsia="Arial Unicode MS" w:hAnsi="Arial" w:cs="Arial"/>
          <w:b/>
          <w:color w:val="000000" w:themeColor="text1"/>
          <w:sz w:val="24"/>
        </w:rPr>
        <w:t>SEGUNDO.</w:t>
      </w:r>
      <w:r w:rsidRPr="00B31A4D">
        <w:rPr>
          <w:rFonts w:ascii="Arial" w:eastAsia="Arial Unicode MS" w:hAnsi="Arial" w:cs="Arial"/>
          <w:color w:val="000000" w:themeColor="text1"/>
          <w:sz w:val="24"/>
        </w:rPr>
        <w:t xml:space="preserve"> </w:t>
      </w:r>
      <w:r w:rsidRPr="00B31A4D">
        <w:rPr>
          <w:rFonts w:ascii="Arial" w:hAnsi="Arial" w:cs="Arial"/>
          <w:sz w:val="24"/>
        </w:rPr>
        <w:t xml:space="preserve">El </w:t>
      </w:r>
      <w:r w:rsidR="00262729">
        <w:rPr>
          <w:rFonts w:ascii="Arial" w:hAnsi="Arial" w:cs="Arial"/>
          <w:sz w:val="24"/>
        </w:rPr>
        <w:t xml:space="preserve">dos </w:t>
      </w:r>
      <w:r w:rsidRPr="00A10407">
        <w:rPr>
          <w:rFonts w:ascii="Arial" w:hAnsi="Arial" w:cs="Arial"/>
          <w:sz w:val="24"/>
        </w:rPr>
        <w:t xml:space="preserve">de </w:t>
      </w:r>
      <w:r w:rsidR="00262729">
        <w:rPr>
          <w:rFonts w:ascii="Arial" w:hAnsi="Arial" w:cs="Arial"/>
          <w:sz w:val="24"/>
        </w:rPr>
        <w:t xml:space="preserve">octubre </w:t>
      </w:r>
      <w:r w:rsidRPr="00B31A4D">
        <w:rPr>
          <w:rFonts w:ascii="Arial" w:hAnsi="Arial" w:cs="Arial"/>
          <w:sz w:val="24"/>
        </w:rPr>
        <w:t>de dos mil dieciocho, según consta registrado en la Plataforma Nacional de Transparencia, el sujeto obligado emitió respuesta al particular.</w:t>
      </w:r>
    </w:p>
    <w:p w:rsidR="00282BA3" w:rsidRPr="00E819E7" w:rsidRDefault="00282BA3" w:rsidP="00282BA3">
      <w:pPr>
        <w:rPr>
          <w:rFonts w:ascii="Arial" w:hAnsi="Arial" w:cs="Arial"/>
          <w:color w:val="000000" w:themeColor="text1"/>
          <w:sz w:val="24"/>
        </w:rPr>
      </w:pPr>
    </w:p>
    <w:p w:rsidR="00282BA3" w:rsidRDefault="00282BA3" w:rsidP="00282BA3">
      <w:pPr>
        <w:rPr>
          <w:rFonts w:ascii="Arial" w:hAnsi="Arial" w:cs="Arial"/>
          <w:b/>
          <w:sz w:val="24"/>
        </w:rPr>
      </w:pPr>
      <w:r w:rsidRPr="00E819E7">
        <w:rPr>
          <w:rFonts w:ascii="Arial" w:hAnsi="Arial" w:cs="Arial"/>
          <w:b/>
          <w:color w:val="000000" w:themeColor="text1"/>
          <w:sz w:val="24"/>
        </w:rPr>
        <w:t>TERCERO</w:t>
      </w:r>
      <w:r>
        <w:rPr>
          <w:rFonts w:ascii="Arial" w:hAnsi="Arial" w:cs="Arial"/>
          <w:b/>
          <w:color w:val="000000" w:themeColor="text1"/>
          <w:sz w:val="24"/>
        </w:rPr>
        <w:t xml:space="preserve">. </w:t>
      </w:r>
      <w:r w:rsidRPr="00E8797C">
        <w:rPr>
          <w:rFonts w:ascii="Arial" w:hAnsi="Arial" w:cs="Arial"/>
          <w:sz w:val="24"/>
        </w:rPr>
        <w:t xml:space="preserve">El </w:t>
      </w:r>
      <w:r w:rsidR="00262729">
        <w:rPr>
          <w:rFonts w:ascii="Arial" w:hAnsi="Arial" w:cs="Arial"/>
          <w:sz w:val="24"/>
        </w:rPr>
        <w:t>diez</w:t>
      </w:r>
      <w:r>
        <w:rPr>
          <w:rFonts w:ascii="Arial" w:hAnsi="Arial" w:cs="Arial"/>
          <w:sz w:val="24"/>
        </w:rPr>
        <w:t xml:space="preserve"> </w:t>
      </w:r>
      <w:r w:rsidRPr="00A10407">
        <w:rPr>
          <w:rFonts w:ascii="Arial" w:hAnsi="Arial" w:cs="Arial"/>
          <w:sz w:val="24"/>
        </w:rPr>
        <w:t xml:space="preserve">de </w:t>
      </w:r>
      <w:r w:rsidR="00262729">
        <w:rPr>
          <w:rFonts w:ascii="Arial" w:hAnsi="Arial" w:cs="Arial"/>
          <w:sz w:val="24"/>
        </w:rPr>
        <w:t xml:space="preserve">octubre </w:t>
      </w:r>
      <w:r w:rsidRPr="00B31A4D">
        <w:rPr>
          <w:rFonts w:ascii="Arial" w:hAnsi="Arial" w:cs="Arial"/>
          <w:sz w:val="24"/>
        </w:rPr>
        <w:t>de dos mil dieciocho</w:t>
      </w:r>
      <w:r w:rsidRPr="00E8797C">
        <w:rPr>
          <w:rFonts w:ascii="Arial" w:hAnsi="Arial" w:cs="Arial"/>
          <w:sz w:val="24"/>
        </w:rPr>
        <w:t xml:space="preserve">, </w:t>
      </w:r>
      <w:r w:rsidRPr="00E8797C">
        <w:rPr>
          <w:rFonts w:ascii="Arial" w:eastAsia="Arial Unicode MS" w:hAnsi="Arial" w:cs="Arial"/>
          <w:sz w:val="24"/>
        </w:rPr>
        <w:t>a través</w:t>
      </w:r>
      <w:r w:rsidRPr="00E8797C">
        <w:rPr>
          <w:rFonts w:ascii="Arial" w:hAnsi="Arial" w:cs="Arial"/>
          <w:sz w:val="24"/>
        </w:rPr>
        <w:t xml:space="preserve"> </w:t>
      </w:r>
      <w:r>
        <w:rPr>
          <w:rFonts w:ascii="Arial" w:hAnsi="Arial" w:cs="Arial"/>
          <w:sz w:val="24"/>
        </w:rPr>
        <w:t xml:space="preserve">de </w:t>
      </w:r>
      <w:r w:rsidRPr="00E8797C">
        <w:rPr>
          <w:rFonts w:ascii="Arial" w:hAnsi="Arial" w:cs="Arial"/>
          <w:sz w:val="24"/>
        </w:rPr>
        <w:t xml:space="preserve">la Plataforma Nacional de Transparencia, el </w:t>
      </w:r>
      <w:r>
        <w:rPr>
          <w:rFonts w:ascii="Arial" w:hAnsi="Arial" w:cs="Arial"/>
          <w:sz w:val="24"/>
        </w:rPr>
        <w:t>r</w:t>
      </w:r>
      <w:r w:rsidRPr="00E8797C">
        <w:rPr>
          <w:rFonts w:ascii="Arial" w:hAnsi="Arial" w:cs="Arial"/>
          <w:sz w:val="24"/>
        </w:rPr>
        <w:t xml:space="preserve">ecurrente interpuso el </w:t>
      </w:r>
      <w:r>
        <w:rPr>
          <w:rFonts w:ascii="Arial" w:hAnsi="Arial" w:cs="Arial"/>
          <w:sz w:val="24"/>
        </w:rPr>
        <w:t xml:space="preserve">presente medio de defensa en contra de la respuesta emitida por parte del </w:t>
      </w:r>
      <w:r w:rsidR="00262729">
        <w:rPr>
          <w:rFonts w:ascii="Arial" w:eastAsia="Arial Unicode MS" w:hAnsi="Arial" w:cs="Arial"/>
          <w:color w:val="000000" w:themeColor="text1"/>
          <w:sz w:val="24"/>
          <w:lang w:val="es-MX"/>
        </w:rPr>
        <w:t>COBACH</w:t>
      </w:r>
      <w:r w:rsidRPr="00282BA3">
        <w:rPr>
          <w:rFonts w:ascii="Arial" w:eastAsia="Arial Unicode MS" w:hAnsi="Arial" w:cs="Arial"/>
          <w:b/>
          <w:color w:val="000000" w:themeColor="text1"/>
          <w:sz w:val="24"/>
          <w:lang w:val="es-MX"/>
        </w:rPr>
        <w:t>.</w:t>
      </w:r>
      <w:r>
        <w:rPr>
          <w:rFonts w:ascii="Arial" w:hAnsi="Arial" w:cs="Arial"/>
          <w:sz w:val="24"/>
        </w:rPr>
        <w:t xml:space="preserve"> </w:t>
      </w:r>
    </w:p>
    <w:p w:rsidR="00282BA3" w:rsidRDefault="00282BA3" w:rsidP="00282BA3">
      <w:pPr>
        <w:rPr>
          <w:rFonts w:ascii="Arial" w:hAnsi="Arial" w:cs="Arial"/>
          <w:color w:val="000000" w:themeColor="text1"/>
          <w:sz w:val="24"/>
        </w:rPr>
      </w:pPr>
    </w:p>
    <w:p w:rsidR="00282BA3" w:rsidRDefault="00282BA3" w:rsidP="00282BA3">
      <w:pPr>
        <w:rPr>
          <w:rFonts w:ascii="Arial" w:hAnsi="Arial" w:cs="Arial"/>
          <w:color w:val="000000" w:themeColor="text1"/>
          <w:sz w:val="24"/>
        </w:rPr>
      </w:pPr>
      <w:r w:rsidRPr="00FE6860">
        <w:rPr>
          <w:rFonts w:ascii="Arial" w:hAnsi="Arial" w:cs="Arial"/>
          <w:b/>
          <w:color w:val="000000" w:themeColor="text1"/>
          <w:sz w:val="24"/>
        </w:rPr>
        <w:t>CUARTO.</w:t>
      </w:r>
      <w:r>
        <w:rPr>
          <w:rFonts w:ascii="Arial" w:hAnsi="Arial" w:cs="Arial"/>
          <w:color w:val="000000" w:themeColor="text1"/>
          <w:sz w:val="24"/>
        </w:rPr>
        <w:t xml:space="preserve"> El </w:t>
      </w:r>
      <w:r w:rsidR="00262729">
        <w:rPr>
          <w:rFonts w:ascii="Arial" w:hAnsi="Arial" w:cs="Arial"/>
          <w:color w:val="000000" w:themeColor="text1"/>
          <w:sz w:val="24"/>
        </w:rPr>
        <w:t xml:space="preserve">once </w:t>
      </w:r>
      <w:r>
        <w:rPr>
          <w:rFonts w:ascii="Arial" w:hAnsi="Arial" w:cs="Arial"/>
          <w:color w:val="000000" w:themeColor="text1"/>
          <w:sz w:val="24"/>
        </w:rPr>
        <w:t xml:space="preserve">de </w:t>
      </w:r>
      <w:r w:rsidR="00262729">
        <w:rPr>
          <w:rFonts w:ascii="Arial" w:hAnsi="Arial" w:cs="Arial"/>
          <w:color w:val="000000" w:themeColor="text1"/>
          <w:sz w:val="24"/>
        </w:rPr>
        <w:t xml:space="preserve">octubre </w:t>
      </w:r>
      <w:r w:rsidRPr="00E819E7">
        <w:rPr>
          <w:rFonts w:ascii="Arial" w:hAnsi="Arial" w:cs="Arial"/>
          <w:color w:val="000000" w:themeColor="text1"/>
          <w:sz w:val="24"/>
        </w:rPr>
        <w:t xml:space="preserve">de dos mil dieciocho y de </w:t>
      </w:r>
      <w:r>
        <w:rPr>
          <w:rFonts w:ascii="Arial" w:hAnsi="Arial" w:cs="Arial"/>
          <w:color w:val="000000" w:themeColor="text1"/>
          <w:sz w:val="24"/>
        </w:rPr>
        <w:t>conformidad con el artículo 174</w:t>
      </w:r>
      <w:r w:rsidRPr="00E819E7">
        <w:rPr>
          <w:rFonts w:ascii="Arial" w:hAnsi="Arial" w:cs="Arial"/>
          <w:color w:val="000000" w:themeColor="text1"/>
          <w:sz w:val="24"/>
        </w:rPr>
        <w:t xml:space="preserve"> fracción I de la Ley de Transparencia y Acceso a la Información Pública del Estado, el recurso de revisión que se resuelve fue turna</w:t>
      </w:r>
      <w:r>
        <w:rPr>
          <w:rFonts w:ascii="Arial" w:hAnsi="Arial" w:cs="Arial"/>
          <w:color w:val="000000" w:themeColor="text1"/>
          <w:sz w:val="24"/>
        </w:rPr>
        <w:t>do a la Comisionada Ponente, a efecto de determinar su admisión o su desechamiento.</w:t>
      </w:r>
    </w:p>
    <w:p w:rsidR="00282BA3" w:rsidRPr="00E819E7" w:rsidRDefault="00282BA3" w:rsidP="00282BA3">
      <w:pPr>
        <w:rPr>
          <w:rFonts w:ascii="Arial" w:hAnsi="Arial" w:cs="Arial"/>
          <w:b/>
          <w:color w:val="000000" w:themeColor="text1"/>
          <w:sz w:val="24"/>
        </w:rPr>
      </w:pPr>
    </w:p>
    <w:p w:rsidR="00282BA3" w:rsidRPr="00E819E7" w:rsidRDefault="00282BA3" w:rsidP="00282BA3">
      <w:pPr>
        <w:rPr>
          <w:rFonts w:ascii="Arial" w:hAnsi="Arial" w:cs="Arial"/>
          <w:color w:val="000000" w:themeColor="text1"/>
          <w:sz w:val="24"/>
        </w:rPr>
      </w:pPr>
      <w:r>
        <w:rPr>
          <w:rFonts w:ascii="Arial" w:hAnsi="Arial" w:cs="Arial"/>
          <w:b/>
          <w:color w:val="000000" w:themeColor="text1"/>
          <w:sz w:val="24"/>
        </w:rPr>
        <w:t>QUINTO</w:t>
      </w:r>
      <w:r w:rsidRPr="00E819E7">
        <w:rPr>
          <w:rFonts w:ascii="Arial" w:hAnsi="Arial" w:cs="Arial"/>
          <w:b/>
          <w:color w:val="000000" w:themeColor="text1"/>
          <w:sz w:val="24"/>
        </w:rPr>
        <w:t>.</w:t>
      </w:r>
      <w:r w:rsidRPr="00E819E7">
        <w:rPr>
          <w:rFonts w:ascii="Arial" w:hAnsi="Arial" w:cs="Arial"/>
          <w:color w:val="000000" w:themeColor="text1"/>
          <w:sz w:val="24"/>
        </w:rPr>
        <w:t xml:space="preserve"> El</w:t>
      </w:r>
      <w:r>
        <w:rPr>
          <w:rFonts w:ascii="Arial" w:hAnsi="Arial" w:cs="Arial"/>
          <w:color w:val="000000" w:themeColor="text1"/>
          <w:sz w:val="24"/>
        </w:rPr>
        <w:t xml:space="preserve"> </w:t>
      </w:r>
      <w:r w:rsidR="00262729">
        <w:rPr>
          <w:rFonts w:ascii="Arial" w:hAnsi="Arial" w:cs="Arial"/>
          <w:color w:val="000000" w:themeColor="text1"/>
          <w:sz w:val="24"/>
        </w:rPr>
        <w:t xml:space="preserve">diecinueve </w:t>
      </w:r>
      <w:r>
        <w:rPr>
          <w:rFonts w:ascii="Arial" w:hAnsi="Arial" w:cs="Arial"/>
          <w:color w:val="000000" w:themeColor="text1"/>
          <w:sz w:val="24"/>
        </w:rPr>
        <w:t xml:space="preserve">de </w:t>
      </w:r>
      <w:r w:rsidR="00262729">
        <w:rPr>
          <w:rFonts w:ascii="Arial" w:hAnsi="Arial" w:cs="Arial"/>
          <w:color w:val="000000" w:themeColor="text1"/>
          <w:sz w:val="24"/>
        </w:rPr>
        <w:t xml:space="preserve">octubre </w:t>
      </w:r>
      <w:r w:rsidRPr="00E819E7">
        <w:rPr>
          <w:rFonts w:ascii="Arial" w:hAnsi="Arial" w:cs="Arial"/>
          <w:color w:val="000000" w:themeColor="text1"/>
          <w:sz w:val="24"/>
        </w:rPr>
        <w:t xml:space="preserve">de dos mil dieciocho, se </w:t>
      </w:r>
      <w:r>
        <w:rPr>
          <w:rFonts w:ascii="Arial" w:hAnsi="Arial" w:cs="Arial"/>
          <w:color w:val="000000" w:themeColor="text1"/>
          <w:sz w:val="24"/>
        </w:rPr>
        <w:t xml:space="preserve">dictó Acuerdo en el que se </w:t>
      </w:r>
      <w:r w:rsidRPr="00E819E7">
        <w:rPr>
          <w:rFonts w:ascii="Arial" w:hAnsi="Arial" w:cs="Arial"/>
          <w:color w:val="000000" w:themeColor="text1"/>
          <w:sz w:val="24"/>
        </w:rPr>
        <w:t>admitió el presente medio de impugnación</w:t>
      </w:r>
      <w:r>
        <w:rPr>
          <w:rFonts w:ascii="Arial" w:hAnsi="Arial" w:cs="Arial"/>
          <w:color w:val="000000" w:themeColor="text1"/>
          <w:sz w:val="24"/>
        </w:rPr>
        <w:t>,</w:t>
      </w:r>
      <w:r w:rsidRPr="00E819E7">
        <w:rPr>
          <w:rFonts w:ascii="Arial" w:hAnsi="Arial" w:cs="Arial"/>
          <w:color w:val="000000" w:themeColor="text1"/>
          <w:sz w:val="24"/>
        </w:rPr>
        <w:t xml:space="preserve"> integrándose el expediente respectivo, el cual se puso a disposición de las partes para que en el plazo que </w:t>
      </w:r>
      <w:r w:rsidRPr="00E819E7">
        <w:rPr>
          <w:rFonts w:ascii="Arial" w:hAnsi="Arial" w:cs="Arial"/>
          <w:color w:val="000000" w:themeColor="text1"/>
          <w:sz w:val="24"/>
        </w:rPr>
        <w:lastRenderedPageBreak/>
        <w:t xml:space="preserve">reconoce la ley manifestaran lo que a su derecho conviniera y ofrecieran las pruebas que consideraran pertinentes, esto según lo dispuesto en la fracción </w:t>
      </w:r>
      <w:r>
        <w:rPr>
          <w:rFonts w:ascii="Arial" w:hAnsi="Arial" w:cs="Arial"/>
          <w:color w:val="000000" w:themeColor="text1"/>
          <w:sz w:val="24"/>
        </w:rPr>
        <w:t>VI</w:t>
      </w:r>
      <w:r w:rsidRPr="00E819E7">
        <w:rPr>
          <w:rFonts w:ascii="Arial" w:hAnsi="Arial" w:cs="Arial"/>
          <w:color w:val="000000" w:themeColor="text1"/>
          <w:sz w:val="24"/>
        </w:rPr>
        <w:t xml:space="preserve"> del artículo 174 de la Ley de Transparencia y Acceso a la Información Pública del Estado.</w:t>
      </w:r>
    </w:p>
    <w:p w:rsidR="00282BA3" w:rsidRDefault="00282BA3" w:rsidP="00282BA3">
      <w:pPr>
        <w:rPr>
          <w:rFonts w:ascii="Arial" w:hAnsi="Arial" w:cs="Arial"/>
          <w:color w:val="000000" w:themeColor="text1"/>
          <w:sz w:val="24"/>
        </w:rPr>
      </w:pPr>
    </w:p>
    <w:p w:rsidR="00262729" w:rsidRDefault="00282BA3" w:rsidP="00282BA3">
      <w:pPr>
        <w:rPr>
          <w:rFonts w:ascii="Arial" w:hAnsi="Arial" w:cs="Arial"/>
          <w:b/>
          <w:color w:val="000000" w:themeColor="text1"/>
          <w:sz w:val="24"/>
        </w:rPr>
      </w:pPr>
      <w:r>
        <w:rPr>
          <w:rFonts w:ascii="Arial" w:hAnsi="Arial" w:cs="Arial"/>
          <w:b/>
          <w:color w:val="000000" w:themeColor="text1"/>
          <w:sz w:val="24"/>
        </w:rPr>
        <w:t>SEXTO</w:t>
      </w:r>
      <w:r w:rsidRPr="00E819E7">
        <w:rPr>
          <w:rFonts w:ascii="Arial" w:hAnsi="Arial" w:cs="Arial"/>
          <w:b/>
          <w:color w:val="000000" w:themeColor="text1"/>
          <w:sz w:val="24"/>
        </w:rPr>
        <w:t>.</w:t>
      </w:r>
      <w:r>
        <w:rPr>
          <w:rFonts w:ascii="Arial" w:hAnsi="Arial" w:cs="Arial"/>
          <w:b/>
          <w:color w:val="000000" w:themeColor="text1"/>
          <w:sz w:val="24"/>
        </w:rPr>
        <w:t xml:space="preserve"> </w:t>
      </w:r>
      <w:r w:rsidR="00262729" w:rsidRPr="00262729">
        <w:rPr>
          <w:rFonts w:ascii="Arial" w:hAnsi="Arial" w:cs="Arial"/>
          <w:color w:val="000000" w:themeColor="text1"/>
          <w:sz w:val="24"/>
        </w:rPr>
        <w:t>Mediante acuerdo de fecha</w:t>
      </w:r>
      <w:r w:rsidR="00262729">
        <w:rPr>
          <w:rFonts w:ascii="Arial" w:hAnsi="Arial" w:cs="Arial"/>
          <w:b/>
          <w:color w:val="000000" w:themeColor="text1"/>
          <w:sz w:val="24"/>
        </w:rPr>
        <w:t xml:space="preserve"> </w:t>
      </w:r>
      <w:r w:rsidR="00262729" w:rsidRPr="00262729">
        <w:rPr>
          <w:rFonts w:ascii="Arial" w:hAnsi="Arial" w:cs="Arial"/>
          <w:color w:val="000000" w:themeColor="text1"/>
          <w:sz w:val="24"/>
        </w:rPr>
        <w:t>nueve de noviembre de dos mil dieciocho,</w:t>
      </w:r>
      <w:r w:rsidR="00262729">
        <w:rPr>
          <w:rFonts w:ascii="Arial" w:hAnsi="Arial" w:cs="Arial"/>
          <w:color w:val="000000" w:themeColor="text1"/>
          <w:sz w:val="24"/>
        </w:rPr>
        <w:t xml:space="preserve"> se tuvieron por hechas las manifestaciones al sujeto obligado. </w:t>
      </w:r>
    </w:p>
    <w:p w:rsidR="00262729" w:rsidRDefault="00262729" w:rsidP="00282BA3">
      <w:pPr>
        <w:rPr>
          <w:rFonts w:ascii="Arial" w:hAnsi="Arial" w:cs="Arial"/>
          <w:b/>
          <w:color w:val="000000" w:themeColor="text1"/>
          <w:sz w:val="24"/>
        </w:rPr>
      </w:pPr>
    </w:p>
    <w:p w:rsidR="00282BA3" w:rsidRPr="00E819E7" w:rsidRDefault="00262729" w:rsidP="00282BA3">
      <w:pPr>
        <w:rPr>
          <w:rFonts w:ascii="Arial" w:hAnsi="Arial" w:cs="Arial"/>
          <w:color w:val="000000" w:themeColor="text1"/>
          <w:sz w:val="24"/>
        </w:rPr>
      </w:pPr>
      <w:r>
        <w:rPr>
          <w:rFonts w:ascii="Arial" w:hAnsi="Arial" w:cs="Arial"/>
          <w:b/>
          <w:color w:val="000000" w:themeColor="text1"/>
          <w:sz w:val="24"/>
        </w:rPr>
        <w:t>SEPTIMO.</w:t>
      </w:r>
      <w:r>
        <w:rPr>
          <w:rFonts w:ascii="Arial" w:hAnsi="Arial" w:cs="Arial"/>
          <w:b/>
          <w:color w:val="000000" w:themeColor="text1"/>
          <w:sz w:val="24"/>
        </w:rPr>
        <w:tab/>
      </w:r>
      <w:r w:rsidR="00282BA3" w:rsidRPr="00E819E7">
        <w:rPr>
          <w:rFonts w:ascii="Arial" w:hAnsi="Arial" w:cs="Arial"/>
          <w:color w:val="000000" w:themeColor="text1"/>
          <w:sz w:val="24"/>
        </w:rPr>
        <w:t>El</w:t>
      </w:r>
      <w:r w:rsidR="00282BA3">
        <w:rPr>
          <w:rFonts w:ascii="Arial" w:hAnsi="Arial" w:cs="Arial"/>
          <w:color w:val="000000" w:themeColor="text1"/>
          <w:sz w:val="24"/>
        </w:rPr>
        <w:t xml:space="preserve"> </w:t>
      </w:r>
      <w:r>
        <w:rPr>
          <w:rFonts w:ascii="Arial" w:hAnsi="Arial" w:cs="Arial"/>
          <w:color w:val="000000" w:themeColor="text1"/>
          <w:sz w:val="24"/>
        </w:rPr>
        <w:t xml:space="preserve">veinte </w:t>
      </w:r>
      <w:r w:rsidR="00282BA3">
        <w:rPr>
          <w:rFonts w:ascii="Arial" w:hAnsi="Arial" w:cs="Arial"/>
          <w:color w:val="000000" w:themeColor="text1"/>
          <w:sz w:val="24"/>
        </w:rPr>
        <w:t xml:space="preserve">de </w:t>
      </w:r>
      <w:r>
        <w:rPr>
          <w:rFonts w:ascii="Arial" w:hAnsi="Arial" w:cs="Arial"/>
          <w:color w:val="000000" w:themeColor="text1"/>
          <w:sz w:val="24"/>
        </w:rPr>
        <w:t xml:space="preserve">noviembre </w:t>
      </w:r>
      <w:r w:rsidR="00282BA3">
        <w:rPr>
          <w:rFonts w:ascii="Arial" w:hAnsi="Arial" w:cs="Arial"/>
          <w:color w:val="000000" w:themeColor="text1"/>
          <w:sz w:val="24"/>
        </w:rPr>
        <w:t>del presente año,</w:t>
      </w:r>
      <w:r w:rsidR="00282BA3" w:rsidRPr="00E819E7">
        <w:rPr>
          <w:rFonts w:ascii="Arial" w:hAnsi="Arial" w:cs="Arial"/>
          <w:color w:val="000000" w:themeColor="text1"/>
          <w:sz w:val="24"/>
        </w:rPr>
        <w:t xml:space="preserve"> se </w:t>
      </w:r>
      <w:r w:rsidR="00282BA3">
        <w:rPr>
          <w:rFonts w:ascii="Arial" w:hAnsi="Arial" w:cs="Arial"/>
          <w:color w:val="000000" w:themeColor="text1"/>
          <w:sz w:val="24"/>
        </w:rPr>
        <w:t>decretó el cierre de i</w:t>
      </w:r>
      <w:r w:rsidR="00282BA3" w:rsidRPr="00E819E7">
        <w:rPr>
          <w:rFonts w:ascii="Arial" w:hAnsi="Arial" w:cs="Arial"/>
          <w:color w:val="000000" w:themeColor="text1"/>
          <w:sz w:val="24"/>
        </w:rPr>
        <w:t>nstrucción en el presente procedimiento, para efecto de elaborar el proyecto de resolución correspondiente</w:t>
      </w:r>
      <w:r w:rsidR="00282BA3">
        <w:rPr>
          <w:rFonts w:ascii="Arial" w:hAnsi="Arial" w:cs="Arial"/>
          <w:color w:val="000000" w:themeColor="text1"/>
          <w:sz w:val="24"/>
        </w:rPr>
        <w:t xml:space="preserve">, </w:t>
      </w:r>
      <w:r>
        <w:rPr>
          <w:rFonts w:ascii="Arial" w:hAnsi="Arial" w:cs="Arial"/>
          <w:color w:val="000000" w:themeColor="text1"/>
          <w:sz w:val="24"/>
        </w:rPr>
        <w:t xml:space="preserve">en cuanto al recurrente se hizo constar que </w:t>
      </w:r>
      <w:r w:rsidRPr="00E819E7">
        <w:rPr>
          <w:rFonts w:ascii="Arial" w:hAnsi="Arial" w:cs="Arial"/>
          <w:color w:val="000000" w:themeColor="text1"/>
          <w:sz w:val="24"/>
        </w:rPr>
        <w:t>no realiz</w:t>
      </w:r>
      <w:r>
        <w:rPr>
          <w:rFonts w:ascii="Arial" w:hAnsi="Arial" w:cs="Arial"/>
          <w:color w:val="000000" w:themeColor="text1"/>
          <w:sz w:val="24"/>
        </w:rPr>
        <w:t xml:space="preserve">ó </w:t>
      </w:r>
      <w:r w:rsidRPr="00E819E7">
        <w:rPr>
          <w:rFonts w:ascii="Arial" w:hAnsi="Arial" w:cs="Arial"/>
          <w:color w:val="000000" w:themeColor="text1"/>
          <w:sz w:val="24"/>
        </w:rPr>
        <w:t>manifestación alguna</w:t>
      </w:r>
      <w:r>
        <w:rPr>
          <w:rFonts w:ascii="Arial" w:hAnsi="Arial" w:cs="Arial"/>
          <w:color w:val="000000" w:themeColor="text1"/>
          <w:sz w:val="24"/>
        </w:rPr>
        <w:t>, ni presentó</w:t>
      </w:r>
      <w:r w:rsidRPr="00E819E7">
        <w:rPr>
          <w:rFonts w:ascii="Arial" w:hAnsi="Arial" w:cs="Arial"/>
          <w:color w:val="000000" w:themeColor="text1"/>
          <w:sz w:val="24"/>
        </w:rPr>
        <w:t xml:space="preserve"> prueba</w:t>
      </w:r>
      <w:r>
        <w:rPr>
          <w:rFonts w:ascii="Arial" w:hAnsi="Arial" w:cs="Arial"/>
          <w:color w:val="000000" w:themeColor="text1"/>
          <w:sz w:val="24"/>
        </w:rPr>
        <w:t xml:space="preserve"> alguna</w:t>
      </w:r>
      <w:r w:rsidR="00282BA3">
        <w:rPr>
          <w:rFonts w:ascii="Arial" w:hAnsi="Arial" w:cs="Arial"/>
          <w:color w:val="000000" w:themeColor="text1"/>
          <w:sz w:val="24"/>
        </w:rPr>
        <w:t>, y</w:t>
      </w:r>
    </w:p>
    <w:p w:rsidR="00282BA3" w:rsidRPr="00E819E7" w:rsidRDefault="00282BA3" w:rsidP="00282BA3">
      <w:pPr>
        <w:rPr>
          <w:rFonts w:ascii="Arial" w:hAnsi="Arial" w:cs="Arial"/>
          <w:color w:val="000000" w:themeColor="text1"/>
          <w:sz w:val="24"/>
        </w:rPr>
      </w:pPr>
    </w:p>
    <w:p w:rsidR="00282BA3" w:rsidRPr="00E819E7" w:rsidRDefault="00282BA3" w:rsidP="00282BA3">
      <w:pPr>
        <w:jc w:val="center"/>
        <w:outlineLvl w:val="0"/>
        <w:rPr>
          <w:rFonts w:ascii="Arial" w:hAnsi="Arial" w:cs="Arial"/>
          <w:b/>
          <w:sz w:val="24"/>
        </w:rPr>
      </w:pPr>
      <w:r w:rsidRPr="00E819E7">
        <w:rPr>
          <w:rFonts w:ascii="Arial" w:hAnsi="Arial" w:cs="Arial"/>
          <w:b/>
          <w:sz w:val="24"/>
        </w:rPr>
        <w:t>C O N S I D E R A N D O</w:t>
      </w:r>
    </w:p>
    <w:p w:rsidR="00282BA3" w:rsidRPr="00E819E7" w:rsidRDefault="00282BA3" w:rsidP="00282BA3">
      <w:pPr>
        <w:jc w:val="center"/>
        <w:outlineLvl w:val="0"/>
        <w:rPr>
          <w:rFonts w:ascii="Arial" w:hAnsi="Arial" w:cs="Arial"/>
          <w:b/>
          <w:sz w:val="24"/>
        </w:rPr>
      </w:pPr>
    </w:p>
    <w:p w:rsidR="00282BA3" w:rsidRPr="00E819E7" w:rsidRDefault="00282BA3" w:rsidP="00282BA3">
      <w:pPr>
        <w:rPr>
          <w:rFonts w:ascii="Arial" w:eastAsia="Arial Unicode MS" w:hAnsi="Arial" w:cs="Arial"/>
          <w:sz w:val="24"/>
        </w:rPr>
      </w:pPr>
      <w:r w:rsidRPr="00E819E7">
        <w:rPr>
          <w:rFonts w:ascii="Arial" w:eastAsia="Arial Unicode MS" w:hAnsi="Arial" w:cs="Arial"/>
          <w:b/>
          <w:sz w:val="24"/>
        </w:rPr>
        <w:t>PRIMERO.</w:t>
      </w:r>
      <w:r w:rsidRPr="00E819E7">
        <w:rPr>
          <w:rFonts w:ascii="Arial" w:eastAsia="Arial Unicode MS" w:hAnsi="Arial" w:cs="Arial"/>
          <w:sz w:val="24"/>
        </w:rPr>
        <w:t xml:space="preserve"> El Pleno de esta Comisión Estatal de Garantía de Acceso a la Información Pública es competente para resolver el presente recurso de revisión de c</w:t>
      </w:r>
      <w:r>
        <w:rPr>
          <w:rFonts w:ascii="Arial" w:eastAsia="Arial Unicode MS" w:hAnsi="Arial" w:cs="Arial"/>
          <w:sz w:val="24"/>
        </w:rPr>
        <w:t>onformidad con los artículos 6°</w:t>
      </w:r>
      <w:r w:rsidRPr="00E819E7">
        <w:rPr>
          <w:rFonts w:ascii="Arial" w:eastAsia="Arial Unicode MS" w:hAnsi="Arial" w:cs="Arial"/>
          <w:sz w:val="24"/>
        </w:rPr>
        <w:t xml:space="preserve"> apartado A, fracción IV de la Constitución Política de los Estados Unidos Mexicanos; 17, fracción III, párrafo tercero de la Constitución Política del Estado Libre y Soberano de San Luis Potosí; 37, 42, fracciones I y II, 142 y 151 de la Ley General de Transparencia y Acceso a la Información Pública; 27, 34, fracciones I y II, 166 y 175 de la Ley de Transparencia y Acceso a la Información Pública del Estado de San Luis Potosí; así como de los artículos 1°, 2°, 9°, 12, fracciones XI y XXV del Reglamento Interior de la Comisión Estatal de Garantía de Acceso a la Información Pública.</w:t>
      </w:r>
    </w:p>
    <w:p w:rsidR="00282BA3" w:rsidRPr="00E819E7" w:rsidRDefault="00282BA3" w:rsidP="00282BA3">
      <w:pPr>
        <w:rPr>
          <w:rFonts w:ascii="Arial" w:hAnsi="Arial" w:cs="Arial"/>
          <w:b/>
          <w:sz w:val="24"/>
        </w:rPr>
      </w:pPr>
    </w:p>
    <w:p w:rsidR="00282BA3" w:rsidRPr="00E819E7" w:rsidRDefault="00282BA3" w:rsidP="00282BA3">
      <w:pPr>
        <w:rPr>
          <w:rFonts w:ascii="Arial" w:eastAsia="Arial Unicode MS" w:hAnsi="Arial" w:cs="Arial"/>
          <w:sz w:val="24"/>
        </w:rPr>
      </w:pPr>
      <w:r w:rsidRPr="00E819E7">
        <w:rPr>
          <w:rFonts w:ascii="Arial" w:eastAsia="Arial Unicode MS" w:hAnsi="Arial" w:cs="Arial"/>
          <w:b/>
          <w:sz w:val="24"/>
        </w:rPr>
        <w:t xml:space="preserve">SEGUNDO. </w:t>
      </w:r>
      <w:r w:rsidRPr="00E819E7">
        <w:rPr>
          <w:rFonts w:ascii="Arial" w:eastAsia="Arial Unicode MS" w:hAnsi="Arial" w:cs="Arial"/>
          <w:sz w:val="24"/>
        </w:rPr>
        <w:t>Previo al análisis de fondo del asunto, esta Comisión realiza el estudio oficioso de las causales de procedencia, por tratarse de una cuestión de orden público y de estudio preferente, atento a lo establecido por la Jurisprudencia que por analogía resulta aplicable y, que a la letra señala:</w:t>
      </w:r>
    </w:p>
    <w:p w:rsidR="00282BA3" w:rsidRDefault="00282BA3" w:rsidP="00282BA3">
      <w:pPr>
        <w:rPr>
          <w:rFonts w:ascii="Arial" w:eastAsia="Arial Unicode MS" w:hAnsi="Arial" w:cs="Arial"/>
          <w:sz w:val="24"/>
        </w:rPr>
      </w:pPr>
    </w:p>
    <w:p w:rsidR="00282BA3" w:rsidRDefault="00282BA3" w:rsidP="00282BA3">
      <w:pPr>
        <w:spacing w:line="240" w:lineRule="auto"/>
        <w:ind w:left="567" w:right="618"/>
        <w:rPr>
          <w:rFonts w:ascii="Arial" w:hAnsi="Arial" w:cs="Arial"/>
          <w:sz w:val="22"/>
          <w:szCs w:val="22"/>
          <w:lang w:val="es-ES_tradnl"/>
        </w:rPr>
      </w:pPr>
      <w:r w:rsidRPr="00E81042">
        <w:rPr>
          <w:rFonts w:ascii="Arial" w:hAnsi="Arial" w:cs="Arial"/>
          <w:b/>
          <w:sz w:val="22"/>
          <w:szCs w:val="22"/>
        </w:rPr>
        <w:t>IMPROCEDENCIA.</w:t>
      </w:r>
      <w:r w:rsidRPr="00E81042">
        <w:rPr>
          <w:rFonts w:ascii="Arial" w:hAnsi="Arial" w:cs="Arial"/>
          <w:sz w:val="22"/>
          <w:szCs w:val="22"/>
        </w:rPr>
        <w:t xml:space="preserve"> Sea que las partes la aleguen o no, debe examinarse previamente la procedencia del juicio de amparo, por ser esa cuestión de orden público en el juicio de garantías</w:t>
      </w:r>
      <w:r w:rsidRPr="00E81042">
        <w:rPr>
          <w:rFonts w:ascii="Arial" w:hAnsi="Arial" w:cs="Arial"/>
          <w:sz w:val="22"/>
          <w:szCs w:val="22"/>
          <w:lang w:val="es-ES_tradnl"/>
        </w:rPr>
        <w:t>.</w:t>
      </w:r>
      <w:r w:rsidRPr="00E81042">
        <w:rPr>
          <w:rStyle w:val="Refdenotaalpie"/>
          <w:rFonts w:ascii="Arial" w:hAnsi="Arial" w:cs="Arial"/>
          <w:sz w:val="22"/>
          <w:szCs w:val="22"/>
          <w:lang w:val="es-ES_tradnl"/>
        </w:rPr>
        <w:footnoteReference w:id="1"/>
      </w:r>
    </w:p>
    <w:p w:rsidR="00282BA3" w:rsidRDefault="00282BA3" w:rsidP="001F1CF4">
      <w:pPr>
        <w:ind w:left="567" w:right="618"/>
        <w:rPr>
          <w:rFonts w:ascii="Arial" w:hAnsi="Arial" w:cs="Arial"/>
          <w:sz w:val="22"/>
          <w:szCs w:val="22"/>
          <w:lang w:val="es-ES_tradnl"/>
        </w:rPr>
      </w:pPr>
    </w:p>
    <w:p w:rsidR="00282BA3" w:rsidRDefault="00282BA3" w:rsidP="00282BA3">
      <w:pPr>
        <w:rPr>
          <w:rFonts w:ascii="Arial" w:eastAsia="Arial Unicode MS" w:hAnsi="Arial" w:cs="Arial"/>
          <w:sz w:val="24"/>
        </w:rPr>
      </w:pPr>
      <w:r>
        <w:rPr>
          <w:rFonts w:ascii="Arial" w:eastAsia="Arial Unicode MS" w:hAnsi="Arial" w:cs="Arial"/>
          <w:sz w:val="24"/>
        </w:rPr>
        <w:t xml:space="preserve">Para tal efecto </w:t>
      </w:r>
      <w:r w:rsidRPr="00FB2BC4">
        <w:rPr>
          <w:rFonts w:ascii="Arial" w:eastAsia="Arial Unicode MS" w:hAnsi="Arial" w:cs="Arial"/>
          <w:sz w:val="24"/>
        </w:rPr>
        <w:t>se</w:t>
      </w:r>
      <w:r>
        <w:rPr>
          <w:rFonts w:ascii="Arial" w:eastAsia="Arial Unicode MS" w:hAnsi="Arial" w:cs="Arial"/>
          <w:sz w:val="24"/>
        </w:rPr>
        <w:t xml:space="preserve"> cita a continuación el contenido del artículo 167 de </w:t>
      </w:r>
      <w:r w:rsidRPr="00FB2BC4">
        <w:rPr>
          <w:rFonts w:ascii="Arial" w:eastAsia="Arial Unicode MS" w:hAnsi="Arial" w:cs="Arial"/>
          <w:sz w:val="24"/>
        </w:rPr>
        <w:t>Ley de Transparencia y Acceso a la Información Públic</w:t>
      </w:r>
      <w:r>
        <w:rPr>
          <w:rFonts w:ascii="Arial" w:eastAsia="Arial Unicode MS" w:hAnsi="Arial" w:cs="Arial"/>
          <w:sz w:val="24"/>
        </w:rPr>
        <w:t>a del Estado de San Luis Potosí, que en la porción normativa que interesa establece:</w:t>
      </w:r>
    </w:p>
    <w:p w:rsidR="00282BA3" w:rsidRPr="00217F55" w:rsidRDefault="00282BA3" w:rsidP="00282BA3">
      <w:pPr>
        <w:pStyle w:val="Textoindependienteprimerasangra"/>
        <w:spacing w:after="0" w:line="240" w:lineRule="auto"/>
        <w:ind w:firstLine="900"/>
        <w:rPr>
          <w:rFonts w:ascii="Arial" w:eastAsia="Arial Unicode MS" w:hAnsi="Arial" w:cs="Arial"/>
          <w:sz w:val="24"/>
          <w:highlight w:val="yellow"/>
          <w:lang w:val="es-ES_tradnl"/>
        </w:rPr>
      </w:pPr>
    </w:p>
    <w:p w:rsidR="00282BA3" w:rsidRPr="008D69C5" w:rsidRDefault="00282BA3" w:rsidP="00282BA3">
      <w:pPr>
        <w:pStyle w:val="Textoindependienteprimerasangra"/>
        <w:spacing w:after="0" w:line="240" w:lineRule="auto"/>
        <w:ind w:left="567" w:right="616" w:firstLine="0"/>
        <w:rPr>
          <w:rFonts w:ascii="Arial" w:eastAsia="Arial Unicode MS" w:hAnsi="Arial" w:cs="Arial"/>
          <w:sz w:val="22"/>
          <w:szCs w:val="22"/>
          <w:lang w:val="es-ES_tradnl"/>
        </w:rPr>
      </w:pPr>
      <w:r w:rsidRPr="008D69C5">
        <w:rPr>
          <w:rFonts w:ascii="Arial" w:eastAsia="Arial Unicode MS" w:hAnsi="Arial" w:cs="Arial"/>
          <w:sz w:val="22"/>
          <w:szCs w:val="22"/>
          <w:lang w:val="es-ES_tradnl"/>
        </w:rPr>
        <w:t xml:space="preserve">“Articulo 167. El recurso de revisión procederá en contra de: </w:t>
      </w:r>
    </w:p>
    <w:p w:rsidR="00282BA3" w:rsidRPr="008D69C5" w:rsidRDefault="00282BA3" w:rsidP="00282BA3">
      <w:pPr>
        <w:pStyle w:val="Textoindependienteprimerasangra"/>
        <w:spacing w:after="0" w:line="240" w:lineRule="auto"/>
        <w:ind w:left="567" w:right="616" w:firstLine="0"/>
        <w:rPr>
          <w:rFonts w:ascii="Arial" w:eastAsia="Arial Unicode MS" w:hAnsi="Arial" w:cs="Arial"/>
          <w:sz w:val="22"/>
          <w:szCs w:val="22"/>
          <w:lang w:val="es-ES_tradnl"/>
        </w:rPr>
      </w:pPr>
    </w:p>
    <w:p w:rsidR="00282BA3" w:rsidRPr="008D69C5" w:rsidRDefault="00282BA3" w:rsidP="00282BA3">
      <w:pPr>
        <w:pStyle w:val="Textoindependienteprimerasangra"/>
        <w:spacing w:after="0" w:line="240" w:lineRule="auto"/>
        <w:ind w:left="567" w:right="616" w:firstLine="0"/>
        <w:rPr>
          <w:rFonts w:ascii="Arial" w:eastAsia="Arial Unicode MS" w:hAnsi="Arial" w:cs="Arial"/>
          <w:sz w:val="22"/>
          <w:szCs w:val="22"/>
          <w:lang w:val="es-ES_tradnl"/>
        </w:rPr>
      </w:pPr>
      <w:r w:rsidRPr="008D69C5">
        <w:rPr>
          <w:rFonts w:ascii="Arial" w:eastAsia="Arial Unicode MS" w:hAnsi="Arial" w:cs="Arial"/>
          <w:sz w:val="22"/>
          <w:szCs w:val="22"/>
          <w:lang w:val="es-ES_tradnl"/>
        </w:rPr>
        <w:t>[…]</w:t>
      </w:r>
    </w:p>
    <w:p w:rsidR="00282BA3" w:rsidRPr="008D69C5" w:rsidRDefault="00282BA3" w:rsidP="00282BA3">
      <w:pPr>
        <w:pStyle w:val="Textoindependienteprimerasangra"/>
        <w:spacing w:after="0" w:line="240" w:lineRule="auto"/>
        <w:ind w:left="567" w:right="616" w:firstLine="0"/>
        <w:rPr>
          <w:rFonts w:ascii="Arial" w:eastAsia="Arial Unicode MS" w:hAnsi="Arial" w:cs="Arial"/>
          <w:sz w:val="22"/>
          <w:szCs w:val="22"/>
          <w:lang w:val="es-ES_tradnl"/>
        </w:rPr>
      </w:pPr>
    </w:p>
    <w:p w:rsidR="00282BA3" w:rsidRPr="008D69C5" w:rsidRDefault="00F24B91" w:rsidP="00282BA3">
      <w:pPr>
        <w:pStyle w:val="Textoindependienteprimerasangra"/>
        <w:spacing w:after="0" w:line="240" w:lineRule="auto"/>
        <w:ind w:left="567" w:right="616" w:firstLine="0"/>
        <w:rPr>
          <w:rFonts w:ascii="Arial" w:eastAsia="Arial Unicode MS" w:hAnsi="Arial" w:cs="Arial"/>
          <w:b/>
          <w:sz w:val="22"/>
          <w:szCs w:val="22"/>
          <w:lang w:val="es-ES_tradnl"/>
        </w:rPr>
      </w:pPr>
      <w:r>
        <w:rPr>
          <w:rFonts w:ascii="Arial" w:eastAsia="Arial Unicode MS" w:hAnsi="Arial" w:cs="Arial"/>
          <w:b/>
          <w:sz w:val="22"/>
          <w:szCs w:val="22"/>
          <w:lang w:val="es-ES_tradnl"/>
        </w:rPr>
        <w:t>IV</w:t>
      </w:r>
      <w:r w:rsidR="00282BA3" w:rsidRPr="00AD3409">
        <w:rPr>
          <w:rFonts w:ascii="Arial" w:eastAsia="Arial Unicode MS" w:hAnsi="Arial" w:cs="Arial"/>
          <w:b/>
          <w:sz w:val="22"/>
          <w:szCs w:val="22"/>
          <w:lang w:val="es-ES_tradnl"/>
        </w:rPr>
        <w:t>.</w:t>
      </w:r>
      <w:r w:rsidR="00282BA3" w:rsidRPr="008D69C5">
        <w:rPr>
          <w:rFonts w:ascii="Arial" w:eastAsia="Arial Unicode MS" w:hAnsi="Arial" w:cs="Arial"/>
          <w:b/>
          <w:sz w:val="22"/>
          <w:szCs w:val="22"/>
          <w:lang w:val="es-ES_tradnl"/>
        </w:rPr>
        <w:t xml:space="preserve"> La</w:t>
      </w:r>
      <w:r w:rsidR="00282BA3">
        <w:rPr>
          <w:rFonts w:ascii="Arial" w:eastAsia="Arial Unicode MS" w:hAnsi="Arial" w:cs="Arial"/>
          <w:b/>
          <w:sz w:val="22"/>
          <w:szCs w:val="22"/>
          <w:lang w:val="es-ES_tradnl"/>
        </w:rPr>
        <w:t xml:space="preserve"> </w:t>
      </w:r>
      <w:r>
        <w:rPr>
          <w:rFonts w:ascii="Arial" w:eastAsia="Arial Unicode MS" w:hAnsi="Arial" w:cs="Arial"/>
          <w:b/>
          <w:sz w:val="22"/>
          <w:szCs w:val="22"/>
          <w:lang w:val="es-ES_tradnl"/>
        </w:rPr>
        <w:t>entrega de información incompleta</w:t>
      </w:r>
      <w:r w:rsidR="00282BA3">
        <w:rPr>
          <w:rFonts w:ascii="Arial" w:eastAsia="Arial Unicode MS" w:hAnsi="Arial" w:cs="Arial"/>
          <w:b/>
          <w:sz w:val="22"/>
          <w:szCs w:val="22"/>
          <w:lang w:val="es-ES_tradnl"/>
        </w:rPr>
        <w:t>,</w:t>
      </w:r>
    </w:p>
    <w:p w:rsidR="00282BA3" w:rsidRPr="008D69C5" w:rsidRDefault="00282BA3" w:rsidP="00282BA3">
      <w:pPr>
        <w:pStyle w:val="Textoindependienteprimerasangra"/>
        <w:spacing w:after="0" w:line="240" w:lineRule="auto"/>
        <w:ind w:left="567" w:right="616" w:firstLine="0"/>
        <w:rPr>
          <w:rFonts w:ascii="Arial" w:eastAsia="Arial Unicode MS" w:hAnsi="Arial" w:cs="Arial"/>
          <w:b/>
          <w:sz w:val="22"/>
          <w:szCs w:val="22"/>
          <w:lang w:val="es-ES_tradnl"/>
        </w:rPr>
      </w:pPr>
    </w:p>
    <w:p w:rsidR="00282BA3" w:rsidRPr="008D69C5" w:rsidRDefault="00282BA3" w:rsidP="00282BA3">
      <w:pPr>
        <w:pStyle w:val="Textoindependienteprimerasangra"/>
        <w:spacing w:after="0" w:line="240" w:lineRule="auto"/>
        <w:ind w:left="567" w:right="616" w:firstLine="0"/>
        <w:rPr>
          <w:rFonts w:ascii="Arial" w:eastAsia="Arial Unicode MS" w:hAnsi="Arial" w:cs="Arial"/>
          <w:sz w:val="22"/>
          <w:szCs w:val="22"/>
          <w:lang w:val="es-ES_tradnl"/>
        </w:rPr>
      </w:pPr>
      <w:r w:rsidRPr="008D69C5">
        <w:rPr>
          <w:rFonts w:ascii="Arial" w:eastAsia="Arial Unicode MS" w:hAnsi="Arial" w:cs="Arial"/>
          <w:sz w:val="22"/>
          <w:szCs w:val="22"/>
          <w:lang w:val="es-ES_tradnl"/>
        </w:rPr>
        <w:t>[…]”</w:t>
      </w:r>
    </w:p>
    <w:p w:rsidR="00282BA3" w:rsidRPr="008D69C5" w:rsidRDefault="00282BA3" w:rsidP="00282BA3">
      <w:pPr>
        <w:pStyle w:val="Textoindependienteprimerasangra"/>
        <w:spacing w:after="0" w:line="240" w:lineRule="auto"/>
        <w:ind w:right="616" w:firstLine="567"/>
        <w:rPr>
          <w:rFonts w:ascii="Arial" w:hAnsi="Arial" w:cs="Arial"/>
          <w:sz w:val="22"/>
          <w:szCs w:val="22"/>
        </w:rPr>
      </w:pPr>
    </w:p>
    <w:p w:rsidR="00282BA3" w:rsidRPr="008D69C5" w:rsidRDefault="00282BA3" w:rsidP="00282BA3">
      <w:pPr>
        <w:pStyle w:val="Textoindependienteprimerasangra"/>
        <w:spacing w:after="0" w:line="240" w:lineRule="auto"/>
        <w:ind w:right="616" w:firstLine="567"/>
        <w:jc w:val="right"/>
        <w:rPr>
          <w:rFonts w:ascii="Arial" w:hAnsi="Arial" w:cs="Arial"/>
          <w:b/>
          <w:sz w:val="22"/>
          <w:szCs w:val="22"/>
        </w:rPr>
      </w:pPr>
      <w:r w:rsidRPr="008D69C5">
        <w:rPr>
          <w:rFonts w:ascii="Arial" w:hAnsi="Arial" w:cs="Arial"/>
          <w:b/>
          <w:sz w:val="22"/>
          <w:szCs w:val="22"/>
        </w:rPr>
        <w:t>[Énfasis añadido]</w:t>
      </w:r>
    </w:p>
    <w:p w:rsidR="00282BA3" w:rsidRPr="00691F4D" w:rsidRDefault="00282BA3" w:rsidP="00282BA3">
      <w:pPr>
        <w:tabs>
          <w:tab w:val="left" w:pos="3030"/>
        </w:tabs>
        <w:rPr>
          <w:rFonts w:ascii="Arial" w:hAnsi="Arial" w:cs="Arial"/>
          <w:sz w:val="24"/>
        </w:rPr>
      </w:pPr>
    </w:p>
    <w:p w:rsidR="00282BA3" w:rsidRPr="00691F4D" w:rsidRDefault="00282BA3" w:rsidP="00282BA3">
      <w:pPr>
        <w:tabs>
          <w:tab w:val="left" w:pos="3030"/>
        </w:tabs>
        <w:rPr>
          <w:rFonts w:ascii="Arial" w:hAnsi="Arial" w:cs="Arial"/>
          <w:sz w:val="24"/>
        </w:rPr>
      </w:pPr>
      <w:r w:rsidRPr="00691F4D">
        <w:rPr>
          <w:rFonts w:ascii="Arial" w:hAnsi="Arial" w:cs="Arial"/>
          <w:sz w:val="24"/>
        </w:rPr>
        <w:t xml:space="preserve">Ahora bien, del análisis realizado a las constancias que corren agregadas al expediente en que se actúa, se advierte que la inconformidad que da origen al </w:t>
      </w:r>
      <w:r w:rsidRPr="00147340">
        <w:rPr>
          <w:rFonts w:ascii="Arial" w:hAnsi="Arial" w:cs="Arial"/>
          <w:sz w:val="24"/>
        </w:rPr>
        <w:t>presente procedimiento</w:t>
      </w:r>
      <w:r>
        <w:rPr>
          <w:rFonts w:ascii="Arial" w:hAnsi="Arial" w:cs="Arial"/>
          <w:sz w:val="24"/>
        </w:rPr>
        <w:t xml:space="preserve"> consiste en que el</w:t>
      </w:r>
      <w:r w:rsidRPr="00691F4D">
        <w:rPr>
          <w:rFonts w:ascii="Arial" w:hAnsi="Arial" w:cs="Arial"/>
          <w:sz w:val="24"/>
        </w:rPr>
        <w:t xml:space="preserve"> recurrente alega</w:t>
      </w:r>
      <w:r>
        <w:rPr>
          <w:rFonts w:ascii="Arial" w:hAnsi="Arial" w:cs="Arial"/>
          <w:sz w:val="24"/>
        </w:rPr>
        <w:t xml:space="preserve"> que en la respuesta otorgada por el sujeto obligado, no </w:t>
      </w:r>
      <w:r w:rsidR="00F24B91">
        <w:rPr>
          <w:rFonts w:ascii="Arial" w:hAnsi="Arial" w:cs="Arial"/>
          <w:sz w:val="24"/>
        </w:rPr>
        <w:t>le proporcionaron toda la información, puesto que no le indicaron las fechas en que se realizaron las actividades que preguntó</w:t>
      </w:r>
      <w:r>
        <w:rPr>
          <w:rFonts w:ascii="Arial" w:hAnsi="Arial" w:cs="Arial"/>
          <w:sz w:val="24"/>
        </w:rPr>
        <w:t xml:space="preserve">, </w:t>
      </w:r>
      <w:r w:rsidRPr="00691F4D">
        <w:rPr>
          <w:rFonts w:ascii="Arial" w:hAnsi="Arial" w:cs="Arial"/>
          <w:sz w:val="24"/>
        </w:rPr>
        <w:t xml:space="preserve">configurándose </w:t>
      </w:r>
      <w:r>
        <w:rPr>
          <w:rFonts w:ascii="Arial" w:hAnsi="Arial" w:cs="Arial"/>
          <w:sz w:val="24"/>
        </w:rPr>
        <w:t xml:space="preserve">entonces </w:t>
      </w:r>
      <w:r w:rsidRPr="00691F4D">
        <w:rPr>
          <w:rFonts w:ascii="Arial" w:hAnsi="Arial" w:cs="Arial"/>
          <w:sz w:val="24"/>
        </w:rPr>
        <w:t xml:space="preserve">la causal prevista por la fracción </w:t>
      </w:r>
      <w:r w:rsidR="00F24B91">
        <w:rPr>
          <w:rFonts w:ascii="Arial" w:hAnsi="Arial" w:cs="Arial"/>
          <w:sz w:val="24"/>
        </w:rPr>
        <w:t>IV</w:t>
      </w:r>
      <w:r w:rsidRPr="00691F4D">
        <w:rPr>
          <w:rFonts w:ascii="Arial" w:hAnsi="Arial" w:cs="Arial"/>
          <w:sz w:val="24"/>
        </w:rPr>
        <w:t>, del artículo antes transcrito.</w:t>
      </w:r>
    </w:p>
    <w:p w:rsidR="00282BA3" w:rsidRDefault="00282BA3" w:rsidP="00282BA3">
      <w:pPr>
        <w:pStyle w:val="Sinespaciado"/>
        <w:spacing w:line="360" w:lineRule="auto"/>
        <w:jc w:val="both"/>
        <w:rPr>
          <w:rFonts w:ascii="Arial" w:hAnsi="Arial" w:cs="Arial"/>
          <w:sz w:val="24"/>
          <w:szCs w:val="24"/>
        </w:rPr>
      </w:pPr>
    </w:p>
    <w:p w:rsidR="00282BA3" w:rsidRDefault="00282BA3" w:rsidP="00282BA3">
      <w:pPr>
        <w:pStyle w:val="Sinespaciado"/>
        <w:spacing w:line="360" w:lineRule="auto"/>
        <w:jc w:val="both"/>
        <w:rPr>
          <w:rFonts w:ascii="Arial" w:hAnsi="Arial" w:cs="Arial"/>
          <w:sz w:val="24"/>
          <w:szCs w:val="24"/>
        </w:rPr>
      </w:pPr>
      <w:r w:rsidRPr="00691F4D">
        <w:rPr>
          <w:rFonts w:ascii="Arial" w:hAnsi="Arial" w:cs="Arial"/>
          <w:sz w:val="24"/>
          <w:szCs w:val="24"/>
        </w:rPr>
        <w:t>Por lo anterior, es procedente el presente recurso de revisión y a continuación se emitirá la Resolución correspondiente</w:t>
      </w:r>
      <w:r>
        <w:rPr>
          <w:rFonts w:ascii="Arial" w:hAnsi="Arial" w:cs="Arial"/>
          <w:sz w:val="24"/>
          <w:szCs w:val="24"/>
        </w:rPr>
        <w:t>,</w:t>
      </w:r>
      <w:r w:rsidRPr="00691F4D">
        <w:rPr>
          <w:rFonts w:ascii="Arial" w:hAnsi="Arial" w:cs="Arial"/>
          <w:sz w:val="24"/>
          <w:szCs w:val="24"/>
        </w:rPr>
        <w:t xml:space="preserve"> atendiendo lo dispuesto en el artículo 170 de </w:t>
      </w:r>
      <w:r w:rsidRPr="00691F4D">
        <w:rPr>
          <w:rFonts w:ascii="Arial" w:eastAsia="Arial Unicode MS" w:hAnsi="Arial" w:cs="Arial"/>
          <w:sz w:val="24"/>
          <w:szCs w:val="24"/>
          <w:lang w:val="es-ES_tradnl"/>
        </w:rPr>
        <w:t>Ley de Transparencia y Acceso a la Información Pública del Estado de San Luis Potosí</w:t>
      </w:r>
      <w:r w:rsidRPr="00691F4D">
        <w:rPr>
          <w:rStyle w:val="Refdenotaalpie"/>
          <w:rFonts w:ascii="Arial" w:hAnsi="Arial" w:cs="Arial"/>
          <w:sz w:val="24"/>
          <w:szCs w:val="24"/>
        </w:rPr>
        <w:footnoteReference w:id="2"/>
      </w:r>
      <w:r w:rsidRPr="00691F4D">
        <w:rPr>
          <w:rFonts w:ascii="Arial" w:hAnsi="Arial" w:cs="Arial"/>
          <w:sz w:val="24"/>
          <w:szCs w:val="24"/>
        </w:rPr>
        <w:t xml:space="preserve"> .</w:t>
      </w:r>
    </w:p>
    <w:p w:rsidR="00282BA3" w:rsidRPr="00691F4D" w:rsidRDefault="00282BA3" w:rsidP="00282BA3">
      <w:pPr>
        <w:pStyle w:val="Sinespaciado"/>
        <w:spacing w:line="360" w:lineRule="auto"/>
        <w:jc w:val="both"/>
        <w:rPr>
          <w:rFonts w:ascii="Arial" w:hAnsi="Arial" w:cs="Arial"/>
          <w:sz w:val="24"/>
          <w:szCs w:val="24"/>
        </w:rPr>
      </w:pPr>
    </w:p>
    <w:p w:rsidR="00282BA3" w:rsidRPr="00F63241" w:rsidRDefault="00282BA3" w:rsidP="00282BA3">
      <w:pPr>
        <w:autoSpaceDE w:val="0"/>
        <w:autoSpaceDN w:val="0"/>
        <w:adjustRightInd w:val="0"/>
        <w:rPr>
          <w:rFonts w:ascii="Arial" w:hAnsi="Arial" w:cs="Arial"/>
          <w:sz w:val="24"/>
        </w:rPr>
      </w:pPr>
      <w:r w:rsidRPr="00F63241">
        <w:rPr>
          <w:rFonts w:ascii="Arial" w:hAnsi="Arial" w:cs="Arial"/>
          <w:b/>
          <w:szCs w:val="26"/>
          <w:lang w:val="es-MX"/>
        </w:rPr>
        <w:t xml:space="preserve">TERCERO. </w:t>
      </w:r>
      <w:r w:rsidRPr="00F63241">
        <w:rPr>
          <w:rFonts w:ascii="Arial" w:hAnsi="Arial" w:cs="Arial"/>
          <w:sz w:val="24"/>
          <w:lang w:eastAsia="es-MX"/>
        </w:rPr>
        <w:t>Por cuestión de método,</w:t>
      </w:r>
      <w:r w:rsidRPr="00F63241">
        <w:rPr>
          <w:rFonts w:ascii="Arial" w:hAnsi="Arial" w:cs="Arial"/>
          <w:b/>
          <w:sz w:val="24"/>
          <w:lang w:eastAsia="es-MX"/>
        </w:rPr>
        <w:t xml:space="preserve"> </w:t>
      </w:r>
      <w:r w:rsidRPr="00F63241">
        <w:rPr>
          <w:rFonts w:ascii="Arial" w:hAnsi="Arial" w:cs="Arial"/>
          <w:sz w:val="24"/>
        </w:rPr>
        <w:t>en el presente Considerando se del</w:t>
      </w:r>
      <w:r>
        <w:rPr>
          <w:rFonts w:ascii="Arial" w:hAnsi="Arial" w:cs="Arial"/>
          <w:sz w:val="24"/>
        </w:rPr>
        <w:t>imita la controversia planteada, para lo cual,</w:t>
      </w:r>
      <w:r w:rsidRPr="00F63241">
        <w:rPr>
          <w:rFonts w:ascii="Arial" w:hAnsi="Arial" w:cs="Arial"/>
          <w:sz w:val="24"/>
        </w:rPr>
        <w:t xml:space="preserve"> con el objeto de lograr claridad, se precisa que las posiciones de las partes fueron sustentadas en los siguientes términos.  </w:t>
      </w:r>
    </w:p>
    <w:p w:rsidR="00282BA3" w:rsidRPr="00217F55" w:rsidRDefault="00282BA3" w:rsidP="00282BA3">
      <w:pPr>
        <w:pStyle w:val="Sinespaciado"/>
        <w:spacing w:line="360" w:lineRule="auto"/>
        <w:jc w:val="both"/>
        <w:rPr>
          <w:rFonts w:ascii="Arial" w:hAnsi="Arial" w:cs="Arial"/>
          <w:sz w:val="24"/>
          <w:szCs w:val="24"/>
          <w:highlight w:val="yellow"/>
        </w:rPr>
      </w:pPr>
    </w:p>
    <w:p w:rsidR="00282BA3" w:rsidRDefault="00282BA3" w:rsidP="00282BA3">
      <w:pPr>
        <w:pStyle w:val="Prrafodelista"/>
        <w:numPr>
          <w:ilvl w:val="0"/>
          <w:numId w:val="1"/>
        </w:numPr>
        <w:ind w:left="567" w:hanging="425"/>
        <w:rPr>
          <w:rFonts w:ascii="Arial" w:hAnsi="Arial" w:cs="Arial"/>
          <w:sz w:val="24"/>
        </w:rPr>
      </w:pPr>
      <w:r w:rsidRPr="00F63241">
        <w:rPr>
          <w:rFonts w:ascii="Arial" w:hAnsi="Arial" w:cs="Arial"/>
          <w:sz w:val="24"/>
        </w:rPr>
        <w:t xml:space="preserve">El </w:t>
      </w:r>
      <w:r w:rsidR="00F24B91">
        <w:rPr>
          <w:rFonts w:ascii="Arial" w:hAnsi="Arial" w:cs="Arial"/>
          <w:sz w:val="24"/>
        </w:rPr>
        <w:t>veinticinco</w:t>
      </w:r>
      <w:r>
        <w:rPr>
          <w:rFonts w:ascii="Arial" w:hAnsi="Arial" w:cs="Arial"/>
          <w:sz w:val="24"/>
        </w:rPr>
        <w:t xml:space="preserve"> de septiembre de</w:t>
      </w:r>
      <w:r w:rsidRPr="00F63241">
        <w:rPr>
          <w:rFonts w:ascii="Arial" w:hAnsi="Arial" w:cs="Arial"/>
          <w:sz w:val="24"/>
        </w:rPr>
        <w:t xml:space="preserve"> d</w:t>
      </w:r>
      <w:r>
        <w:rPr>
          <w:rFonts w:ascii="Arial" w:hAnsi="Arial" w:cs="Arial"/>
          <w:sz w:val="24"/>
        </w:rPr>
        <w:t>os mil dieciocho, el r</w:t>
      </w:r>
      <w:r w:rsidRPr="00F63241">
        <w:rPr>
          <w:rFonts w:ascii="Arial" w:hAnsi="Arial" w:cs="Arial"/>
          <w:sz w:val="24"/>
        </w:rPr>
        <w:t>ecurrente presentó una solicitud de información</w:t>
      </w:r>
      <w:r>
        <w:rPr>
          <w:rFonts w:ascii="Arial" w:hAnsi="Arial" w:cs="Arial"/>
          <w:sz w:val="24"/>
        </w:rPr>
        <w:t xml:space="preserve"> en la Plataforma Nacional de Transparencia</w:t>
      </w:r>
      <w:r w:rsidRPr="00F63241">
        <w:rPr>
          <w:rFonts w:ascii="Arial" w:hAnsi="Arial" w:cs="Arial"/>
          <w:sz w:val="24"/>
        </w:rPr>
        <w:t xml:space="preserve">, requiriendo </w:t>
      </w:r>
      <w:r>
        <w:rPr>
          <w:rFonts w:ascii="Arial" w:hAnsi="Arial" w:cs="Arial"/>
          <w:sz w:val="24"/>
        </w:rPr>
        <w:t>al</w:t>
      </w:r>
      <w:r w:rsidR="00F24B91">
        <w:rPr>
          <w:rFonts w:ascii="Arial" w:eastAsia="Arial Unicode MS" w:hAnsi="Arial" w:cs="Arial"/>
          <w:color w:val="000000" w:themeColor="text1"/>
          <w:sz w:val="24"/>
          <w:lang w:val="es-MX"/>
        </w:rPr>
        <w:t xml:space="preserve"> COBACH</w:t>
      </w:r>
      <w:r>
        <w:rPr>
          <w:rFonts w:ascii="Arial" w:hAnsi="Arial" w:cs="Arial"/>
          <w:sz w:val="24"/>
        </w:rPr>
        <w:t>,</w:t>
      </w:r>
      <w:r w:rsidRPr="00F63241">
        <w:rPr>
          <w:rFonts w:ascii="Arial" w:hAnsi="Arial" w:cs="Arial"/>
          <w:sz w:val="24"/>
        </w:rPr>
        <w:t xml:space="preserve"> lo siguiente:</w:t>
      </w:r>
    </w:p>
    <w:p w:rsidR="00282BA3" w:rsidRDefault="00282BA3" w:rsidP="00282BA3">
      <w:pPr>
        <w:pStyle w:val="Prrafodelista"/>
        <w:tabs>
          <w:tab w:val="left" w:pos="7371"/>
        </w:tabs>
        <w:ind w:left="1276" w:right="1183"/>
        <w:rPr>
          <w:rFonts w:ascii="Arial" w:hAnsi="Arial" w:cs="Arial"/>
          <w:color w:val="000000" w:themeColor="text1"/>
          <w:sz w:val="22"/>
          <w:szCs w:val="22"/>
        </w:rPr>
      </w:pPr>
    </w:p>
    <w:p w:rsidR="000C6663" w:rsidRPr="000C6663" w:rsidRDefault="00282BA3" w:rsidP="000C6663">
      <w:pPr>
        <w:pStyle w:val="Prrafodelista"/>
        <w:tabs>
          <w:tab w:val="left" w:pos="7371"/>
        </w:tabs>
        <w:spacing w:before="240" w:line="240" w:lineRule="auto"/>
        <w:ind w:left="1701" w:right="1185"/>
        <w:rPr>
          <w:rFonts w:ascii="Arial" w:hAnsi="Arial" w:cs="Arial"/>
          <w:i/>
          <w:color w:val="000000" w:themeColor="text1"/>
          <w:sz w:val="22"/>
          <w:szCs w:val="22"/>
        </w:rPr>
      </w:pPr>
      <w:r>
        <w:rPr>
          <w:rFonts w:ascii="Arial" w:hAnsi="Arial" w:cs="Arial"/>
          <w:i/>
          <w:color w:val="000000" w:themeColor="text1"/>
          <w:sz w:val="22"/>
          <w:szCs w:val="22"/>
        </w:rPr>
        <w:t>“</w:t>
      </w:r>
      <w:r w:rsidR="000C6663">
        <w:rPr>
          <w:rFonts w:ascii="Arial" w:hAnsi="Arial" w:cs="Arial"/>
          <w:i/>
          <w:color w:val="000000" w:themeColor="text1"/>
          <w:sz w:val="22"/>
          <w:szCs w:val="22"/>
        </w:rPr>
        <w:t xml:space="preserve">- </w:t>
      </w:r>
      <w:r w:rsidR="000C6663" w:rsidRPr="000C6663">
        <w:rPr>
          <w:rFonts w:ascii="Arial" w:hAnsi="Arial" w:cs="Arial"/>
          <w:i/>
          <w:color w:val="000000" w:themeColor="text1"/>
          <w:sz w:val="22"/>
          <w:szCs w:val="22"/>
        </w:rPr>
        <w:t xml:space="preserve">El currículum del titular de la dependencia; </w:t>
      </w:r>
    </w:p>
    <w:p w:rsidR="000C6663" w:rsidRPr="000C6663" w:rsidRDefault="000C6663" w:rsidP="000C6663">
      <w:pPr>
        <w:pStyle w:val="Prrafodelista"/>
        <w:tabs>
          <w:tab w:val="left" w:pos="7371"/>
        </w:tabs>
        <w:spacing w:before="240" w:line="240" w:lineRule="auto"/>
        <w:ind w:left="1701" w:right="1185"/>
        <w:rPr>
          <w:rFonts w:ascii="Arial" w:hAnsi="Arial" w:cs="Arial"/>
          <w:i/>
          <w:color w:val="000000" w:themeColor="text1"/>
          <w:sz w:val="22"/>
          <w:szCs w:val="22"/>
        </w:rPr>
      </w:pPr>
      <w:r w:rsidRPr="000C6663">
        <w:rPr>
          <w:rFonts w:ascii="Arial" w:hAnsi="Arial" w:cs="Arial"/>
          <w:i/>
          <w:color w:val="000000" w:themeColor="text1"/>
          <w:sz w:val="22"/>
          <w:szCs w:val="22"/>
        </w:rPr>
        <w:t xml:space="preserve">- Los nombres de las personas que han sido los últimos tres titulares dependencia; </w:t>
      </w:r>
    </w:p>
    <w:p w:rsidR="000C6663" w:rsidRPr="000C6663" w:rsidRDefault="000C6663" w:rsidP="000C6663">
      <w:pPr>
        <w:pStyle w:val="Prrafodelista"/>
        <w:tabs>
          <w:tab w:val="left" w:pos="7371"/>
        </w:tabs>
        <w:spacing w:before="240" w:line="240" w:lineRule="auto"/>
        <w:ind w:left="1701" w:right="1185"/>
        <w:rPr>
          <w:rFonts w:ascii="Arial" w:hAnsi="Arial" w:cs="Arial"/>
          <w:i/>
          <w:color w:val="000000" w:themeColor="text1"/>
          <w:sz w:val="22"/>
          <w:szCs w:val="22"/>
        </w:rPr>
      </w:pPr>
      <w:r w:rsidRPr="000C6663">
        <w:rPr>
          <w:rFonts w:ascii="Arial" w:hAnsi="Arial" w:cs="Arial"/>
          <w:i/>
          <w:color w:val="000000" w:themeColor="text1"/>
          <w:sz w:val="22"/>
          <w:szCs w:val="22"/>
        </w:rPr>
        <w:t xml:space="preserve">- El número de solicitudes de información que han recibido en los últimos tres años, desglosados por año; </w:t>
      </w:r>
    </w:p>
    <w:p w:rsidR="000C6663" w:rsidRPr="000C6663" w:rsidRDefault="000C6663" w:rsidP="000C6663">
      <w:pPr>
        <w:pStyle w:val="Prrafodelista"/>
        <w:tabs>
          <w:tab w:val="left" w:pos="7371"/>
        </w:tabs>
        <w:spacing w:before="240" w:line="240" w:lineRule="auto"/>
        <w:ind w:left="1701" w:right="1185"/>
        <w:rPr>
          <w:rFonts w:ascii="Arial" w:hAnsi="Arial" w:cs="Arial"/>
          <w:i/>
          <w:color w:val="000000" w:themeColor="text1"/>
          <w:sz w:val="22"/>
          <w:szCs w:val="22"/>
        </w:rPr>
      </w:pPr>
      <w:r w:rsidRPr="000C6663">
        <w:rPr>
          <w:rFonts w:ascii="Arial" w:hAnsi="Arial" w:cs="Arial"/>
          <w:i/>
          <w:color w:val="000000" w:themeColor="text1"/>
          <w:sz w:val="22"/>
          <w:szCs w:val="22"/>
        </w:rPr>
        <w:t xml:space="preserve">- El número de recursos revisión que han sido interpuestos en contra de las respuestas emitidas por la dependencia en los últimos tres años, desglosando el sentido en que fueron resueltos (desecha, sobresee, confirma, modifica, revoca);  </w:t>
      </w:r>
    </w:p>
    <w:p w:rsidR="000C6663" w:rsidRDefault="000C6663" w:rsidP="000C6663">
      <w:pPr>
        <w:pStyle w:val="Prrafodelista"/>
        <w:tabs>
          <w:tab w:val="left" w:pos="7371"/>
        </w:tabs>
        <w:spacing w:before="240" w:line="240" w:lineRule="auto"/>
        <w:ind w:left="1701" w:right="1185"/>
        <w:rPr>
          <w:rFonts w:ascii="Arial" w:hAnsi="Arial" w:cs="Arial"/>
          <w:i/>
          <w:color w:val="000000" w:themeColor="text1"/>
          <w:sz w:val="22"/>
          <w:szCs w:val="22"/>
        </w:rPr>
      </w:pPr>
      <w:r w:rsidRPr="000C6663">
        <w:rPr>
          <w:rFonts w:ascii="Arial" w:hAnsi="Arial" w:cs="Arial"/>
          <w:i/>
          <w:color w:val="000000" w:themeColor="text1"/>
          <w:sz w:val="22"/>
          <w:szCs w:val="22"/>
        </w:rPr>
        <w:t>- Cuántos cursos de capacitación han tomado los integrantes de la dependencia en materia de transparencia, acceso a la información y protección de datos personales en los últimos tres años, especificando el nombre de los cursos.</w:t>
      </w:r>
      <w:r>
        <w:rPr>
          <w:rFonts w:ascii="Arial" w:hAnsi="Arial" w:cs="Arial"/>
          <w:i/>
          <w:color w:val="000000" w:themeColor="text1"/>
          <w:sz w:val="22"/>
          <w:szCs w:val="22"/>
        </w:rPr>
        <w:t>”</w:t>
      </w:r>
    </w:p>
    <w:p w:rsidR="000C6663" w:rsidRDefault="000C6663" w:rsidP="00282BA3">
      <w:pPr>
        <w:pStyle w:val="Prrafodelista"/>
        <w:tabs>
          <w:tab w:val="left" w:pos="7371"/>
        </w:tabs>
        <w:spacing w:before="240" w:line="240" w:lineRule="auto"/>
        <w:ind w:left="1701" w:right="1185"/>
        <w:rPr>
          <w:rFonts w:ascii="Arial" w:hAnsi="Arial" w:cs="Arial"/>
          <w:i/>
          <w:color w:val="000000" w:themeColor="text1"/>
          <w:sz w:val="22"/>
          <w:szCs w:val="22"/>
        </w:rPr>
      </w:pPr>
    </w:p>
    <w:p w:rsidR="00282BA3" w:rsidRPr="00B70848" w:rsidRDefault="00282BA3" w:rsidP="00282BA3">
      <w:pPr>
        <w:rPr>
          <w:rFonts w:ascii="Arial" w:hAnsi="Arial" w:cs="Arial"/>
          <w:i/>
          <w:sz w:val="24"/>
        </w:rPr>
      </w:pPr>
    </w:p>
    <w:p w:rsidR="00282BA3" w:rsidRPr="00C05195" w:rsidRDefault="00282BA3" w:rsidP="00282BA3">
      <w:pPr>
        <w:pStyle w:val="Textoindependienteprimerasangra"/>
        <w:numPr>
          <w:ilvl w:val="0"/>
          <w:numId w:val="1"/>
        </w:numPr>
        <w:spacing w:after="0"/>
        <w:rPr>
          <w:rFonts w:ascii="Arial" w:hAnsi="Arial" w:cs="Arial"/>
          <w:sz w:val="24"/>
        </w:rPr>
      </w:pPr>
      <w:r>
        <w:rPr>
          <w:rFonts w:ascii="Arial" w:hAnsi="Arial" w:cs="Arial"/>
          <w:sz w:val="24"/>
          <w:lang w:val="es-MX"/>
        </w:rPr>
        <w:t>E</w:t>
      </w:r>
      <w:r w:rsidRPr="00C05195">
        <w:rPr>
          <w:rFonts w:ascii="Arial" w:hAnsi="Arial" w:cs="Arial"/>
          <w:sz w:val="24"/>
          <w:lang w:val="es-MX"/>
        </w:rPr>
        <w:t xml:space="preserve">l </w:t>
      </w:r>
      <w:r w:rsidR="00050623">
        <w:rPr>
          <w:rFonts w:ascii="Arial" w:hAnsi="Arial" w:cs="Arial"/>
          <w:sz w:val="24"/>
          <w:lang w:val="es-MX"/>
        </w:rPr>
        <w:t>dos</w:t>
      </w:r>
      <w:r w:rsidR="00183A24">
        <w:rPr>
          <w:rFonts w:ascii="Arial" w:hAnsi="Arial" w:cs="Arial"/>
          <w:sz w:val="24"/>
          <w:lang w:val="es-MX"/>
        </w:rPr>
        <w:t xml:space="preserve"> </w:t>
      </w:r>
      <w:r w:rsidRPr="00C05195">
        <w:rPr>
          <w:rFonts w:ascii="Arial" w:hAnsi="Arial" w:cs="Arial"/>
          <w:sz w:val="24"/>
          <w:lang w:val="es-MX"/>
        </w:rPr>
        <w:t xml:space="preserve">de </w:t>
      </w:r>
      <w:r w:rsidR="00050623">
        <w:rPr>
          <w:rFonts w:ascii="Arial" w:hAnsi="Arial" w:cs="Arial"/>
          <w:sz w:val="24"/>
          <w:lang w:val="es-MX"/>
        </w:rPr>
        <w:t xml:space="preserve">octubre </w:t>
      </w:r>
      <w:r w:rsidRPr="00C05195">
        <w:rPr>
          <w:rFonts w:ascii="Arial" w:hAnsi="Arial" w:cs="Arial"/>
          <w:sz w:val="24"/>
          <w:lang w:val="es-MX"/>
        </w:rPr>
        <w:t xml:space="preserve">de dos mil dieciocho </w:t>
      </w:r>
      <w:r>
        <w:rPr>
          <w:rFonts w:ascii="Arial" w:hAnsi="Arial" w:cs="Arial"/>
          <w:sz w:val="24"/>
          <w:lang w:val="es-MX"/>
        </w:rPr>
        <w:t>s</w:t>
      </w:r>
      <w:r w:rsidRPr="00C05195">
        <w:rPr>
          <w:rFonts w:ascii="Arial" w:hAnsi="Arial" w:cs="Arial"/>
          <w:sz w:val="24"/>
          <w:lang w:val="es-MX"/>
        </w:rPr>
        <w:t>egún consta</w:t>
      </w:r>
      <w:r>
        <w:rPr>
          <w:rFonts w:ascii="Arial" w:hAnsi="Arial" w:cs="Arial"/>
          <w:sz w:val="24"/>
          <w:lang w:val="es-MX"/>
        </w:rPr>
        <w:t xml:space="preserve"> registro</w:t>
      </w:r>
      <w:r w:rsidRPr="00C05195">
        <w:rPr>
          <w:rFonts w:ascii="Arial" w:hAnsi="Arial" w:cs="Arial"/>
          <w:sz w:val="24"/>
          <w:lang w:val="es-MX"/>
        </w:rPr>
        <w:t xml:space="preserve"> en la Plataforma Nacional de Transparencia</w:t>
      </w:r>
      <w:r>
        <w:rPr>
          <w:rFonts w:ascii="Arial" w:hAnsi="Arial" w:cs="Arial"/>
          <w:sz w:val="24"/>
          <w:lang w:val="es-MX"/>
        </w:rPr>
        <w:t>,</w:t>
      </w:r>
      <w:r w:rsidRPr="00C05195">
        <w:rPr>
          <w:rFonts w:ascii="Arial" w:hAnsi="Arial" w:cs="Arial"/>
          <w:sz w:val="24"/>
          <w:lang w:val="es-MX"/>
        </w:rPr>
        <w:t xml:space="preserve"> el sujeto obligado emitió la respuesta correspondiente en los siguientes términos</w:t>
      </w:r>
      <w:r w:rsidRPr="00C05195">
        <w:rPr>
          <w:rFonts w:ascii="Arial" w:hAnsi="Arial" w:cs="Arial"/>
          <w:sz w:val="24"/>
        </w:rPr>
        <w:t>:</w:t>
      </w:r>
    </w:p>
    <w:p w:rsidR="00282BA3" w:rsidRDefault="00282BA3" w:rsidP="00282BA3">
      <w:pPr>
        <w:pStyle w:val="Prrafodelista"/>
        <w:tabs>
          <w:tab w:val="left" w:pos="8364"/>
        </w:tabs>
        <w:spacing w:line="240" w:lineRule="auto"/>
        <w:ind w:left="1701" w:right="1185"/>
        <w:rPr>
          <w:rFonts w:ascii="Arial" w:hAnsi="Arial" w:cs="Arial"/>
          <w:i/>
          <w:color w:val="000000" w:themeColor="text1"/>
          <w:sz w:val="22"/>
          <w:szCs w:val="22"/>
        </w:rPr>
      </w:pPr>
    </w:p>
    <w:p w:rsidR="007D7C3B" w:rsidRPr="007D7C3B" w:rsidRDefault="007D7C3B" w:rsidP="007D7C3B">
      <w:pPr>
        <w:ind w:left="1701" w:right="1183"/>
        <w:rPr>
          <w:rFonts w:ascii="Arial" w:hAnsi="Arial" w:cs="Arial"/>
          <w:sz w:val="22"/>
          <w:szCs w:val="22"/>
        </w:rPr>
      </w:pPr>
      <w:r w:rsidRPr="007D7C3B">
        <w:rPr>
          <w:rFonts w:ascii="Arial" w:hAnsi="Arial" w:cs="Arial"/>
          <w:sz w:val="22"/>
          <w:szCs w:val="22"/>
        </w:rPr>
        <w:t>“[…]</w:t>
      </w:r>
    </w:p>
    <w:p w:rsidR="007D7C3B" w:rsidRPr="007D7C3B" w:rsidRDefault="007D7C3B" w:rsidP="007D7C3B">
      <w:pPr>
        <w:spacing w:line="240" w:lineRule="auto"/>
        <w:ind w:left="1701" w:right="1183"/>
        <w:rPr>
          <w:rFonts w:ascii="Arial" w:hAnsi="Arial" w:cs="Arial"/>
          <w:i/>
          <w:sz w:val="22"/>
          <w:szCs w:val="22"/>
        </w:rPr>
      </w:pPr>
      <w:r w:rsidRPr="007D7C3B">
        <w:rPr>
          <w:rFonts w:ascii="Arial" w:hAnsi="Arial" w:cs="Arial"/>
          <w:i/>
          <w:sz w:val="22"/>
          <w:szCs w:val="22"/>
        </w:rPr>
        <w:t>“El curriculum del titular de la dependencia la Mtra. Marianela Villanueva Ponce, en cuanto a este punto me permito indicarle que dicho documento se encuentra publicado en la Plataforma Estatal de transparencia en el artículo 84, fracción XXII, en la siguiente liga encontrara el documento en mención</w:t>
      </w:r>
    </w:p>
    <w:p w:rsidR="007D7C3B" w:rsidRPr="007D7C3B" w:rsidRDefault="007D7C3B" w:rsidP="007D7C3B">
      <w:pPr>
        <w:spacing w:line="240" w:lineRule="auto"/>
        <w:ind w:left="1701" w:right="1183"/>
        <w:rPr>
          <w:rFonts w:ascii="Arial" w:hAnsi="Arial" w:cs="Arial"/>
          <w:i/>
          <w:sz w:val="22"/>
          <w:szCs w:val="22"/>
        </w:rPr>
      </w:pPr>
      <w:r w:rsidRPr="007D7C3B">
        <w:rPr>
          <w:rFonts w:ascii="Arial" w:hAnsi="Arial" w:cs="Arial"/>
          <w:i/>
          <w:sz w:val="22"/>
          <w:szCs w:val="22"/>
        </w:rPr>
        <w:t>En cuanto a los nombres de las personas que han sido titulares de la dependencia los últimos tres años me permito indicarle que actualmente está al frente de Colegio de Bachilleres la Mtra. Marianela Villanueva Ponce, y en el periodo 2015-2016 estuvo al frente de la dependencia el Dr. Amado Felipe Vega Robledo.</w:t>
      </w:r>
    </w:p>
    <w:p w:rsidR="007D7C3B" w:rsidRPr="007D7C3B" w:rsidRDefault="007D7C3B" w:rsidP="007D7C3B">
      <w:pPr>
        <w:spacing w:line="240" w:lineRule="auto"/>
        <w:ind w:left="1701" w:right="1183"/>
        <w:rPr>
          <w:rFonts w:ascii="Arial" w:hAnsi="Arial" w:cs="Arial"/>
          <w:i/>
          <w:sz w:val="22"/>
          <w:szCs w:val="22"/>
        </w:rPr>
      </w:pPr>
      <w:r w:rsidRPr="007D7C3B">
        <w:rPr>
          <w:rFonts w:ascii="Arial" w:hAnsi="Arial" w:cs="Arial"/>
          <w:i/>
          <w:sz w:val="22"/>
          <w:szCs w:val="22"/>
        </w:rPr>
        <w:t>Por lo que respecta al número de solicitudes de información que se han recibido en los últimos 3 años me permito indicar que en el año 2016 se recibieron 74 solicitudes, en el año 2017 54 solicitudes, y en lo que va del 2018 se han recibido un total de 23 solicitudes de información.</w:t>
      </w:r>
    </w:p>
    <w:p w:rsidR="007D7C3B" w:rsidRPr="007D7C3B" w:rsidRDefault="007D7C3B" w:rsidP="007D7C3B">
      <w:pPr>
        <w:spacing w:line="240" w:lineRule="auto"/>
        <w:ind w:left="1701" w:right="1183"/>
        <w:rPr>
          <w:rFonts w:ascii="Arial" w:hAnsi="Arial" w:cs="Arial"/>
          <w:i/>
          <w:sz w:val="22"/>
          <w:szCs w:val="22"/>
        </w:rPr>
      </w:pPr>
      <w:r w:rsidRPr="007D7C3B">
        <w:rPr>
          <w:rFonts w:ascii="Arial" w:hAnsi="Arial" w:cs="Arial"/>
          <w:i/>
          <w:sz w:val="22"/>
          <w:szCs w:val="22"/>
        </w:rPr>
        <w:t xml:space="preserve">En cuanto a los Recursos de Revisión interpuestos en contra de las respuestas emitidas por la dependencia en los últimos tres años me permito indicar que se llevaron a cabo 6 Recursos de Revisión, de los cuales el sentido en que fueron resueltos fueron 3 confirman, 2 revocan, 1 se declaró la incompetencia. </w:t>
      </w:r>
    </w:p>
    <w:p w:rsidR="007D7C3B" w:rsidRPr="007D7C3B" w:rsidRDefault="007D7C3B" w:rsidP="007D7C3B">
      <w:pPr>
        <w:spacing w:line="240" w:lineRule="auto"/>
        <w:ind w:left="1701" w:right="1183"/>
        <w:rPr>
          <w:rFonts w:ascii="Arial" w:hAnsi="Arial" w:cs="Arial"/>
          <w:i/>
          <w:sz w:val="22"/>
          <w:szCs w:val="22"/>
        </w:rPr>
      </w:pPr>
      <w:r w:rsidRPr="007D7C3B">
        <w:rPr>
          <w:rFonts w:ascii="Arial" w:hAnsi="Arial" w:cs="Arial"/>
          <w:i/>
          <w:sz w:val="22"/>
          <w:szCs w:val="22"/>
        </w:rPr>
        <w:t>Por lo que respecta a cuantos cursos de capacitación han tomado los integrantes de la dependencia en materia de transparencia, acceso a la información y protección de datos personales en los últimos tres años, me permito indicar que se han tomado en línea en la página del INAI los siguientes cursos:</w:t>
      </w:r>
    </w:p>
    <w:p w:rsidR="007D7C3B" w:rsidRPr="007D7C3B" w:rsidRDefault="007D7C3B" w:rsidP="007D7C3B">
      <w:pPr>
        <w:pStyle w:val="Prrafodelista"/>
        <w:numPr>
          <w:ilvl w:val="0"/>
          <w:numId w:val="3"/>
        </w:numPr>
        <w:spacing w:line="240" w:lineRule="auto"/>
        <w:ind w:left="1701" w:right="1183"/>
        <w:rPr>
          <w:rFonts w:ascii="Arial" w:hAnsi="Arial" w:cs="Arial"/>
          <w:i/>
          <w:sz w:val="22"/>
          <w:szCs w:val="22"/>
        </w:rPr>
      </w:pPr>
      <w:r w:rsidRPr="007D7C3B">
        <w:rPr>
          <w:rFonts w:ascii="Arial" w:hAnsi="Arial" w:cs="Arial"/>
          <w:i/>
          <w:sz w:val="22"/>
          <w:szCs w:val="22"/>
        </w:rPr>
        <w:lastRenderedPageBreak/>
        <w:t>Sensibilización para la Transparencia y la Rendición de Cuentas</w:t>
      </w:r>
    </w:p>
    <w:p w:rsidR="007D7C3B" w:rsidRPr="007D7C3B" w:rsidRDefault="007D7C3B" w:rsidP="007D7C3B">
      <w:pPr>
        <w:pStyle w:val="Prrafodelista"/>
        <w:numPr>
          <w:ilvl w:val="0"/>
          <w:numId w:val="3"/>
        </w:numPr>
        <w:spacing w:line="240" w:lineRule="auto"/>
        <w:ind w:left="1701" w:right="1183"/>
        <w:rPr>
          <w:rFonts w:ascii="Arial" w:hAnsi="Arial" w:cs="Arial"/>
          <w:i/>
          <w:sz w:val="22"/>
          <w:szCs w:val="22"/>
        </w:rPr>
      </w:pPr>
      <w:r w:rsidRPr="007D7C3B">
        <w:rPr>
          <w:rFonts w:ascii="Arial" w:hAnsi="Arial" w:cs="Arial"/>
          <w:i/>
          <w:sz w:val="22"/>
          <w:szCs w:val="22"/>
        </w:rPr>
        <w:t>Clasificación y Desclasificación de la Información</w:t>
      </w:r>
    </w:p>
    <w:p w:rsidR="007D7C3B" w:rsidRPr="007D7C3B" w:rsidRDefault="007D7C3B" w:rsidP="007D7C3B">
      <w:pPr>
        <w:pStyle w:val="Prrafodelista"/>
        <w:numPr>
          <w:ilvl w:val="0"/>
          <w:numId w:val="3"/>
        </w:numPr>
        <w:spacing w:line="240" w:lineRule="auto"/>
        <w:ind w:left="1701" w:right="1183"/>
        <w:rPr>
          <w:rFonts w:ascii="Arial" w:hAnsi="Arial" w:cs="Arial"/>
          <w:i/>
          <w:sz w:val="22"/>
          <w:szCs w:val="22"/>
        </w:rPr>
      </w:pPr>
      <w:r w:rsidRPr="007D7C3B">
        <w:rPr>
          <w:rFonts w:ascii="Arial" w:hAnsi="Arial" w:cs="Arial"/>
          <w:i/>
          <w:sz w:val="22"/>
          <w:szCs w:val="22"/>
        </w:rPr>
        <w:t xml:space="preserve">Introducción a la Ley Federal de Transparencia y Acceso a la Información Pública. </w:t>
      </w:r>
    </w:p>
    <w:p w:rsidR="007D7C3B" w:rsidRPr="007D7C3B" w:rsidRDefault="007D7C3B" w:rsidP="007D7C3B">
      <w:pPr>
        <w:pStyle w:val="Prrafodelista"/>
        <w:numPr>
          <w:ilvl w:val="0"/>
          <w:numId w:val="3"/>
        </w:numPr>
        <w:spacing w:line="240" w:lineRule="auto"/>
        <w:ind w:left="1701" w:right="1183"/>
        <w:rPr>
          <w:rFonts w:ascii="Arial" w:hAnsi="Arial" w:cs="Arial"/>
          <w:i/>
          <w:sz w:val="22"/>
          <w:szCs w:val="22"/>
        </w:rPr>
      </w:pPr>
      <w:r w:rsidRPr="007D7C3B">
        <w:rPr>
          <w:rFonts w:ascii="Arial" w:hAnsi="Arial" w:cs="Arial"/>
          <w:i/>
          <w:sz w:val="22"/>
          <w:szCs w:val="22"/>
        </w:rPr>
        <w:t>Reforma constitucional en Materia de Transparencia</w:t>
      </w:r>
    </w:p>
    <w:p w:rsidR="007D7C3B" w:rsidRPr="007D7C3B" w:rsidRDefault="007D7C3B" w:rsidP="007D7C3B">
      <w:pPr>
        <w:pStyle w:val="Prrafodelista"/>
        <w:numPr>
          <w:ilvl w:val="0"/>
          <w:numId w:val="3"/>
        </w:numPr>
        <w:spacing w:line="240" w:lineRule="auto"/>
        <w:ind w:left="1701" w:right="1183"/>
        <w:rPr>
          <w:rFonts w:ascii="Arial" w:hAnsi="Arial" w:cs="Arial"/>
          <w:i/>
          <w:sz w:val="22"/>
          <w:szCs w:val="22"/>
        </w:rPr>
      </w:pPr>
      <w:r w:rsidRPr="007D7C3B">
        <w:rPr>
          <w:rFonts w:ascii="Arial" w:hAnsi="Arial" w:cs="Arial"/>
          <w:i/>
          <w:sz w:val="22"/>
          <w:szCs w:val="22"/>
        </w:rPr>
        <w:t>Introducción a la Ley General de Transparencia y Acceso a la Información pública.</w:t>
      </w:r>
    </w:p>
    <w:p w:rsidR="007D7C3B" w:rsidRPr="007D7C3B" w:rsidRDefault="007D7C3B" w:rsidP="007D7C3B">
      <w:pPr>
        <w:spacing w:line="240" w:lineRule="auto"/>
        <w:ind w:left="1701" w:right="1183"/>
        <w:rPr>
          <w:rFonts w:ascii="Arial" w:hAnsi="Arial" w:cs="Arial"/>
          <w:i/>
          <w:sz w:val="22"/>
          <w:szCs w:val="22"/>
        </w:rPr>
      </w:pPr>
      <w:r w:rsidRPr="007D7C3B">
        <w:rPr>
          <w:rFonts w:ascii="Arial" w:hAnsi="Arial" w:cs="Arial"/>
          <w:i/>
          <w:sz w:val="22"/>
          <w:szCs w:val="22"/>
        </w:rPr>
        <w:t>En Cegaip se han tomado todos los cursos y actualizaciones en Materia de transparencia los cuales solo pueden ser verificados en Cegaip ya que no proporciona constancia alguna.</w:t>
      </w:r>
    </w:p>
    <w:p w:rsidR="007D7C3B" w:rsidRPr="007D7C3B" w:rsidRDefault="007D7C3B" w:rsidP="007D7C3B">
      <w:pPr>
        <w:spacing w:line="240" w:lineRule="auto"/>
        <w:ind w:left="1701" w:right="1183"/>
        <w:rPr>
          <w:rFonts w:ascii="Arial" w:hAnsi="Arial" w:cs="Arial"/>
          <w:i/>
          <w:sz w:val="22"/>
          <w:szCs w:val="22"/>
        </w:rPr>
      </w:pPr>
      <w:r w:rsidRPr="007D7C3B">
        <w:rPr>
          <w:rFonts w:ascii="Arial" w:hAnsi="Arial" w:cs="Arial"/>
          <w:i/>
          <w:sz w:val="22"/>
          <w:szCs w:val="22"/>
        </w:rPr>
        <w:t>La Dirección de Protección de Datos Personales de Cegaip ha dado capacitación y mesas de trabajo al personal de Colegio de Bachilleres.</w:t>
      </w:r>
    </w:p>
    <w:p w:rsidR="006023C7" w:rsidRDefault="007D7C3B" w:rsidP="007D7C3B">
      <w:pPr>
        <w:spacing w:line="240" w:lineRule="auto"/>
        <w:ind w:left="851" w:right="2033"/>
        <w:rPr>
          <w:rFonts w:ascii="Arial" w:hAnsi="Arial" w:cs="Arial"/>
          <w:i/>
          <w:color w:val="000000" w:themeColor="text1"/>
          <w:sz w:val="22"/>
          <w:szCs w:val="22"/>
        </w:rPr>
      </w:pPr>
      <w:r w:rsidRPr="007D7C3B">
        <w:rPr>
          <w:rFonts w:ascii="Arial" w:hAnsi="Arial" w:cs="Arial"/>
          <w:i/>
          <w:sz w:val="22"/>
          <w:szCs w:val="22"/>
        </w:rPr>
        <w:tab/>
      </w:r>
    </w:p>
    <w:p w:rsidR="00282BA3" w:rsidRPr="00B70848" w:rsidRDefault="006023C7" w:rsidP="00282BA3">
      <w:pPr>
        <w:pStyle w:val="Prrafodelista"/>
        <w:tabs>
          <w:tab w:val="left" w:pos="8364"/>
        </w:tabs>
        <w:spacing w:line="240" w:lineRule="auto"/>
        <w:ind w:left="1701" w:right="1185"/>
        <w:rPr>
          <w:rFonts w:ascii="Arial" w:hAnsi="Arial" w:cs="Arial"/>
          <w:i/>
          <w:color w:val="000000" w:themeColor="text1"/>
          <w:sz w:val="22"/>
          <w:szCs w:val="22"/>
        </w:rPr>
      </w:pPr>
      <w:r>
        <w:rPr>
          <w:rFonts w:ascii="Arial" w:hAnsi="Arial" w:cs="Arial"/>
          <w:i/>
          <w:color w:val="000000" w:themeColor="text1"/>
          <w:sz w:val="22"/>
          <w:szCs w:val="22"/>
        </w:rPr>
        <w:t xml:space="preserve"> </w:t>
      </w:r>
      <w:r w:rsidR="00282BA3" w:rsidRPr="00B70848">
        <w:rPr>
          <w:rFonts w:ascii="Arial" w:hAnsi="Arial" w:cs="Arial"/>
          <w:i/>
          <w:color w:val="000000" w:themeColor="text1"/>
          <w:sz w:val="22"/>
          <w:szCs w:val="22"/>
        </w:rPr>
        <w:t xml:space="preserve">                                                                                    […]”</w:t>
      </w:r>
    </w:p>
    <w:p w:rsidR="00282BA3" w:rsidRDefault="00282BA3" w:rsidP="00282BA3">
      <w:pPr>
        <w:pStyle w:val="Textoindependienteprimerasangra"/>
        <w:tabs>
          <w:tab w:val="left" w:pos="8364"/>
        </w:tabs>
        <w:spacing w:after="0"/>
        <w:ind w:left="1418" w:right="1183" w:firstLine="0"/>
        <w:rPr>
          <w:rFonts w:ascii="Arial" w:hAnsi="Arial" w:cs="Arial"/>
          <w:sz w:val="22"/>
          <w:szCs w:val="22"/>
        </w:rPr>
      </w:pPr>
    </w:p>
    <w:p w:rsidR="00282BA3" w:rsidRDefault="00282BA3" w:rsidP="00282BA3">
      <w:pPr>
        <w:pStyle w:val="Textoindependienteprimerasangra"/>
        <w:numPr>
          <w:ilvl w:val="0"/>
          <w:numId w:val="1"/>
        </w:numPr>
        <w:spacing w:after="0"/>
        <w:rPr>
          <w:rFonts w:ascii="Arial" w:hAnsi="Arial" w:cs="Arial"/>
          <w:sz w:val="24"/>
          <w:lang w:val="es-MX"/>
        </w:rPr>
      </w:pPr>
      <w:r w:rsidRPr="00AE7C8B">
        <w:rPr>
          <w:rFonts w:ascii="Arial" w:hAnsi="Arial" w:cs="Arial"/>
          <w:sz w:val="24"/>
          <w:lang w:val="es-MX"/>
        </w:rPr>
        <w:t xml:space="preserve">El </w:t>
      </w:r>
      <w:r w:rsidR="00050623">
        <w:rPr>
          <w:rFonts w:ascii="Arial" w:hAnsi="Arial" w:cs="Arial"/>
          <w:sz w:val="24"/>
          <w:lang w:val="es-MX"/>
        </w:rPr>
        <w:t>diez</w:t>
      </w:r>
      <w:r>
        <w:rPr>
          <w:rFonts w:ascii="Arial" w:hAnsi="Arial" w:cs="Arial"/>
          <w:sz w:val="24"/>
          <w:lang w:val="es-MX"/>
        </w:rPr>
        <w:t xml:space="preserve"> </w:t>
      </w:r>
      <w:r w:rsidRPr="00AE7C8B">
        <w:rPr>
          <w:rFonts w:ascii="Arial" w:hAnsi="Arial" w:cs="Arial"/>
          <w:sz w:val="24"/>
          <w:lang w:val="es-MX"/>
        </w:rPr>
        <w:t xml:space="preserve">de </w:t>
      </w:r>
      <w:r w:rsidR="00050623">
        <w:rPr>
          <w:rFonts w:ascii="Arial" w:hAnsi="Arial" w:cs="Arial"/>
          <w:sz w:val="24"/>
          <w:lang w:val="es-MX"/>
        </w:rPr>
        <w:t xml:space="preserve">octubre </w:t>
      </w:r>
      <w:r w:rsidRPr="00AE7C8B">
        <w:rPr>
          <w:rFonts w:ascii="Arial" w:hAnsi="Arial" w:cs="Arial"/>
          <w:sz w:val="24"/>
          <w:lang w:val="es-MX"/>
        </w:rPr>
        <w:t>de dos mil dieciocho</w:t>
      </w:r>
      <w:r>
        <w:rPr>
          <w:rFonts w:ascii="Arial" w:hAnsi="Arial" w:cs="Arial"/>
          <w:sz w:val="24"/>
          <w:lang w:val="es-MX"/>
        </w:rPr>
        <w:t>,</w:t>
      </w:r>
      <w:r w:rsidRPr="00AE7C8B">
        <w:rPr>
          <w:rFonts w:ascii="Arial" w:hAnsi="Arial" w:cs="Arial"/>
          <w:sz w:val="24"/>
          <w:lang w:val="es-MX"/>
        </w:rPr>
        <w:t xml:space="preserve"> </w:t>
      </w:r>
      <w:r>
        <w:rPr>
          <w:rFonts w:ascii="Arial" w:hAnsi="Arial" w:cs="Arial"/>
          <w:sz w:val="24"/>
          <w:lang w:val="es-MX"/>
        </w:rPr>
        <w:t>el</w:t>
      </w:r>
      <w:r w:rsidRPr="00AE7C8B">
        <w:rPr>
          <w:rFonts w:ascii="Arial" w:hAnsi="Arial" w:cs="Arial"/>
          <w:sz w:val="24"/>
          <w:lang w:val="es-MX"/>
        </w:rPr>
        <w:t xml:space="preserve"> </w:t>
      </w:r>
      <w:r>
        <w:rPr>
          <w:rFonts w:ascii="Arial" w:hAnsi="Arial" w:cs="Arial"/>
          <w:sz w:val="24"/>
          <w:lang w:val="es-MX"/>
        </w:rPr>
        <w:t>solicitante presentó</w:t>
      </w:r>
      <w:r w:rsidRPr="00AE7C8B">
        <w:rPr>
          <w:rFonts w:ascii="Arial" w:hAnsi="Arial" w:cs="Arial"/>
          <w:sz w:val="24"/>
          <w:lang w:val="es-MX"/>
        </w:rPr>
        <w:t xml:space="preserve"> recurso de revisión en contra de la respuesta otorgada por el ente obligado, en los siguientes términos:</w:t>
      </w:r>
    </w:p>
    <w:p w:rsidR="00282BA3" w:rsidRDefault="00282BA3" w:rsidP="00282BA3">
      <w:pPr>
        <w:tabs>
          <w:tab w:val="left" w:pos="8789"/>
        </w:tabs>
        <w:ind w:left="1418" w:right="1183"/>
        <w:rPr>
          <w:rFonts w:ascii="Arial" w:hAnsi="Arial" w:cs="Arial"/>
          <w:color w:val="000000" w:themeColor="text1"/>
          <w:sz w:val="22"/>
          <w:szCs w:val="22"/>
        </w:rPr>
      </w:pPr>
    </w:p>
    <w:p w:rsidR="00282BA3" w:rsidRDefault="00282BA3" w:rsidP="009972D7">
      <w:pPr>
        <w:tabs>
          <w:tab w:val="left" w:pos="8789"/>
        </w:tabs>
        <w:spacing w:line="240" w:lineRule="auto"/>
        <w:ind w:left="1701" w:right="1185"/>
        <w:rPr>
          <w:rFonts w:ascii="Arial" w:hAnsi="Arial" w:cs="Arial"/>
          <w:i/>
          <w:color w:val="000000" w:themeColor="text1"/>
          <w:sz w:val="22"/>
          <w:szCs w:val="22"/>
        </w:rPr>
      </w:pPr>
      <w:r>
        <w:rPr>
          <w:rFonts w:ascii="Arial" w:hAnsi="Arial" w:cs="Arial"/>
          <w:i/>
          <w:color w:val="000000" w:themeColor="text1"/>
          <w:sz w:val="22"/>
          <w:szCs w:val="22"/>
        </w:rPr>
        <w:t xml:space="preserve">“No </w:t>
      </w:r>
      <w:r w:rsidR="001A0206">
        <w:rPr>
          <w:rFonts w:ascii="Arial" w:hAnsi="Arial" w:cs="Arial"/>
          <w:i/>
          <w:color w:val="000000" w:themeColor="text1"/>
          <w:sz w:val="22"/>
          <w:szCs w:val="22"/>
        </w:rPr>
        <w:t>me proporcionaron toda la información, pues no se mencionan en que fechas se realizaron las actividades referidas para comprobar si son ciertos los datos o no”</w:t>
      </w:r>
      <w:r>
        <w:rPr>
          <w:rFonts w:ascii="Arial" w:hAnsi="Arial" w:cs="Arial"/>
          <w:i/>
          <w:color w:val="000000" w:themeColor="text1"/>
          <w:sz w:val="22"/>
          <w:szCs w:val="22"/>
        </w:rPr>
        <w:t xml:space="preserve"> </w:t>
      </w:r>
    </w:p>
    <w:p w:rsidR="00282BA3" w:rsidRDefault="00282BA3" w:rsidP="00282BA3">
      <w:pPr>
        <w:tabs>
          <w:tab w:val="left" w:pos="8789"/>
        </w:tabs>
        <w:ind w:left="1701" w:right="1183"/>
        <w:rPr>
          <w:rFonts w:ascii="Arial" w:hAnsi="Arial" w:cs="Arial"/>
          <w:i/>
          <w:color w:val="000000" w:themeColor="text1"/>
          <w:sz w:val="22"/>
          <w:szCs w:val="22"/>
        </w:rPr>
      </w:pPr>
    </w:p>
    <w:p w:rsidR="00282BA3" w:rsidRPr="001F1CF4" w:rsidRDefault="00282BA3" w:rsidP="00282BA3">
      <w:pPr>
        <w:pStyle w:val="Textoindependienteprimerasangra"/>
        <w:numPr>
          <w:ilvl w:val="0"/>
          <w:numId w:val="1"/>
        </w:numPr>
        <w:spacing w:after="0"/>
        <w:rPr>
          <w:rFonts w:ascii="Arial" w:hAnsi="Arial" w:cs="Arial"/>
          <w:sz w:val="24"/>
          <w:lang w:val="es-MX"/>
        </w:rPr>
      </w:pPr>
      <w:r w:rsidRPr="00BD3395">
        <w:rPr>
          <w:rFonts w:ascii="Arial" w:hAnsi="Arial" w:cs="Arial"/>
          <w:color w:val="000000" w:themeColor="text1"/>
          <w:sz w:val="24"/>
        </w:rPr>
        <w:t xml:space="preserve">El </w:t>
      </w:r>
      <w:r w:rsidR="00E44A63">
        <w:rPr>
          <w:rFonts w:ascii="Arial" w:hAnsi="Arial" w:cs="Arial"/>
          <w:color w:val="000000" w:themeColor="text1"/>
          <w:sz w:val="24"/>
        </w:rPr>
        <w:t xml:space="preserve">veintidós </w:t>
      </w:r>
      <w:r w:rsidRPr="00BD3395">
        <w:rPr>
          <w:rFonts w:ascii="Arial" w:hAnsi="Arial" w:cs="Arial"/>
          <w:color w:val="000000" w:themeColor="text1"/>
          <w:sz w:val="24"/>
        </w:rPr>
        <w:t>de</w:t>
      </w:r>
      <w:r>
        <w:rPr>
          <w:rFonts w:ascii="Arial" w:hAnsi="Arial" w:cs="Arial"/>
          <w:color w:val="000000" w:themeColor="text1"/>
          <w:sz w:val="24"/>
        </w:rPr>
        <w:t xml:space="preserve"> </w:t>
      </w:r>
      <w:r w:rsidR="00E44A63">
        <w:rPr>
          <w:rFonts w:ascii="Arial" w:hAnsi="Arial" w:cs="Arial"/>
          <w:color w:val="000000" w:themeColor="text1"/>
          <w:sz w:val="24"/>
        </w:rPr>
        <w:t xml:space="preserve">octubre </w:t>
      </w:r>
      <w:r w:rsidRPr="00BD3395">
        <w:rPr>
          <w:rFonts w:ascii="Arial" w:hAnsi="Arial" w:cs="Arial"/>
          <w:color w:val="000000" w:themeColor="text1"/>
          <w:sz w:val="24"/>
        </w:rPr>
        <w:t>de dos mil dieciocho, el sujeto obligado, compareció a realizar su manifestaciones correspondientes, en las que medularmente dijo que:</w:t>
      </w:r>
    </w:p>
    <w:p w:rsidR="00282BA3" w:rsidRDefault="00282BA3" w:rsidP="00282BA3">
      <w:pPr>
        <w:pStyle w:val="Textoindependienteprimerasangra"/>
        <w:spacing w:after="0" w:line="240" w:lineRule="auto"/>
        <w:ind w:left="1701" w:firstLine="0"/>
        <w:rPr>
          <w:rFonts w:ascii="Arial" w:hAnsi="Arial" w:cs="Arial"/>
          <w:i/>
          <w:color w:val="000000" w:themeColor="text1"/>
          <w:sz w:val="22"/>
          <w:szCs w:val="22"/>
        </w:rPr>
      </w:pPr>
    </w:p>
    <w:p w:rsidR="00282BA3" w:rsidRDefault="00282BA3" w:rsidP="00282BA3">
      <w:pPr>
        <w:pStyle w:val="Textoindependienteprimerasangra"/>
        <w:spacing w:after="0" w:line="240" w:lineRule="auto"/>
        <w:ind w:left="1701" w:firstLine="0"/>
        <w:rPr>
          <w:rFonts w:ascii="Arial" w:hAnsi="Arial" w:cs="Arial"/>
          <w:i/>
          <w:color w:val="000000" w:themeColor="text1"/>
          <w:sz w:val="22"/>
          <w:szCs w:val="22"/>
        </w:rPr>
      </w:pPr>
      <w:r w:rsidRPr="00A040F0">
        <w:rPr>
          <w:rFonts w:ascii="Arial" w:hAnsi="Arial" w:cs="Arial"/>
          <w:i/>
          <w:color w:val="000000" w:themeColor="text1"/>
          <w:sz w:val="22"/>
          <w:szCs w:val="22"/>
        </w:rPr>
        <w:t>“[…]</w:t>
      </w:r>
    </w:p>
    <w:p w:rsidR="00050623" w:rsidRDefault="00050623" w:rsidP="00282BA3">
      <w:pPr>
        <w:pStyle w:val="Textoindependienteprimerasangra"/>
        <w:spacing w:after="0" w:line="240" w:lineRule="auto"/>
        <w:ind w:left="1701" w:firstLine="0"/>
        <w:rPr>
          <w:rFonts w:ascii="Arial" w:hAnsi="Arial" w:cs="Arial"/>
          <w:i/>
          <w:color w:val="000000" w:themeColor="text1"/>
          <w:sz w:val="22"/>
          <w:szCs w:val="22"/>
        </w:rPr>
      </w:pPr>
    </w:p>
    <w:p w:rsidR="00050623" w:rsidRDefault="00050623" w:rsidP="00282BA3">
      <w:pPr>
        <w:pStyle w:val="Prrafodelista"/>
        <w:spacing w:line="240" w:lineRule="auto"/>
        <w:ind w:left="1701" w:right="1183"/>
        <w:rPr>
          <w:rFonts w:ascii="Arial" w:hAnsi="Arial" w:cs="Arial"/>
          <w:i/>
          <w:sz w:val="22"/>
          <w:szCs w:val="22"/>
        </w:rPr>
      </w:pPr>
      <w:r>
        <w:rPr>
          <w:rFonts w:ascii="Arial" w:hAnsi="Arial" w:cs="Arial"/>
          <w:i/>
          <w:sz w:val="22"/>
          <w:szCs w:val="22"/>
        </w:rPr>
        <w:t>En ningún momento el peticionario solicitó se le indicaran las fechas de las actividades antes descritas, porque su impugnación no indica a que actividades se refiere, por lo que resulta ambiguo declarar procedente el presente recurso, ya que su petición esta siendo ampliada en el presente recurso de revisión y no deriva de la solicitud original la inconformidad o la falta de información proporcionada por esta unidad de transparencia”</w:t>
      </w:r>
    </w:p>
    <w:p w:rsidR="00050623" w:rsidRDefault="00050623" w:rsidP="00282BA3">
      <w:pPr>
        <w:pStyle w:val="Prrafodelista"/>
        <w:spacing w:line="240" w:lineRule="auto"/>
        <w:ind w:left="1701" w:right="1183"/>
        <w:rPr>
          <w:rFonts w:ascii="Arial" w:hAnsi="Arial" w:cs="Arial"/>
          <w:i/>
          <w:sz w:val="22"/>
          <w:szCs w:val="22"/>
        </w:rPr>
      </w:pPr>
    </w:p>
    <w:p w:rsidR="00282BA3" w:rsidRDefault="00282BA3" w:rsidP="00282BA3">
      <w:pPr>
        <w:pStyle w:val="Prrafodelista"/>
        <w:spacing w:line="240" w:lineRule="auto"/>
        <w:ind w:left="1701" w:right="1183"/>
        <w:rPr>
          <w:rFonts w:ascii="Arial" w:hAnsi="Arial" w:cs="Arial"/>
          <w:i/>
          <w:sz w:val="22"/>
          <w:szCs w:val="22"/>
        </w:rPr>
      </w:pPr>
      <w:r>
        <w:rPr>
          <w:rFonts w:ascii="Arial" w:hAnsi="Arial" w:cs="Arial"/>
          <w:i/>
          <w:sz w:val="22"/>
          <w:szCs w:val="22"/>
        </w:rPr>
        <w:tab/>
      </w:r>
      <w:r>
        <w:rPr>
          <w:rFonts w:ascii="Arial" w:hAnsi="Arial" w:cs="Arial"/>
          <w:i/>
          <w:sz w:val="22"/>
          <w:szCs w:val="22"/>
        </w:rPr>
        <w:tab/>
      </w:r>
      <w:r>
        <w:rPr>
          <w:rFonts w:ascii="Arial" w:hAnsi="Arial" w:cs="Arial"/>
          <w:i/>
          <w:sz w:val="22"/>
          <w:szCs w:val="22"/>
        </w:rPr>
        <w:tab/>
      </w:r>
      <w:r>
        <w:rPr>
          <w:rFonts w:ascii="Arial" w:hAnsi="Arial" w:cs="Arial"/>
          <w:i/>
          <w:sz w:val="22"/>
          <w:szCs w:val="22"/>
        </w:rPr>
        <w:tab/>
      </w:r>
      <w:r>
        <w:rPr>
          <w:rFonts w:ascii="Arial" w:hAnsi="Arial" w:cs="Arial"/>
          <w:i/>
          <w:sz w:val="22"/>
          <w:szCs w:val="22"/>
        </w:rPr>
        <w:tab/>
      </w:r>
      <w:r>
        <w:rPr>
          <w:rFonts w:ascii="Arial" w:hAnsi="Arial" w:cs="Arial"/>
          <w:i/>
          <w:sz w:val="22"/>
          <w:szCs w:val="22"/>
        </w:rPr>
        <w:tab/>
      </w:r>
      <w:r>
        <w:rPr>
          <w:rFonts w:ascii="Arial" w:hAnsi="Arial" w:cs="Arial"/>
          <w:i/>
          <w:sz w:val="22"/>
          <w:szCs w:val="22"/>
        </w:rPr>
        <w:tab/>
        <w:t xml:space="preserve">         [...]”   </w:t>
      </w:r>
    </w:p>
    <w:p w:rsidR="00282BA3" w:rsidRDefault="00282BA3" w:rsidP="00282BA3">
      <w:pPr>
        <w:pStyle w:val="Prrafodelista"/>
        <w:spacing w:line="240" w:lineRule="auto"/>
        <w:ind w:left="1701" w:right="1183"/>
        <w:rPr>
          <w:rFonts w:ascii="Arial" w:hAnsi="Arial" w:cs="Arial"/>
          <w:i/>
          <w:sz w:val="22"/>
          <w:szCs w:val="22"/>
        </w:rPr>
      </w:pPr>
    </w:p>
    <w:p w:rsidR="00282BA3" w:rsidRDefault="00282BA3" w:rsidP="00282BA3">
      <w:pPr>
        <w:pStyle w:val="Prrafodelista"/>
        <w:spacing w:line="240" w:lineRule="auto"/>
        <w:ind w:left="1701" w:right="1183"/>
        <w:rPr>
          <w:rFonts w:ascii="Arial" w:hAnsi="Arial" w:cs="Arial"/>
          <w:i/>
          <w:sz w:val="22"/>
          <w:szCs w:val="22"/>
        </w:rPr>
      </w:pPr>
      <w:r>
        <w:rPr>
          <w:rFonts w:ascii="Arial" w:hAnsi="Arial" w:cs="Arial"/>
          <w:i/>
          <w:sz w:val="22"/>
          <w:szCs w:val="22"/>
        </w:rPr>
        <w:t xml:space="preserve">   </w:t>
      </w:r>
    </w:p>
    <w:p w:rsidR="00282BA3" w:rsidRDefault="00282BA3" w:rsidP="00282BA3">
      <w:pPr>
        <w:autoSpaceDE w:val="0"/>
        <w:autoSpaceDN w:val="0"/>
        <w:adjustRightInd w:val="0"/>
        <w:rPr>
          <w:rFonts w:ascii="Arial" w:eastAsia="Arial Unicode MS" w:hAnsi="Arial" w:cs="Arial"/>
          <w:sz w:val="24"/>
          <w:lang w:val="es-ES_tradnl"/>
        </w:rPr>
      </w:pPr>
      <w:r w:rsidRPr="00A24834">
        <w:rPr>
          <w:rFonts w:ascii="Arial" w:hAnsi="Arial" w:cs="Arial"/>
          <w:sz w:val="24"/>
        </w:rPr>
        <w:t xml:space="preserve">Ahora bien, previo al análisis </w:t>
      </w:r>
      <w:r>
        <w:rPr>
          <w:rFonts w:ascii="Arial" w:hAnsi="Arial" w:cs="Arial"/>
          <w:sz w:val="24"/>
        </w:rPr>
        <w:t>de fondo se trae</w:t>
      </w:r>
      <w:r w:rsidRPr="00A24834">
        <w:rPr>
          <w:rFonts w:ascii="Arial" w:hAnsi="Arial" w:cs="Arial"/>
          <w:sz w:val="24"/>
        </w:rPr>
        <w:t xml:space="preserve"> a contexto los siguientes preceptos de la </w:t>
      </w:r>
      <w:r w:rsidRPr="00A24834">
        <w:rPr>
          <w:rFonts w:ascii="Arial" w:eastAsia="Arial Unicode MS" w:hAnsi="Arial" w:cs="Arial"/>
          <w:sz w:val="24"/>
          <w:lang w:val="es-ES_tradnl"/>
        </w:rPr>
        <w:t>Ley de Transparencia y Acceso a la Información Pública del Estado de San Luis Potosí:</w:t>
      </w:r>
    </w:p>
    <w:p w:rsidR="00282BA3" w:rsidRPr="00A24834" w:rsidRDefault="00282BA3" w:rsidP="00282BA3">
      <w:pPr>
        <w:spacing w:line="240" w:lineRule="auto"/>
        <w:ind w:left="567" w:right="618"/>
        <w:rPr>
          <w:rFonts w:ascii="Arial" w:hAnsi="Arial" w:cs="Arial"/>
          <w:sz w:val="22"/>
          <w:szCs w:val="22"/>
        </w:rPr>
      </w:pPr>
      <w:r w:rsidRPr="00A24834">
        <w:rPr>
          <w:rFonts w:ascii="Arial" w:hAnsi="Arial" w:cs="Arial"/>
          <w:sz w:val="22"/>
          <w:szCs w:val="22"/>
        </w:rPr>
        <w:t xml:space="preserve">“ARTÍCULO 151. Los sujetos obligados deberán otorgar acceso a los Documentos que se encuentren en sus archivos o que estén obligados a documentar de acuerdo con sus facultades, competencias o funciones en </w:t>
      </w:r>
      <w:r w:rsidRPr="00A24834">
        <w:rPr>
          <w:rFonts w:ascii="Arial" w:hAnsi="Arial" w:cs="Arial"/>
          <w:sz w:val="22"/>
          <w:szCs w:val="22"/>
        </w:rPr>
        <w:lastRenderedPageBreak/>
        <w:t xml:space="preserve">el formato en que el solicitante manifieste, de entre aquellos formatos existentes, conforme a las características físicas de la información o del lugar donde se encuentre así lo permita. </w:t>
      </w:r>
    </w:p>
    <w:p w:rsidR="00282BA3" w:rsidRPr="00A24834" w:rsidRDefault="00282BA3" w:rsidP="00282BA3">
      <w:pPr>
        <w:spacing w:line="240" w:lineRule="auto"/>
        <w:ind w:left="567" w:right="618"/>
        <w:rPr>
          <w:rFonts w:ascii="Arial" w:hAnsi="Arial" w:cs="Arial"/>
          <w:sz w:val="22"/>
          <w:szCs w:val="22"/>
        </w:rPr>
      </w:pPr>
      <w:r w:rsidRPr="00A24834">
        <w:rPr>
          <w:rFonts w:ascii="Arial" w:hAnsi="Arial" w:cs="Arial"/>
          <w:sz w:val="22"/>
          <w:szCs w:val="22"/>
        </w:rPr>
        <w:t xml:space="preserve"> </w:t>
      </w:r>
    </w:p>
    <w:p w:rsidR="00282BA3" w:rsidRDefault="00282BA3" w:rsidP="00282BA3">
      <w:pPr>
        <w:spacing w:line="240" w:lineRule="auto"/>
        <w:ind w:left="567" w:right="618"/>
        <w:rPr>
          <w:rFonts w:ascii="Arial" w:hAnsi="Arial" w:cs="Arial"/>
          <w:sz w:val="22"/>
          <w:szCs w:val="22"/>
        </w:rPr>
      </w:pPr>
      <w:r w:rsidRPr="00A24834">
        <w:rPr>
          <w:rFonts w:ascii="Arial" w:hAnsi="Arial" w:cs="Arial"/>
          <w:sz w:val="22"/>
          <w:szCs w:val="22"/>
        </w:rPr>
        <w:t>En el caso de que la información solicitada consista en bases de datos se deberá privilegiar la entrega de la misma en Formatos Abiertos.”</w:t>
      </w:r>
    </w:p>
    <w:p w:rsidR="00282BA3" w:rsidRPr="00A24834" w:rsidRDefault="00282BA3" w:rsidP="00282BA3">
      <w:pPr>
        <w:spacing w:line="240" w:lineRule="auto"/>
        <w:ind w:left="567" w:right="618"/>
        <w:rPr>
          <w:rFonts w:ascii="Arial" w:hAnsi="Arial" w:cs="Arial"/>
          <w:sz w:val="22"/>
          <w:szCs w:val="22"/>
        </w:rPr>
      </w:pPr>
    </w:p>
    <w:p w:rsidR="00282BA3" w:rsidRPr="00A24834" w:rsidRDefault="00282BA3" w:rsidP="00282BA3">
      <w:pPr>
        <w:spacing w:line="240" w:lineRule="auto"/>
        <w:ind w:left="567" w:right="618"/>
        <w:rPr>
          <w:rFonts w:ascii="Arial" w:hAnsi="Arial" w:cs="Arial"/>
          <w:sz w:val="22"/>
          <w:szCs w:val="22"/>
        </w:rPr>
      </w:pPr>
      <w:r w:rsidRPr="00A24834">
        <w:rPr>
          <w:rFonts w:ascii="Arial" w:hAnsi="Arial" w:cs="Arial"/>
          <w:sz w:val="22"/>
          <w:szCs w:val="22"/>
        </w:rPr>
        <w:t xml:space="preserve">“ARTÍCULO 153. Las Unidades de Transparencia deberán garantizar que las solicitudes se turnen a todas las Áreas competentes que cuenten con la información o deban tenerla de acuerdo a sus facultades, competencias y funciones, con el objeto de que realicen una búsqueda exhaustiva y razonable de la información solicitada. </w:t>
      </w:r>
    </w:p>
    <w:p w:rsidR="00282BA3" w:rsidRDefault="00282BA3" w:rsidP="00282BA3">
      <w:pPr>
        <w:spacing w:line="240" w:lineRule="auto"/>
        <w:ind w:left="567" w:right="618"/>
        <w:rPr>
          <w:rFonts w:ascii="Arial" w:hAnsi="Arial" w:cs="Arial"/>
          <w:sz w:val="22"/>
          <w:szCs w:val="22"/>
        </w:rPr>
      </w:pPr>
    </w:p>
    <w:p w:rsidR="00282BA3" w:rsidRPr="00A24834" w:rsidRDefault="00282BA3" w:rsidP="00282BA3">
      <w:pPr>
        <w:spacing w:line="240" w:lineRule="auto"/>
        <w:ind w:left="567" w:right="618"/>
        <w:rPr>
          <w:rFonts w:ascii="Arial" w:hAnsi="Arial" w:cs="Arial"/>
          <w:sz w:val="22"/>
          <w:szCs w:val="22"/>
        </w:rPr>
      </w:pPr>
      <w:r w:rsidRPr="00A24834">
        <w:rPr>
          <w:rFonts w:ascii="Arial" w:hAnsi="Arial" w:cs="Arial"/>
          <w:sz w:val="22"/>
          <w:szCs w:val="22"/>
        </w:rPr>
        <w:t xml:space="preserve">“ARTÍCULO 154. La respuesta a la solicitud deberá ser notificada al interesado en el menor tiempo posible, que no podrá exceder de diez días, contados a partir del día siguiente a la presentación de aquélla. </w:t>
      </w:r>
    </w:p>
    <w:p w:rsidR="00282BA3" w:rsidRPr="00A24834" w:rsidRDefault="00282BA3" w:rsidP="00282BA3">
      <w:pPr>
        <w:spacing w:line="240" w:lineRule="auto"/>
        <w:ind w:left="567" w:right="618"/>
        <w:rPr>
          <w:rFonts w:ascii="Arial" w:hAnsi="Arial" w:cs="Arial"/>
          <w:sz w:val="22"/>
          <w:szCs w:val="22"/>
        </w:rPr>
      </w:pPr>
      <w:r w:rsidRPr="00A24834">
        <w:rPr>
          <w:rFonts w:ascii="Arial" w:hAnsi="Arial" w:cs="Arial"/>
          <w:sz w:val="22"/>
          <w:szCs w:val="22"/>
        </w:rPr>
        <w:t xml:space="preserve"> </w:t>
      </w:r>
    </w:p>
    <w:p w:rsidR="00282BA3" w:rsidRPr="00A24834" w:rsidRDefault="00282BA3" w:rsidP="00282BA3">
      <w:pPr>
        <w:spacing w:line="240" w:lineRule="auto"/>
        <w:ind w:left="567" w:right="618"/>
        <w:rPr>
          <w:rFonts w:ascii="Arial" w:hAnsi="Arial" w:cs="Arial"/>
          <w:sz w:val="22"/>
          <w:szCs w:val="22"/>
        </w:rPr>
      </w:pPr>
      <w:r w:rsidRPr="00A24834">
        <w:rPr>
          <w:rFonts w:ascii="Arial" w:hAnsi="Arial" w:cs="Arial"/>
          <w:sz w:val="22"/>
          <w:szCs w:val="22"/>
        </w:rPr>
        <w:t xml:space="preserve">Excepcionalmente, el plazo referido en el párrafo anterior podrá ampliarse hasta por diez días más, siempre y cuando existan razones fundadas y motivadas, las cuales deberán ser aprobadas por el Comité de Transparencia, mediante la emisión de una resolución que deberá notificarse al solicitante, antes de su vencimiento. </w:t>
      </w:r>
    </w:p>
    <w:p w:rsidR="00282BA3" w:rsidRPr="00A24834" w:rsidRDefault="00282BA3" w:rsidP="00282BA3">
      <w:pPr>
        <w:spacing w:line="240" w:lineRule="auto"/>
        <w:ind w:left="567" w:right="618"/>
        <w:rPr>
          <w:rFonts w:ascii="Arial" w:hAnsi="Arial" w:cs="Arial"/>
          <w:sz w:val="22"/>
          <w:szCs w:val="22"/>
        </w:rPr>
      </w:pPr>
      <w:r w:rsidRPr="00A24834">
        <w:rPr>
          <w:rFonts w:ascii="Arial" w:hAnsi="Arial" w:cs="Arial"/>
          <w:sz w:val="22"/>
          <w:szCs w:val="22"/>
        </w:rPr>
        <w:t xml:space="preserve"> </w:t>
      </w:r>
    </w:p>
    <w:p w:rsidR="00282BA3" w:rsidRDefault="00282BA3" w:rsidP="00282BA3">
      <w:pPr>
        <w:spacing w:line="240" w:lineRule="auto"/>
        <w:ind w:left="567" w:right="618"/>
        <w:rPr>
          <w:rFonts w:ascii="Arial" w:hAnsi="Arial" w:cs="Arial"/>
          <w:sz w:val="22"/>
          <w:szCs w:val="22"/>
        </w:rPr>
      </w:pPr>
      <w:r w:rsidRPr="00A24834">
        <w:rPr>
          <w:rFonts w:ascii="Arial" w:hAnsi="Arial" w:cs="Arial"/>
          <w:sz w:val="22"/>
          <w:szCs w:val="22"/>
        </w:rPr>
        <w:t>Los sujetos obligados, al otorgar respuesta a una solicitud de acceso a la información, con independencia de su sentido, harán del conocimiento del solicitante sobre el medio de defensa que le asiste para inconformarse, así como el plazo para su interposición, conforme a lo establecido por esta Ley.”</w:t>
      </w:r>
    </w:p>
    <w:p w:rsidR="00E70EDA" w:rsidRPr="00A24834" w:rsidRDefault="00E70EDA" w:rsidP="00282BA3">
      <w:pPr>
        <w:spacing w:line="240" w:lineRule="auto"/>
        <w:ind w:left="567" w:right="618"/>
        <w:rPr>
          <w:rFonts w:ascii="Arial" w:hAnsi="Arial" w:cs="Arial"/>
          <w:sz w:val="22"/>
          <w:szCs w:val="22"/>
        </w:rPr>
      </w:pPr>
    </w:p>
    <w:p w:rsidR="00282BA3" w:rsidRDefault="00282BA3" w:rsidP="00282BA3">
      <w:pPr>
        <w:spacing w:line="240" w:lineRule="auto"/>
        <w:rPr>
          <w:rFonts w:ascii="Arial" w:hAnsi="Arial" w:cs="Arial"/>
          <w:sz w:val="20"/>
        </w:rPr>
      </w:pPr>
    </w:p>
    <w:p w:rsidR="00282BA3" w:rsidRDefault="00282BA3" w:rsidP="00282BA3">
      <w:pPr>
        <w:rPr>
          <w:rFonts w:ascii="Arial" w:hAnsi="Arial" w:cs="Arial"/>
          <w:sz w:val="24"/>
        </w:rPr>
      </w:pPr>
      <w:r w:rsidRPr="009A3472">
        <w:rPr>
          <w:rFonts w:ascii="Arial" w:hAnsi="Arial" w:cs="Arial"/>
          <w:sz w:val="24"/>
        </w:rPr>
        <w:t xml:space="preserve">De los numerales anteriormente trascritos, se advierte, en primer término, que la información a la que deberán dar acceso los sujetos obligados es la que se encuentre en sus archivos y la que surja de documentar sus facultades competencias o funciones, </w:t>
      </w:r>
      <w:r w:rsidRPr="000C71CA">
        <w:rPr>
          <w:rFonts w:ascii="Arial" w:hAnsi="Arial" w:cs="Arial"/>
          <w:sz w:val="24"/>
        </w:rPr>
        <w:t>privilegiándose como modalidad de entrega la que elija el solicitante.</w:t>
      </w:r>
    </w:p>
    <w:p w:rsidR="00282BA3" w:rsidRPr="000C71CA" w:rsidRDefault="00282BA3" w:rsidP="00282BA3">
      <w:pPr>
        <w:rPr>
          <w:rFonts w:ascii="Arial" w:hAnsi="Arial" w:cs="Arial"/>
          <w:sz w:val="24"/>
        </w:rPr>
      </w:pPr>
    </w:p>
    <w:p w:rsidR="00282BA3" w:rsidRDefault="00282BA3" w:rsidP="00282BA3">
      <w:pPr>
        <w:pStyle w:val="NormalWeb"/>
        <w:shd w:val="clear" w:color="auto" w:fill="FFFFFF"/>
        <w:spacing w:before="0" w:beforeAutospacing="0" w:after="0" w:afterAutospacing="0" w:line="360" w:lineRule="auto"/>
        <w:jc w:val="both"/>
        <w:rPr>
          <w:rFonts w:ascii="Calibri" w:hAnsi="Calibri"/>
          <w:color w:val="000000"/>
        </w:rPr>
      </w:pPr>
      <w:r>
        <w:rPr>
          <w:rFonts w:ascii="Arial" w:hAnsi="Arial" w:cs="Arial"/>
          <w:color w:val="000000"/>
        </w:rPr>
        <w:t>En segundo término, la obligación de turnar la solicitud de información a todas las unidades administrativas, con base en las competencias y funciones de dichas áreas, a fin de que realicen una búsqueda minuciosa en sus archivos tanto físicos como electrónicos.</w:t>
      </w:r>
    </w:p>
    <w:p w:rsidR="00282BA3" w:rsidRDefault="00282BA3" w:rsidP="00282BA3">
      <w:pPr>
        <w:pStyle w:val="NormalWeb"/>
        <w:shd w:val="clear" w:color="auto" w:fill="FFFFFF"/>
        <w:spacing w:before="0" w:beforeAutospacing="0" w:after="0" w:afterAutospacing="0" w:line="360" w:lineRule="auto"/>
        <w:jc w:val="both"/>
        <w:rPr>
          <w:rFonts w:ascii="Calibri" w:hAnsi="Calibri"/>
          <w:color w:val="000000"/>
        </w:rPr>
      </w:pPr>
      <w:r>
        <w:rPr>
          <w:rFonts w:ascii="Arial" w:hAnsi="Arial" w:cs="Arial"/>
          <w:color w:val="000000"/>
        </w:rPr>
        <w:t> </w:t>
      </w:r>
    </w:p>
    <w:p w:rsidR="00282BA3" w:rsidRDefault="00282BA3" w:rsidP="00282BA3">
      <w:pPr>
        <w:pStyle w:val="NormalWeb"/>
        <w:shd w:val="clear" w:color="auto" w:fill="FFFFFF"/>
        <w:spacing w:before="0" w:beforeAutospacing="0" w:after="0" w:afterAutospacing="0" w:line="360" w:lineRule="auto"/>
        <w:jc w:val="both"/>
        <w:rPr>
          <w:rFonts w:ascii="Arial" w:hAnsi="Arial" w:cs="Arial"/>
          <w:color w:val="000000"/>
        </w:rPr>
      </w:pPr>
      <w:r>
        <w:rPr>
          <w:rFonts w:ascii="Arial" w:hAnsi="Arial" w:cs="Arial"/>
          <w:color w:val="000000"/>
        </w:rPr>
        <w:t>Finalmente, se establece el deber del sujeto obligado de dar respuesta a la solicitud, en un lapso máximo de diez días a partir de que se solicitó la información, pudiéndose ampliar el plazo, previa aprobación del Comité de Transparencia.</w:t>
      </w:r>
    </w:p>
    <w:p w:rsidR="00282BA3" w:rsidRDefault="00282BA3" w:rsidP="00282BA3">
      <w:pPr>
        <w:pStyle w:val="NormalWeb"/>
        <w:shd w:val="clear" w:color="auto" w:fill="FFFFFF"/>
        <w:spacing w:before="0" w:beforeAutospacing="0" w:after="0" w:afterAutospacing="0" w:line="360" w:lineRule="auto"/>
        <w:jc w:val="both"/>
        <w:rPr>
          <w:rFonts w:ascii="Calibri" w:hAnsi="Calibri"/>
          <w:color w:val="000000"/>
        </w:rPr>
      </w:pPr>
    </w:p>
    <w:p w:rsidR="00282BA3" w:rsidRDefault="00282BA3" w:rsidP="00282BA3">
      <w:pPr>
        <w:autoSpaceDE w:val="0"/>
        <w:autoSpaceDN w:val="0"/>
        <w:adjustRightInd w:val="0"/>
        <w:rPr>
          <w:rFonts w:ascii="Arial" w:hAnsi="Arial" w:cs="Arial"/>
          <w:sz w:val="24"/>
        </w:rPr>
      </w:pPr>
      <w:r w:rsidRPr="00CF353F">
        <w:rPr>
          <w:rFonts w:ascii="Arial" w:hAnsi="Arial" w:cs="Arial"/>
          <w:sz w:val="24"/>
        </w:rPr>
        <w:lastRenderedPageBreak/>
        <w:t>Dicho lo anterior es dable colegir que la presente Resolución tiene por objeto determinar </w:t>
      </w:r>
      <w:r>
        <w:rPr>
          <w:rFonts w:ascii="Arial" w:hAnsi="Arial" w:cs="Arial"/>
          <w:sz w:val="24"/>
        </w:rPr>
        <w:t>si la respuesta a la solicitud de información</w:t>
      </w:r>
      <w:r w:rsidRPr="00CF353F">
        <w:rPr>
          <w:rFonts w:ascii="Arial" w:hAnsi="Arial" w:cs="Arial"/>
          <w:sz w:val="24"/>
        </w:rPr>
        <w:t> emitida por Sujeto Obligado se encuentra ajustada a derecho en los términos establecidos en los artículos mencionados,</w:t>
      </w:r>
      <w:r>
        <w:rPr>
          <w:rFonts w:ascii="Arial" w:hAnsi="Arial" w:cs="Arial"/>
          <w:sz w:val="24"/>
        </w:rPr>
        <w:t xml:space="preserve"> es decir si el </w:t>
      </w:r>
      <w:r w:rsidR="00E6699F">
        <w:rPr>
          <w:rFonts w:ascii="Arial" w:hAnsi="Arial" w:cs="Arial"/>
          <w:sz w:val="24"/>
        </w:rPr>
        <w:t>C</w:t>
      </w:r>
      <w:r w:rsidR="00050623">
        <w:rPr>
          <w:rFonts w:ascii="Arial" w:hAnsi="Arial" w:cs="Arial"/>
          <w:sz w:val="24"/>
        </w:rPr>
        <w:t xml:space="preserve">OBACH </w:t>
      </w:r>
      <w:r>
        <w:rPr>
          <w:rFonts w:ascii="Arial" w:hAnsi="Arial" w:cs="Arial"/>
          <w:sz w:val="24"/>
        </w:rPr>
        <w:t xml:space="preserve">contestó al solicitante todos los puntos de su solicitud de información, </w:t>
      </w:r>
      <w:r w:rsidR="00E6699F">
        <w:rPr>
          <w:rFonts w:ascii="Arial" w:hAnsi="Arial" w:cs="Arial"/>
          <w:sz w:val="24"/>
        </w:rPr>
        <w:t xml:space="preserve">agotando la búsqueda exhaustiva de la misma, </w:t>
      </w:r>
      <w:r>
        <w:rPr>
          <w:rFonts w:ascii="Arial" w:hAnsi="Arial" w:cs="Arial"/>
          <w:sz w:val="24"/>
        </w:rPr>
        <w:t>o en su caso, si</w:t>
      </w:r>
      <w:r w:rsidRPr="00CF353F">
        <w:rPr>
          <w:rFonts w:ascii="Arial" w:hAnsi="Arial" w:cs="Arial"/>
          <w:sz w:val="24"/>
        </w:rPr>
        <w:t xml:space="preserve"> le asiste la razón a</w:t>
      </w:r>
      <w:r>
        <w:rPr>
          <w:rFonts w:ascii="Arial" w:hAnsi="Arial" w:cs="Arial"/>
          <w:sz w:val="24"/>
        </w:rPr>
        <w:t>l</w:t>
      </w:r>
      <w:r w:rsidRPr="00CF353F">
        <w:rPr>
          <w:rFonts w:ascii="Arial" w:hAnsi="Arial" w:cs="Arial"/>
          <w:sz w:val="24"/>
        </w:rPr>
        <w:t xml:space="preserve"> rec</w:t>
      </w:r>
      <w:r w:rsidR="007D7C3B">
        <w:rPr>
          <w:rFonts w:ascii="Arial" w:hAnsi="Arial" w:cs="Arial"/>
          <w:sz w:val="24"/>
        </w:rPr>
        <w:t>urrente y la información esta incompleta.</w:t>
      </w:r>
    </w:p>
    <w:p w:rsidR="00282BA3" w:rsidRDefault="00282BA3" w:rsidP="00282BA3">
      <w:pPr>
        <w:autoSpaceDE w:val="0"/>
        <w:autoSpaceDN w:val="0"/>
        <w:adjustRightInd w:val="0"/>
        <w:rPr>
          <w:rFonts w:ascii="Arial" w:hAnsi="Arial" w:cs="Arial"/>
          <w:spacing w:val="4"/>
          <w:sz w:val="24"/>
        </w:rPr>
      </w:pPr>
      <w:r>
        <w:rPr>
          <w:rFonts w:ascii="Arial" w:hAnsi="Arial" w:cs="Arial"/>
          <w:spacing w:val="4"/>
          <w:sz w:val="24"/>
        </w:rPr>
        <w:t xml:space="preserve"> </w:t>
      </w:r>
    </w:p>
    <w:p w:rsidR="007C37C1" w:rsidRDefault="00282BA3" w:rsidP="007C37C1">
      <w:pPr>
        <w:autoSpaceDE w:val="0"/>
        <w:autoSpaceDN w:val="0"/>
        <w:adjustRightInd w:val="0"/>
        <w:rPr>
          <w:rFonts w:ascii="Arial" w:hAnsi="Arial" w:cs="Arial"/>
          <w:sz w:val="24"/>
        </w:rPr>
      </w:pPr>
      <w:r w:rsidRPr="009416F2">
        <w:rPr>
          <w:rFonts w:ascii="Arial" w:hAnsi="Arial" w:cs="Arial"/>
          <w:b/>
          <w:sz w:val="24"/>
        </w:rPr>
        <w:t>CUARTO.</w:t>
      </w:r>
      <w:r>
        <w:rPr>
          <w:rFonts w:ascii="Arial" w:hAnsi="Arial" w:cs="Arial"/>
          <w:sz w:val="24"/>
        </w:rPr>
        <w:t xml:space="preserve"> Una vez precisado</w:t>
      </w:r>
      <w:r w:rsidRPr="00E51C33">
        <w:rPr>
          <w:rFonts w:ascii="Arial" w:hAnsi="Arial" w:cs="Arial"/>
          <w:sz w:val="24"/>
        </w:rPr>
        <w:t xml:space="preserve"> lo</w:t>
      </w:r>
      <w:r>
        <w:rPr>
          <w:rFonts w:ascii="Arial" w:hAnsi="Arial" w:cs="Arial"/>
          <w:sz w:val="24"/>
        </w:rPr>
        <w:t xml:space="preserve"> anterior, </w:t>
      </w:r>
      <w:r w:rsidRPr="00E51C33">
        <w:rPr>
          <w:rFonts w:ascii="Arial" w:hAnsi="Arial" w:cs="Arial"/>
          <w:sz w:val="24"/>
        </w:rPr>
        <w:t xml:space="preserve">este Pleno analizará los hechos </w:t>
      </w:r>
      <w:r>
        <w:rPr>
          <w:rFonts w:ascii="Arial" w:hAnsi="Arial" w:cs="Arial"/>
          <w:sz w:val="24"/>
        </w:rPr>
        <w:t xml:space="preserve">del caso concreto </w:t>
      </w:r>
      <w:r w:rsidRPr="00E51C33">
        <w:rPr>
          <w:rFonts w:ascii="Arial" w:hAnsi="Arial" w:cs="Arial"/>
          <w:sz w:val="24"/>
        </w:rPr>
        <w:t>con base a los argumentos aportados por las partes y demás elementos de convicción</w:t>
      </w:r>
      <w:r>
        <w:rPr>
          <w:rFonts w:ascii="Arial" w:hAnsi="Arial" w:cs="Arial"/>
          <w:sz w:val="24"/>
        </w:rPr>
        <w:t xml:space="preserve">. </w:t>
      </w:r>
    </w:p>
    <w:p w:rsidR="007C37C1" w:rsidRDefault="007C37C1" w:rsidP="007C37C1">
      <w:pPr>
        <w:autoSpaceDE w:val="0"/>
        <w:autoSpaceDN w:val="0"/>
        <w:adjustRightInd w:val="0"/>
        <w:rPr>
          <w:rFonts w:ascii="Arial" w:hAnsi="Arial" w:cs="Arial"/>
          <w:sz w:val="24"/>
        </w:rPr>
      </w:pPr>
    </w:p>
    <w:p w:rsidR="007C37C1" w:rsidRPr="007C37C1" w:rsidRDefault="00282BA3" w:rsidP="007C37C1">
      <w:pPr>
        <w:autoSpaceDE w:val="0"/>
        <w:autoSpaceDN w:val="0"/>
        <w:adjustRightInd w:val="0"/>
        <w:rPr>
          <w:rFonts w:ascii="Arial" w:hAnsi="Arial" w:cs="Arial"/>
          <w:color w:val="000000" w:themeColor="text1"/>
          <w:sz w:val="24"/>
        </w:rPr>
      </w:pPr>
      <w:r w:rsidRPr="007C37C1">
        <w:rPr>
          <w:rFonts w:ascii="Arial" w:hAnsi="Arial" w:cs="Arial"/>
          <w:spacing w:val="4"/>
          <w:sz w:val="24"/>
        </w:rPr>
        <w:t xml:space="preserve">Como ha quedado establecido, </w:t>
      </w:r>
      <w:r w:rsidRPr="007C37C1">
        <w:rPr>
          <w:rFonts w:ascii="Arial" w:hAnsi="Arial" w:cs="Arial"/>
          <w:sz w:val="24"/>
        </w:rPr>
        <w:t xml:space="preserve">la recurrente solicitó en su escrito primigenio, </w:t>
      </w:r>
      <w:r w:rsidR="007C37C1" w:rsidRPr="007C37C1">
        <w:rPr>
          <w:rFonts w:ascii="Arial" w:hAnsi="Arial" w:cs="Arial"/>
          <w:sz w:val="24"/>
        </w:rPr>
        <w:t>e</w:t>
      </w:r>
      <w:r w:rsidR="007C37C1" w:rsidRPr="007C37C1">
        <w:rPr>
          <w:rFonts w:ascii="Arial" w:hAnsi="Arial" w:cs="Arial"/>
          <w:color w:val="000000" w:themeColor="text1"/>
          <w:sz w:val="24"/>
        </w:rPr>
        <w:t>l currículum del titular de</w:t>
      </w:r>
      <w:r w:rsidR="00611746">
        <w:rPr>
          <w:rFonts w:ascii="Arial" w:hAnsi="Arial" w:cs="Arial"/>
          <w:color w:val="000000" w:themeColor="text1"/>
          <w:sz w:val="24"/>
        </w:rPr>
        <w:t>l COBACH</w:t>
      </w:r>
      <w:r w:rsidR="007C37C1" w:rsidRPr="007C37C1">
        <w:rPr>
          <w:rFonts w:ascii="Arial" w:hAnsi="Arial" w:cs="Arial"/>
          <w:color w:val="000000" w:themeColor="text1"/>
          <w:sz w:val="24"/>
        </w:rPr>
        <w:t>, los nombres de los últimos tres titulares depen</w:t>
      </w:r>
      <w:r w:rsidR="00611746">
        <w:rPr>
          <w:rFonts w:ascii="Arial" w:hAnsi="Arial" w:cs="Arial"/>
          <w:color w:val="000000" w:themeColor="text1"/>
          <w:sz w:val="24"/>
        </w:rPr>
        <w:t>dencia, e</w:t>
      </w:r>
      <w:r w:rsidR="007C37C1" w:rsidRPr="007C37C1">
        <w:rPr>
          <w:rFonts w:ascii="Arial" w:hAnsi="Arial" w:cs="Arial"/>
          <w:color w:val="000000" w:themeColor="text1"/>
          <w:sz w:val="24"/>
        </w:rPr>
        <w:t xml:space="preserve">l número de solicitudes de información que han recibido en los últimos tres años, desglosados por año, el número de recursos revisión que han sido interpuestos en contra de las respuestas emitidas por la dependencia en los últimos tres años, desglosando el sentido en que fueron resueltos y cuántos cursos de capacitación han tomado los integrantes de la dependencia en materia de transparencia, acceso a la información y protección de datos personales </w:t>
      </w:r>
      <w:r w:rsidR="007C37C1" w:rsidRPr="00611746">
        <w:rPr>
          <w:rFonts w:ascii="Arial" w:hAnsi="Arial" w:cs="Arial"/>
          <w:color w:val="000000" w:themeColor="text1"/>
          <w:sz w:val="24"/>
          <w:u w:val="single"/>
        </w:rPr>
        <w:t>en los últimos tres años</w:t>
      </w:r>
      <w:r w:rsidR="007C37C1" w:rsidRPr="007C37C1">
        <w:rPr>
          <w:rFonts w:ascii="Arial" w:hAnsi="Arial" w:cs="Arial"/>
          <w:color w:val="000000" w:themeColor="text1"/>
          <w:sz w:val="24"/>
        </w:rPr>
        <w:t>, especificando el nombre de los cursos.</w:t>
      </w:r>
    </w:p>
    <w:p w:rsidR="007C37C1" w:rsidRDefault="007C37C1" w:rsidP="00E70EDA">
      <w:pPr>
        <w:autoSpaceDE w:val="0"/>
        <w:autoSpaceDN w:val="0"/>
        <w:adjustRightInd w:val="0"/>
        <w:rPr>
          <w:rFonts w:ascii="Arial" w:hAnsi="Arial" w:cs="Arial"/>
          <w:sz w:val="24"/>
        </w:rPr>
      </w:pPr>
    </w:p>
    <w:p w:rsidR="00DB28EE" w:rsidRDefault="00611746" w:rsidP="00E70EDA">
      <w:pPr>
        <w:rPr>
          <w:rFonts w:ascii="Arial" w:hAnsi="Arial" w:cs="Arial"/>
          <w:sz w:val="24"/>
        </w:rPr>
      </w:pPr>
      <w:r>
        <w:rPr>
          <w:rFonts w:ascii="Arial" w:hAnsi="Arial" w:cs="Arial"/>
          <w:sz w:val="24"/>
        </w:rPr>
        <w:t>Del análisis de la</w:t>
      </w:r>
      <w:r w:rsidR="00282BA3">
        <w:rPr>
          <w:rFonts w:ascii="Arial" w:hAnsi="Arial" w:cs="Arial"/>
          <w:sz w:val="24"/>
        </w:rPr>
        <w:t xml:space="preserve"> otorgada por el Sujeto Obligado se desprende que</w:t>
      </w:r>
      <w:r w:rsidR="00DB28EE">
        <w:rPr>
          <w:rFonts w:ascii="Arial" w:hAnsi="Arial" w:cs="Arial"/>
          <w:sz w:val="24"/>
        </w:rPr>
        <w:t xml:space="preserve"> otorgó acceso debidamente al solicitante a la información requerida, dando </w:t>
      </w:r>
      <w:r w:rsidR="00282BA3">
        <w:rPr>
          <w:rFonts w:ascii="Arial" w:hAnsi="Arial" w:cs="Arial"/>
          <w:sz w:val="24"/>
        </w:rPr>
        <w:t xml:space="preserve">contestación a </w:t>
      </w:r>
      <w:r w:rsidR="00DB28EE">
        <w:rPr>
          <w:rFonts w:ascii="Arial" w:hAnsi="Arial" w:cs="Arial"/>
          <w:sz w:val="24"/>
        </w:rPr>
        <w:t xml:space="preserve">cada uno de los puntos de la </w:t>
      </w:r>
      <w:r w:rsidR="00282BA3">
        <w:rPr>
          <w:rFonts w:ascii="Arial" w:hAnsi="Arial" w:cs="Arial"/>
          <w:sz w:val="24"/>
        </w:rPr>
        <w:t xml:space="preserve">solicitud de </w:t>
      </w:r>
      <w:r w:rsidR="0020798D">
        <w:rPr>
          <w:rFonts w:ascii="Arial" w:hAnsi="Arial" w:cs="Arial"/>
          <w:sz w:val="24"/>
        </w:rPr>
        <w:t>información</w:t>
      </w:r>
      <w:r w:rsidR="00DB28EE">
        <w:rPr>
          <w:rFonts w:ascii="Arial" w:hAnsi="Arial" w:cs="Arial"/>
          <w:sz w:val="24"/>
        </w:rPr>
        <w:t>; sin embargo en su inconformidad el recurrente manifiesta que no le señalaron “las fechas en que se realizaron las actividades referidas para comprobar si son ciertos los datos”</w:t>
      </w:r>
    </w:p>
    <w:p w:rsidR="00611746" w:rsidRDefault="00DB28EE" w:rsidP="00E70EDA">
      <w:pPr>
        <w:rPr>
          <w:rFonts w:ascii="Arial" w:hAnsi="Arial" w:cs="Arial"/>
          <w:sz w:val="24"/>
        </w:rPr>
      </w:pPr>
      <w:r>
        <w:rPr>
          <w:rFonts w:ascii="Arial" w:hAnsi="Arial" w:cs="Arial"/>
          <w:sz w:val="24"/>
        </w:rPr>
        <w:t xml:space="preserve"> </w:t>
      </w:r>
    </w:p>
    <w:p w:rsidR="00337D33" w:rsidRDefault="00DB28EE" w:rsidP="00DB28EE">
      <w:pPr>
        <w:rPr>
          <w:rFonts w:ascii="Arial" w:hAnsi="Arial" w:cs="Arial"/>
          <w:sz w:val="24"/>
        </w:rPr>
      </w:pPr>
      <w:r>
        <w:rPr>
          <w:rFonts w:ascii="Arial" w:hAnsi="Arial" w:cs="Arial"/>
          <w:sz w:val="24"/>
        </w:rPr>
        <w:t>Ahora bien,</w:t>
      </w:r>
      <w:r w:rsidR="00611746">
        <w:rPr>
          <w:rFonts w:ascii="Arial" w:hAnsi="Arial" w:cs="Arial"/>
          <w:sz w:val="24"/>
        </w:rPr>
        <w:t xml:space="preserve"> </w:t>
      </w:r>
      <w:r>
        <w:rPr>
          <w:rFonts w:ascii="Arial" w:hAnsi="Arial" w:cs="Arial"/>
          <w:sz w:val="24"/>
        </w:rPr>
        <w:t xml:space="preserve">respecto </w:t>
      </w:r>
      <w:r w:rsidR="00611746">
        <w:rPr>
          <w:rFonts w:ascii="Arial" w:hAnsi="Arial" w:cs="Arial"/>
          <w:sz w:val="24"/>
        </w:rPr>
        <w:t xml:space="preserve">de </w:t>
      </w:r>
      <w:r>
        <w:rPr>
          <w:rFonts w:ascii="Arial" w:hAnsi="Arial" w:cs="Arial"/>
          <w:sz w:val="24"/>
        </w:rPr>
        <w:t xml:space="preserve">la información solicitada en el escrito primigenio, </w:t>
      </w:r>
      <w:r w:rsidR="00611746">
        <w:rPr>
          <w:rFonts w:ascii="Arial" w:hAnsi="Arial" w:cs="Arial"/>
          <w:sz w:val="24"/>
        </w:rPr>
        <w:t xml:space="preserve">el único </w:t>
      </w:r>
      <w:r>
        <w:rPr>
          <w:rFonts w:ascii="Arial" w:hAnsi="Arial" w:cs="Arial"/>
          <w:sz w:val="24"/>
        </w:rPr>
        <w:t xml:space="preserve">punto </w:t>
      </w:r>
      <w:r w:rsidR="00611746">
        <w:rPr>
          <w:rFonts w:ascii="Arial" w:hAnsi="Arial" w:cs="Arial"/>
          <w:sz w:val="24"/>
        </w:rPr>
        <w:t>que se puede considerar como “actividad” es el relativo a los cursos de capacitación en materia de transparencia y acceso a la información</w:t>
      </w:r>
      <w:r>
        <w:rPr>
          <w:rFonts w:ascii="Arial" w:hAnsi="Arial" w:cs="Arial"/>
          <w:sz w:val="24"/>
        </w:rPr>
        <w:t xml:space="preserve"> que ha tomado el personal de la dependencia</w:t>
      </w:r>
      <w:r w:rsidR="00611746">
        <w:rPr>
          <w:rFonts w:ascii="Arial" w:hAnsi="Arial" w:cs="Arial"/>
          <w:sz w:val="24"/>
        </w:rPr>
        <w:t xml:space="preserve">, </w:t>
      </w:r>
      <w:r>
        <w:rPr>
          <w:rFonts w:ascii="Arial" w:hAnsi="Arial" w:cs="Arial"/>
          <w:sz w:val="24"/>
        </w:rPr>
        <w:t xml:space="preserve">ya que el resto de la información se refiere a datos estadísticos e información curricular de los titulares de la misma, </w:t>
      </w:r>
      <w:r w:rsidR="00337D33">
        <w:rPr>
          <w:rFonts w:ascii="Arial" w:hAnsi="Arial" w:cs="Arial"/>
          <w:sz w:val="24"/>
        </w:rPr>
        <w:lastRenderedPageBreak/>
        <w:t>la cual fue analizada y verificada por este Órgano Garante, concluyendo que la misma se encuentra completa.</w:t>
      </w:r>
    </w:p>
    <w:p w:rsidR="00337D33" w:rsidRDefault="00337D33" w:rsidP="00DB28EE">
      <w:pPr>
        <w:rPr>
          <w:rFonts w:ascii="Arial" w:hAnsi="Arial" w:cs="Arial"/>
          <w:sz w:val="24"/>
        </w:rPr>
      </w:pPr>
    </w:p>
    <w:p w:rsidR="00DB28EE" w:rsidRDefault="00337D33" w:rsidP="00DB28EE">
      <w:pPr>
        <w:rPr>
          <w:rFonts w:ascii="Arial" w:hAnsi="Arial" w:cs="Arial"/>
          <w:sz w:val="24"/>
        </w:rPr>
      </w:pPr>
      <w:r>
        <w:rPr>
          <w:rFonts w:ascii="Arial" w:hAnsi="Arial" w:cs="Arial"/>
          <w:sz w:val="24"/>
        </w:rPr>
        <w:t>P</w:t>
      </w:r>
      <w:r w:rsidR="00DB28EE">
        <w:rPr>
          <w:rFonts w:ascii="Arial" w:hAnsi="Arial" w:cs="Arial"/>
          <w:sz w:val="24"/>
        </w:rPr>
        <w:t xml:space="preserve">or tanto </w:t>
      </w:r>
      <w:r w:rsidR="00611746">
        <w:rPr>
          <w:rFonts w:ascii="Arial" w:hAnsi="Arial" w:cs="Arial"/>
          <w:sz w:val="24"/>
        </w:rPr>
        <w:t xml:space="preserve">es </w:t>
      </w:r>
      <w:r w:rsidR="00DB28EE">
        <w:rPr>
          <w:rFonts w:ascii="Arial" w:hAnsi="Arial" w:cs="Arial"/>
          <w:sz w:val="24"/>
        </w:rPr>
        <w:t xml:space="preserve">lógico </w:t>
      </w:r>
      <w:r w:rsidR="00611746">
        <w:rPr>
          <w:rFonts w:ascii="Arial" w:hAnsi="Arial" w:cs="Arial"/>
          <w:sz w:val="24"/>
        </w:rPr>
        <w:t>concluir que el recurrente está conforme con la respuesta otorgada por el sujeto obligado respecto a los cuatro primeros puntos de la solicitud de informaci</w:t>
      </w:r>
      <w:r w:rsidR="00DB28EE">
        <w:rPr>
          <w:rFonts w:ascii="Arial" w:hAnsi="Arial" w:cs="Arial"/>
          <w:sz w:val="24"/>
        </w:rPr>
        <w:t xml:space="preserve">ón, es decir los relativos al curriculum de la titular, los nombres de las personas que han estado al frente de dicha institución, así como la cantidad de solicitudes de información y recursos de revisión </w:t>
      </w:r>
      <w:r>
        <w:rPr>
          <w:rFonts w:ascii="Arial" w:hAnsi="Arial" w:cs="Arial"/>
          <w:sz w:val="24"/>
        </w:rPr>
        <w:t>presentados ante tal autoridad, desglosadas por año y sus sentidos.</w:t>
      </w:r>
    </w:p>
    <w:p w:rsidR="00DB28EE" w:rsidRDefault="00DB28EE" w:rsidP="00DB28EE">
      <w:pPr>
        <w:rPr>
          <w:rFonts w:ascii="Arial" w:hAnsi="Arial" w:cs="Arial"/>
          <w:sz w:val="24"/>
        </w:rPr>
      </w:pPr>
    </w:p>
    <w:p w:rsidR="00DB28EE" w:rsidRPr="00DB28EE" w:rsidRDefault="00611746" w:rsidP="00DB28EE">
      <w:pPr>
        <w:rPr>
          <w:rFonts w:ascii="Arial" w:hAnsi="Arial" w:cs="Arial"/>
          <w:i/>
          <w:color w:val="000000" w:themeColor="text1"/>
          <w:sz w:val="24"/>
        </w:rPr>
      </w:pPr>
      <w:r w:rsidRPr="00DB28EE">
        <w:rPr>
          <w:rFonts w:ascii="Arial" w:hAnsi="Arial" w:cs="Arial"/>
          <w:sz w:val="24"/>
        </w:rPr>
        <w:t>Ahora bien,</w:t>
      </w:r>
      <w:r w:rsidR="00DB28EE" w:rsidRPr="00DB28EE">
        <w:rPr>
          <w:rFonts w:ascii="Arial" w:hAnsi="Arial" w:cs="Arial"/>
          <w:sz w:val="24"/>
        </w:rPr>
        <w:t xml:space="preserve"> respecto al último punto de su solicitud de información, requiere el solicitante saber “</w:t>
      </w:r>
      <w:r w:rsidR="00DB28EE" w:rsidRPr="00DB28EE">
        <w:rPr>
          <w:rFonts w:ascii="Arial" w:hAnsi="Arial" w:cs="Arial"/>
          <w:i/>
          <w:color w:val="000000" w:themeColor="text1"/>
          <w:sz w:val="24"/>
        </w:rPr>
        <w:t xml:space="preserve">Cuántos cursos de capacitación han tomado los integrantes de la dependencia en materia de transparencia, acceso a la información y protección de datos personales </w:t>
      </w:r>
      <w:r w:rsidR="00DB28EE" w:rsidRPr="00DB28EE">
        <w:rPr>
          <w:rFonts w:ascii="Arial" w:hAnsi="Arial" w:cs="Arial"/>
          <w:i/>
          <w:color w:val="000000" w:themeColor="text1"/>
          <w:sz w:val="24"/>
          <w:u w:val="single"/>
        </w:rPr>
        <w:t>en los últimos tres años</w:t>
      </w:r>
      <w:r w:rsidR="00DB28EE" w:rsidRPr="00DB28EE">
        <w:rPr>
          <w:rFonts w:ascii="Arial" w:hAnsi="Arial" w:cs="Arial"/>
          <w:i/>
          <w:color w:val="000000" w:themeColor="text1"/>
          <w:sz w:val="24"/>
        </w:rPr>
        <w:t>, especificando el nombre de los cursos.”</w:t>
      </w:r>
    </w:p>
    <w:p w:rsidR="00DB28EE" w:rsidRDefault="00DB28EE" w:rsidP="00DB28EE">
      <w:pPr>
        <w:rPr>
          <w:rFonts w:ascii="Arial" w:hAnsi="Arial" w:cs="Arial"/>
          <w:i/>
          <w:color w:val="000000" w:themeColor="text1"/>
          <w:sz w:val="22"/>
          <w:szCs w:val="22"/>
        </w:rPr>
      </w:pPr>
    </w:p>
    <w:p w:rsidR="00DA6172" w:rsidRDefault="00DA6172" w:rsidP="00DA6172">
      <w:pPr>
        <w:rPr>
          <w:rFonts w:ascii="Arial" w:hAnsi="Arial" w:cs="Arial"/>
          <w:sz w:val="24"/>
        </w:rPr>
      </w:pPr>
      <w:r>
        <w:rPr>
          <w:rFonts w:ascii="Arial" w:hAnsi="Arial" w:cs="Arial"/>
          <w:sz w:val="24"/>
        </w:rPr>
        <w:t xml:space="preserve">En la respuesta que se analiza, si bien el sujeto obligado enlista diversos cursos de capacitación que dice </w:t>
      </w:r>
      <w:r w:rsidR="00E2578B">
        <w:rPr>
          <w:rFonts w:ascii="Arial" w:hAnsi="Arial" w:cs="Arial"/>
          <w:sz w:val="24"/>
        </w:rPr>
        <w:t xml:space="preserve">han sido </w:t>
      </w:r>
      <w:r>
        <w:rPr>
          <w:rFonts w:ascii="Arial" w:hAnsi="Arial" w:cs="Arial"/>
          <w:sz w:val="24"/>
        </w:rPr>
        <w:t xml:space="preserve">tomados </w:t>
      </w:r>
      <w:r w:rsidR="00E2578B">
        <w:rPr>
          <w:rFonts w:ascii="Arial" w:hAnsi="Arial" w:cs="Arial"/>
          <w:sz w:val="24"/>
        </w:rPr>
        <w:t xml:space="preserve">en línea, en la página del INAI, </w:t>
      </w:r>
      <w:r>
        <w:rPr>
          <w:rFonts w:ascii="Arial" w:hAnsi="Arial" w:cs="Arial"/>
          <w:sz w:val="24"/>
        </w:rPr>
        <w:t xml:space="preserve">por el personal de dicha institución, así como otros diversos tomados en las instalaciones de la CEGAIP, no acompaña constancia alguna </w:t>
      </w:r>
      <w:r w:rsidR="00E2578B">
        <w:rPr>
          <w:rFonts w:ascii="Arial" w:hAnsi="Arial" w:cs="Arial"/>
          <w:sz w:val="24"/>
        </w:rPr>
        <w:t xml:space="preserve">de los mismos, ni hace referencia </w:t>
      </w:r>
      <w:r>
        <w:rPr>
          <w:rFonts w:ascii="Arial" w:hAnsi="Arial" w:cs="Arial"/>
          <w:sz w:val="24"/>
        </w:rPr>
        <w:t xml:space="preserve">a las fechas en que </w:t>
      </w:r>
      <w:r w:rsidR="00E2578B">
        <w:rPr>
          <w:rFonts w:ascii="Arial" w:hAnsi="Arial" w:cs="Arial"/>
          <w:sz w:val="24"/>
        </w:rPr>
        <w:t xml:space="preserve">dichos cursos </w:t>
      </w:r>
      <w:r>
        <w:rPr>
          <w:rFonts w:ascii="Arial" w:hAnsi="Arial" w:cs="Arial"/>
          <w:sz w:val="24"/>
        </w:rPr>
        <w:t>fueron tomados</w:t>
      </w:r>
      <w:r w:rsidR="00E2578B">
        <w:rPr>
          <w:rFonts w:ascii="Arial" w:hAnsi="Arial" w:cs="Arial"/>
          <w:sz w:val="24"/>
        </w:rPr>
        <w:t xml:space="preserve">, </w:t>
      </w:r>
      <w:r>
        <w:rPr>
          <w:rFonts w:ascii="Arial" w:hAnsi="Arial" w:cs="Arial"/>
          <w:sz w:val="24"/>
        </w:rPr>
        <w:t xml:space="preserve">a fin de corroborar </w:t>
      </w:r>
      <w:r w:rsidR="00E2578B">
        <w:rPr>
          <w:rFonts w:ascii="Arial" w:hAnsi="Arial" w:cs="Arial"/>
          <w:sz w:val="24"/>
        </w:rPr>
        <w:t>que efectivamente corresponden a los tomad</w:t>
      </w:r>
      <w:r w:rsidR="00337D33">
        <w:rPr>
          <w:rFonts w:ascii="Arial" w:hAnsi="Arial" w:cs="Arial"/>
          <w:sz w:val="24"/>
        </w:rPr>
        <w:t>os en los últimos tres años,</w:t>
      </w:r>
      <w:r w:rsidR="00E2578B">
        <w:rPr>
          <w:rFonts w:ascii="Arial" w:hAnsi="Arial" w:cs="Arial"/>
          <w:sz w:val="24"/>
        </w:rPr>
        <w:t xml:space="preserve"> sin pasar por alto que respecto a los que dice fueron tomados en la CEGAIP, no señala ni siquiera los nombres de los mismos.</w:t>
      </w:r>
      <w:r>
        <w:rPr>
          <w:rFonts w:ascii="Arial" w:hAnsi="Arial" w:cs="Arial"/>
          <w:sz w:val="24"/>
        </w:rPr>
        <w:t xml:space="preserve"> </w:t>
      </w:r>
    </w:p>
    <w:p w:rsidR="00DA6172" w:rsidRDefault="00DA6172" w:rsidP="00E70EDA">
      <w:pPr>
        <w:rPr>
          <w:rFonts w:ascii="Arial" w:hAnsi="Arial" w:cs="Arial"/>
          <w:sz w:val="24"/>
        </w:rPr>
      </w:pPr>
    </w:p>
    <w:p w:rsidR="00321A8C" w:rsidRPr="00321A8C" w:rsidRDefault="002747CA" w:rsidP="00321A8C">
      <w:pPr>
        <w:rPr>
          <w:rFonts w:ascii="Arial" w:hAnsi="Arial" w:cs="Arial"/>
          <w:sz w:val="24"/>
        </w:rPr>
      </w:pPr>
      <w:r w:rsidRPr="00321A8C">
        <w:rPr>
          <w:rFonts w:ascii="Arial" w:hAnsi="Arial" w:cs="Arial"/>
          <w:sz w:val="24"/>
        </w:rPr>
        <w:t>A</w:t>
      </w:r>
      <w:r w:rsidR="00E2578B" w:rsidRPr="00321A8C">
        <w:rPr>
          <w:rFonts w:ascii="Arial" w:hAnsi="Arial" w:cs="Arial"/>
          <w:sz w:val="24"/>
        </w:rPr>
        <w:t xml:space="preserve">hora bien, </w:t>
      </w:r>
      <w:r w:rsidRPr="00321A8C">
        <w:rPr>
          <w:rFonts w:ascii="Arial" w:hAnsi="Arial" w:cs="Arial"/>
          <w:sz w:val="24"/>
        </w:rPr>
        <w:t>el artículo 8º</w:t>
      </w:r>
      <w:r w:rsidR="00E7040A" w:rsidRPr="00321A8C">
        <w:rPr>
          <w:rFonts w:ascii="Arial" w:hAnsi="Arial" w:cs="Arial"/>
          <w:sz w:val="24"/>
        </w:rPr>
        <w:t xml:space="preserve"> de la Ley de Transparencia Estatal,</w:t>
      </w:r>
      <w:r w:rsidR="00406C8E" w:rsidRPr="00321A8C">
        <w:rPr>
          <w:rFonts w:ascii="Arial" w:hAnsi="Arial" w:cs="Arial"/>
          <w:sz w:val="24"/>
        </w:rPr>
        <w:t xml:space="preserve"> </w:t>
      </w:r>
      <w:r w:rsidR="00037F7B" w:rsidRPr="00321A8C">
        <w:rPr>
          <w:rFonts w:ascii="Arial" w:hAnsi="Arial" w:cs="Arial"/>
          <w:sz w:val="24"/>
        </w:rPr>
        <w:t xml:space="preserve">contempla </w:t>
      </w:r>
      <w:r w:rsidRPr="00321A8C">
        <w:rPr>
          <w:rFonts w:ascii="Arial" w:hAnsi="Arial" w:cs="Arial"/>
          <w:sz w:val="24"/>
        </w:rPr>
        <w:t xml:space="preserve">el principio de </w:t>
      </w:r>
      <w:r w:rsidRPr="00321A8C">
        <w:rPr>
          <w:rFonts w:ascii="Arial" w:hAnsi="Arial" w:cs="Arial"/>
          <w:sz w:val="24"/>
          <w:u w:val="single"/>
        </w:rPr>
        <w:t>certeza</w:t>
      </w:r>
      <w:r w:rsidR="00037F7B" w:rsidRPr="00321A8C">
        <w:rPr>
          <w:rFonts w:ascii="Arial" w:hAnsi="Arial" w:cs="Arial"/>
          <w:sz w:val="24"/>
          <w:u w:val="single"/>
        </w:rPr>
        <w:t>,</w:t>
      </w:r>
      <w:r w:rsidR="00037F7B" w:rsidRPr="00321A8C">
        <w:rPr>
          <w:rFonts w:ascii="Arial" w:hAnsi="Arial" w:cs="Arial"/>
          <w:sz w:val="24"/>
        </w:rPr>
        <w:t xml:space="preserve"> mismo</w:t>
      </w:r>
      <w:r w:rsidRPr="00321A8C">
        <w:rPr>
          <w:rFonts w:ascii="Arial" w:hAnsi="Arial" w:cs="Arial"/>
          <w:sz w:val="24"/>
        </w:rPr>
        <w:t xml:space="preserve"> que </w:t>
      </w:r>
      <w:r w:rsidR="00406C8E" w:rsidRPr="00321A8C">
        <w:rPr>
          <w:rFonts w:ascii="Arial" w:hAnsi="Arial" w:cs="Arial"/>
          <w:sz w:val="24"/>
        </w:rPr>
        <w:t>la CEGAIP tiene la obligación de</w:t>
      </w:r>
      <w:r w:rsidRPr="00321A8C">
        <w:rPr>
          <w:rFonts w:ascii="Arial" w:hAnsi="Arial" w:cs="Arial"/>
          <w:sz w:val="24"/>
        </w:rPr>
        <w:t xml:space="preserve"> observar, </w:t>
      </w:r>
      <w:r w:rsidR="00FE7BFB">
        <w:rPr>
          <w:rFonts w:ascii="Arial" w:hAnsi="Arial" w:cs="Arial"/>
          <w:sz w:val="24"/>
        </w:rPr>
        <w:t xml:space="preserve">garantizando </w:t>
      </w:r>
      <w:r w:rsidR="00406C8E" w:rsidRPr="00321A8C">
        <w:rPr>
          <w:rFonts w:ascii="Arial" w:hAnsi="Arial" w:cs="Arial"/>
          <w:sz w:val="24"/>
        </w:rPr>
        <w:t>a los particulares que l</w:t>
      </w:r>
      <w:r w:rsidR="00037F7B" w:rsidRPr="00321A8C">
        <w:rPr>
          <w:rFonts w:ascii="Arial" w:hAnsi="Arial" w:cs="Arial"/>
          <w:sz w:val="24"/>
        </w:rPr>
        <w:t xml:space="preserve">as acciones en las que sea parte este órgano garante </w:t>
      </w:r>
      <w:r w:rsidR="00406C8E" w:rsidRPr="00321A8C">
        <w:rPr>
          <w:rFonts w:ascii="Arial" w:hAnsi="Arial" w:cs="Arial"/>
          <w:sz w:val="24"/>
        </w:rPr>
        <w:t xml:space="preserve">sean </w:t>
      </w:r>
      <w:r w:rsidR="00037F7B" w:rsidRPr="00321A8C">
        <w:rPr>
          <w:rFonts w:ascii="Arial" w:hAnsi="Arial" w:cs="Arial"/>
          <w:sz w:val="24"/>
        </w:rPr>
        <w:t xml:space="preserve">completamente </w:t>
      </w:r>
      <w:r w:rsidR="00037F7B" w:rsidRPr="00321A8C">
        <w:rPr>
          <w:rFonts w:ascii="Arial" w:hAnsi="Arial" w:cs="Arial"/>
          <w:sz w:val="24"/>
          <w:u w:val="single"/>
        </w:rPr>
        <w:t>verificables</w:t>
      </w:r>
      <w:r w:rsidR="00321A8C" w:rsidRPr="00321A8C">
        <w:rPr>
          <w:rFonts w:ascii="Arial" w:hAnsi="Arial" w:cs="Arial"/>
          <w:sz w:val="24"/>
        </w:rPr>
        <w:t xml:space="preserve">, en ese sentido, el lineamiento sexto de los </w:t>
      </w:r>
      <w:r w:rsidR="00321A8C" w:rsidRPr="00321A8C">
        <w:rPr>
          <w:rFonts w:ascii="Arial" w:hAnsi="Arial" w:cs="Arial"/>
          <w:bCs/>
          <w:sz w:val="24"/>
        </w:rPr>
        <w:t>Lineamientos Técnicos Generales para la Publicación, Homologación y Estandarización de la Información de las obligaciones establecidas en el Título Quinto y en la Fracción IV del artículo 31 de la Ley General de Transparencia y Acceso a la Información Pública, señala que la v</w:t>
      </w:r>
      <w:r w:rsidR="00321A8C" w:rsidRPr="00321A8C">
        <w:rPr>
          <w:rFonts w:ascii="Arial" w:hAnsi="Arial" w:cs="Arial"/>
          <w:sz w:val="24"/>
        </w:rPr>
        <w:t xml:space="preserve">erificabilidad quiere decir que sea posible comprobar la veracidad de la </w:t>
      </w:r>
      <w:r w:rsidR="00321A8C" w:rsidRPr="00321A8C">
        <w:rPr>
          <w:rFonts w:ascii="Arial" w:hAnsi="Arial" w:cs="Arial"/>
          <w:sz w:val="24"/>
        </w:rPr>
        <w:lastRenderedPageBreak/>
        <w:t xml:space="preserve">información otorgada, así como que sea posible examinar el método por el cual el sujeto obligado la generó. </w:t>
      </w:r>
    </w:p>
    <w:p w:rsidR="00321A8C" w:rsidRDefault="00321A8C" w:rsidP="00321A8C"/>
    <w:p w:rsidR="00321A8C" w:rsidRDefault="00FE7BFB" w:rsidP="00321A8C">
      <w:pPr>
        <w:rPr>
          <w:rFonts w:ascii="Arial" w:hAnsi="Arial" w:cs="Arial"/>
          <w:sz w:val="24"/>
        </w:rPr>
      </w:pPr>
      <w:r>
        <w:rPr>
          <w:rFonts w:ascii="Arial" w:hAnsi="Arial" w:cs="Arial"/>
          <w:sz w:val="24"/>
        </w:rPr>
        <w:t>E</w:t>
      </w:r>
      <w:r w:rsidR="00321A8C">
        <w:rPr>
          <w:rFonts w:ascii="Arial" w:hAnsi="Arial" w:cs="Arial"/>
          <w:sz w:val="24"/>
        </w:rPr>
        <w:t xml:space="preserve">n el caso que nos ocupa, si bien el sujeto obligado contesto todos los puntos de la solicitud de información, no fue preciso </w:t>
      </w:r>
      <w:r>
        <w:rPr>
          <w:rFonts w:ascii="Arial" w:hAnsi="Arial" w:cs="Arial"/>
          <w:sz w:val="24"/>
        </w:rPr>
        <w:t xml:space="preserve">en su respuesta respecto a </w:t>
      </w:r>
      <w:r w:rsidR="00321A8C">
        <w:rPr>
          <w:rFonts w:ascii="Arial" w:hAnsi="Arial" w:cs="Arial"/>
          <w:sz w:val="24"/>
        </w:rPr>
        <w:t xml:space="preserve">este </w:t>
      </w:r>
      <w:r>
        <w:rPr>
          <w:rFonts w:ascii="Arial" w:hAnsi="Arial" w:cs="Arial"/>
          <w:sz w:val="24"/>
        </w:rPr>
        <w:t xml:space="preserve">último </w:t>
      </w:r>
      <w:r w:rsidR="00D0344B">
        <w:rPr>
          <w:rFonts w:ascii="Arial" w:hAnsi="Arial" w:cs="Arial"/>
          <w:sz w:val="24"/>
        </w:rPr>
        <w:t xml:space="preserve">punto </w:t>
      </w:r>
      <w:r>
        <w:rPr>
          <w:rFonts w:ascii="Arial" w:hAnsi="Arial" w:cs="Arial"/>
          <w:sz w:val="24"/>
        </w:rPr>
        <w:t>que se analiza</w:t>
      </w:r>
      <w:r w:rsidR="00321A8C">
        <w:rPr>
          <w:rFonts w:ascii="Arial" w:hAnsi="Arial" w:cs="Arial"/>
          <w:sz w:val="24"/>
        </w:rPr>
        <w:t xml:space="preserve">, al no </w:t>
      </w:r>
      <w:r w:rsidR="007D7C3B">
        <w:rPr>
          <w:rFonts w:ascii="Arial" w:hAnsi="Arial" w:cs="Arial"/>
          <w:sz w:val="24"/>
        </w:rPr>
        <w:t xml:space="preserve">señalar </w:t>
      </w:r>
      <w:r w:rsidR="00321A8C">
        <w:rPr>
          <w:rFonts w:ascii="Arial" w:hAnsi="Arial" w:cs="Arial"/>
          <w:sz w:val="24"/>
        </w:rPr>
        <w:t>el periodo de tiempo en que los cursos de capacitación mencionados fueron tomados, a fin de dar cer</w:t>
      </w:r>
      <w:r w:rsidR="00337D33">
        <w:rPr>
          <w:rFonts w:ascii="Arial" w:hAnsi="Arial" w:cs="Arial"/>
          <w:sz w:val="24"/>
        </w:rPr>
        <w:t xml:space="preserve">teza al solicitante respecto a los años </w:t>
      </w:r>
      <w:r w:rsidR="007D7C3B">
        <w:rPr>
          <w:rFonts w:ascii="Arial" w:hAnsi="Arial" w:cs="Arial"/>
          <w:sz w:val="24"/>
        </w:rPr>
        <w:t>a los que hace referencia en su solicitud</w:t>
      </w:r>
      <w:r w:rsidR="00321A8C">
        <w:rPr>
          <w:rFonts w:ascii="Arial" w:hAnsi="Arial" w:cs="Arial"/>
          <w:sz w:val="24"/>
        </w:rPr>
        <w:t xml:space="preserve">, no pasando por alto que si bien no fue motivo de la inconformidad, </w:t>
      </w:r>
      <w:r w:rsidR="00337D33">
        <w:rPr>
          <w:rFonts w:ascii="Arial" w:hAnsi="Arial" w:cs="Arial"/>
          <w:sz w:val="24"/>
        </w:rPr>
        <w:t xml:space="preserve">y aun y cuando el sujeto obligado manifiesta que esta Comisión no entrega constancias de las capacitaciones, </w:t>
      </w:r>
      <w:r w:rsidR="00321A8C">
        <w:rPr>
          <w:rFonts w:ascii="Arial" w:hAnsi="Arial" w:cs="Arial"/>
          <w:sz w:val="24"/>
        </w:rPr>
        <w:t xml:space="preserve">fue omiso en señalar el nombre de los cursos que dice fueron tomados en las instalaciones de la CEGAIP. </w:t>
      </w:r>
    </w:p>
    <w:p w:rsidR="00321A8C" w:rsidRPr="00321A8C" w:rsidRDefault="00321A8C" w:rsidP="00E70EDA">
      <w:pPr>
        <w:rPr>
          <w:rFonts w:ascii="Arial" w:hAnsi="Arial" w:cs="Arial"/>
          <w:sz w:val="24"/>
        </w:rPr>
      </w:pPr>
    </w:p>
    <w:p w:rsidR="00321A8C" w:rsidRDefault="00321A8C" w:rsidP="00321A8C">
      <w:pPr>
        <w:rPr>
          <w:rFonts w:ascii="Arial" w:hAnsi="Arial" w:cs="Arial"/>
          <w:sz w:val="24"/>
        </w:rPr>
      </w:pPr>
      <w:r>
        <w:rPr>
          <w:rFonts w:ascii="Arial" w:hAnsi="Arial" w:cs="Arial"/>
          <w:sz w:val="24"/>
        </w:rPr>
        <w:t xml:space="preserve">Por ello, al ser esta Comisión quien </w:t>
      </w:r>
      <w:r w:rsidR="00FE7BFB">
        <w:rPr>
          <w:rFonts w:ascii="Arial" w:hAnsi="Arial" w:cs="Arial"/>
          <w:sz w:val="24"/>
        </w:rPr>
        <w:t xml:space="preserve">como ya se precisó </w:t>
      </w:r>
      <w:r>
        <w:rPr>
          <w:rFonts w:ascii="Arial" w:hAnsi="Arial" w:cs="Arial"/>
          <w:sz w:val="24"/>
        </w:rPr>
        <w:t>avala que los procedimientos de acceso a la información sean completamente verificables, fidedignos y confiables a fin de otorgar seguridad y certidumbre jurídica a</w:t>
      </w:r>
      <w:r w:rsidR="00337D33">
        <w:rPr>
          <w:rFonts w:ascii="Arial" w:hAnsi="Arial" w:cs="Arial"/>
          <w:sz w:val="24"/>
        </w:rPr>
        <w:t xml:space="preserve"> los particulares, es que este Órgano G</w:t>
      </w:r>
      <w:r>
        <w:rPr>
          <w:rFonts w:ascii="Arial" w:hAnsi="Arial" w:cs="Arial"/>
          <w:sz w:val="24"/>
        </w:rPr>
        <w:t xml:space="preserve">arante estima que </w:t>
      </w:r>
      <w:r w:rsidR="00337D33">
        <w:rPr>
          <w:rFonts w:ascii="Arial" w:hAnsi="Arial" w:cs="Arial"/>
          <w:sz w:val="24"/>
        </w:rPr>
        <w:t>el sujeto obligado</w:t>
      </w:r>
      <w:r w:rsidR="00FE7BFB">
        <w:rPr>
          <w:rFonts w:ascii="Arial" w:hAnsi="Arial" w:cs="Arial"/>
          <w:sz w:val="24"/>
        </w:rPr>
        <w:t xml:space="preserve"> debió</w:t>
      </w:r>
      <w:r>
        <w:rPr>
          <w:rFonts w:ascii="Arial" w:hAnsi="Arial" w:cs="Arial"/>
          <w:sz w:val="24"/>
        </w:rPr>
        <w:t xml:space="preserve"> especificar las fechas en que dichos cursos de capacitación fueron tomados a fin de dar certeza respecto a las fechas solicitadas por el aquí </w:t>
      </w:r>
      <w:r w:rsidR="00FE7BFB">
        <w:rPr>
          <w:rFonts w:ascii="Arial" w:hAnsi="Arial" w:cs="Arial"/>
          <w:sz w:val="24"/>
        </w:rPr>
        <w:t>recurrente, así</w:t>
      </w:r>
      <w:r>
        <w:rPr>
          <w:rFonts w:ascii="Arial" w:hAnsi="Arial" w:cs="Arial"/>
          <w:sz w:val="24"/>
        </w:rPr>
        <w:t xml:space="preserve"> como acompañar las consta</w:t>
      </w:r>
      <w:r w:rsidR="00FE7BFB">
        <w:rPr>
          <w:rFonts w:ascii="Arial" w:hAnsi="Arial" w:cs="Arial"/>
          <w:sz w:val="24"/>
        </w:rPr>
        <w:t>nci</w:t>
      </w:r>
      <w:r>
        <w:rPr>
          <w:rFonts w:ascii="Arial" w:hAnsi="Arial" w:cs="Arial"/>
          <w:sz w:val="24"/>
        </w:rPr>
        <w:t>as que prueben que efectivamen</w:t>
      </w:r>
      <w:r w:rsidR="00FE7BFB">
        <w:rPr>
          <w:rFonts w:ascii="Arial" w:hAnsi="Arial" w:cs="Arial"/>
          <w:sz w:val="24"/>
        </w:rPr>
        <w:t>te fueron tomados dichos cursos.</w:t>
      </w:r>
    </w:p>
    <w:p w:rsidR="00321A8C" w:rsidRPr="00321A8C" w:rsidRDefault="00321A8C" w:rsidP="00E70EDA">
      <w:pPr>
        <w:rPr>
          <w:rFonts w:ascii="Arial" w:hAnsi="Arial" w:cs="Arial"/>
          <w:sz w:val="24"/>
        </w:rPr>
      </w:pPr>
    </w:p>
    <w:p w:rsidR="00321A8C" w:rsidRDefault="00D0344B" w:rsidP="00E70EDA">
      <w:pPr>
        <w:rPr>
          <w:rFonts w:ascii="Arial" w:hAnsi="Arial" w:cs="Arial"/>
          <w:sz w:val="24"/>
        </w:rPr>
      </w:pPr>
      <w:r>
        <w:rPr>
          <w:rFonts w:ascii="Arial" w:hAnsi="Arial" w:cs="Arial"/>
          <w:sz w:val="24"/>
        </w:rPr>
        <w:t xml:space="preserve">En virtud de </w:t>
      </w:r>
      <w:r w:rsidR="00321A8C">
        <w:rPr>
          <w:rFonts w:ascii="Arial" w:hAnsi="Arial" w:cs="Arial"/>
          <w:sz w:val="24"/>
        </w:rPr>
        <w:t>lo anterior, es procedente que el sujeto obligado modifique su respuesta a fin de que señale con precisión los cursos de capacitación en materia de transparencia y acceso a la información que han sido tomados por el personal de dicha dependencia en los últimos tres años</w:t>
      </w:r>
      <w:r w:rsidR="00FE7BFB">
        <w:rPr>
          <w:rFonts w:ascii="Arial" w:hAnsi="Arial" w:cs="Arial"/>
          <w:sz w:val="24"/>
        </w:rPr>
        <w:t>,</w:t>
      </w:r>
      <w:r w:rsidR="00321A8C">
        <w:rPr>
          <w:rFonts w:ascii="Arial" w:hAnsi="Arial" w:cs="Arial"/>
          <w:sz w:val="24"/>
        </w:rPr>
        <w:t xml:space="preserve"> a partir de la fecha en que se presentó la solicitud de información, y acompañe de ser posible las constancias que avalen los mismos. </w:t>
      </w:r>
    </w:p>
    <w:p w:rsidR="00321A8C" w:rsidRDefault="00321A8C" w:rsidP="00E70EDA">
      <w:pPr>
        <w:rPr>
          <w:rFonts w:ascii="Arial" w:hAnsi="Arial" w:cs="Arial"/>
          <w:sz w:val="24"/>
        </w:rPr>
      </w:pPr>
    </w:p>
    <w:p w:rsidR="00E70EDA" w:rsidRPr="000C3994" w:rsidRDefault="00E70EDA" w:rsidP="00E70EDA">
      <w:pPr>
        <w:rPr>
          <w:rFonts w:ascii="Arial" w:hAnsi="Arial" w:cs="Arial"/>
          <w:sz w:val="24"/>
        </w:rPr>
      </w:pPr>
      <w:r w:rsidRPr="000C3994">
        <w:rPr>
          <w:rFonts w:ascii="Arial" w:hAnsi="Arial" w:cs="Arial"/>
          <w:sz w:val="24"/>
        </w:rPr>
        <w:t xml:space="preserve">Por </w:t>
      </w:r>
      <w:r w:rsidR="00D0344B">
        <w:rPr>
          <w:rFonts w:ascii="Arial" w:hAnsi="Arial" w:cs="Arial"/>
          <w:sz w:val="24"/>
        </w:rPr>
        <w:t xml:space="preserve">lo expuesto, </w:t>
      </w:r>
      <w:r w:rsidRPr="000C3994">
        <w:rPr>
          <w:rFonts w:ascii="Arial" w:hAnsi="Arial" w:cs="Arial"/>
          <w:sz w:val="24"/>
        </w:rPr>
        <w:t xml:space="preserve">esta Comisión con fundamento en lo dispuesto por el artículo 175 fracción III, de la Ley de Transparencia y Acceso a la Información Pública del Estado, </w:t>
      </w:r>
      <w:r w:rsidRPr="000C3994">
        <w:rPr>
          <w:rFonts w:ascii="Arial" w:hAnsi="Arial" w:cs="Arial"/>
          <w:b/>
          <w:sz w:val="24"/>
        </w:rPr>
        <w:t>MODIFICA</w:t>
      </w:r>
      <w:r w:rsidRPr="000C3994">
        <w:rPr>
          <w:rFonts w:ascii="Arial" w:hAnsi="Arial" w:cs="Arial"/>
          <w:sz w:val="24"/>
        </w:rPr>
        <w:t xml:space="preserve"> la respuesta del sujeto obligado para efecto de que:</w:t>
      </w:r>
    </w:p>
    <w:p w:rsidR="00E70EDA" w:rsidRDefault="00E70EDA" w:rsidP="00E70EDA">
      <w:pPr>
        <w:rPr>
          <w:rFonts w:ascii="Arial" w:hAnsi="Arial" w:cs="Arial"/>
        </w:rPr>
      </w:pPr>
    </w:p>
    <w:p w:rsidR="00D0344B" w:rsidRDefault="00D0344B" w:rsidP="00E70EDA">
      <w:pPr>
        <w:pStyle w:val="Default"/>
        <w:numPr>
          <w:ilvl w:val="0"/>
          <w:numId w:val="2"/>
        </w:numPr>
        <w:spacing w:line="360" w:lineRule="auto"/>
        <w:jc w:val="both"/>
      </w:pPr>
      <w:r w:rsidRPr="00D0344B">
        <w:rPr>
          <w:lang w:val="es-ES"/>
        </w:rPr>
        <w:t>S</w:t>
      </w:r>
      <w:r>
        <w:t xml:space="preserve">eñale con precisión los cursos de capacitación en materia de transparencia y acceso a la información que han sido tomados por el </w:t>
      </w:r>
      <w:r>
        <w:lastRenderedPageBreak/>
        <w:t xml:space="preserve">personal de dicha dependencia </w:t>
      </w:r>
      <w:r w:rsidRPr="00D0344B">
        <w:rPr>
          <w:u w:val="single"/>
        </w:rPr>
        <w:t>en los últimos tres años</w:t>
      </w:r>
      <w:r>
        <w:t>, a partir de la fecha en que se presentó la solicitud de información, y acompañe de ser posible las constancias de los mismos.</w:t>
      </w:r>
    </w:p>
    <w:p w:rsidR="00E70EDA" w:rsidRDefault="00951161" w:rsidP="00D0344B">
      <w:pPr>
        <w:pStyle w:val="Default"/>
        <w:numPr>
          <w:ilvl w:val="0"/>
          <w:numId w:val="2"/>
        </w:numPr>
        <w:spacing w:line="360" w:lineRule="auto"/>
        <w:jc w:val="both"/>
      </w:pPr>
      <w:r>
        <w:t>Notifique al particular l</w:t>
      </w:r>
      <w:r w:rsidR="00D0344B">
        <w:t xml:space="preserve">a información del punto anterior y acompañe las constancias de cumplimiento ante este Órgano Garante. </w:t>
      </w:r>
    </w:p>
    <w:p w:rsidR="00337D33" w:rsidRDefault="00337D33" w:rsidP="00337D33">
      <w:pPr>
        <w:pStyle w:val="Default"/>
        <w:spacing w:line="360" w:lineRule="auto"/>
        <w:ind w:left="720"/>
        <w:jc w:val="both"/>
      </w:pPr>
    </w:p>
    <w:p w:rsidR="00E70EDA" w:rsidRDefault="00E70EDA" w:rsidP="00E70EDA">
      <w:pPr>
        <w:rPr>
          <w:rFonts w:ascii="Arial" w:hAnsi="Arial" w:cs="Arial"/>
          <w:color w:val="000000" w:themeColor="text1"/>
          <w:sz w:val="24"/>
        </w:rPr>
      </w:pPr>
      <w:r w:rsidRPr="004E572F">
        <w:rPr>
          <w:rFonts w:ascii="Arial" w:hAnsi="Arial" w:cs="Arial"/>
          <w:color w:val="000000" w:themeColor="text1"/>
          <w:sz w:val="24"/>
        </w:rPr>
        <w:t xml:space="preserve">Con fundamento en los artículos 183 de la Ley de Transparencia y Acceso a la Información Pública del Estado, se le concede al </w:t>
      </w:r>
      <w:r>
        <w:rPr>
          <w:rFonts w:ascii="Arial" w:hAnsi="Arial" w:cs="Arial"/>
          <w:color w:val="000000" w:themeColor="text1"/>
          <w:sz w:val="24"/>
        </w:rPr>
        <w:t xml:space="preserve">sujeto </w:t>
      </w:r>
      <w:r w:rsidRPr="004E572F">
        <w:rPr>
          <w:rFonts w:ascii="Arial" w:hAnsi="Arial" w:cs="Arial"/>
          <w:color w:val="000000" w:themeColor="text1"/>
          <w:sz w:val="24"/>
        </w:rPr>
        <w:t xml:space="preserve">obligado el término de diez días, </w:t>
      </w:r>
      <w:r w:rsidRPr="004E572F">
        <w:rPr>
          <w:rFonts w:ascii="Arial" w:hAnsi="Arial" w:cs="Arial"/>
          <w:bCs/>
          <w:color w:val="000000" w:themeColor="text1"/>
          <w:sz w:val="24"/>
          <w:lang w:val="es-MX" w:eastAsia="es-MX"/>
        </w:rPr>
        <w:t>contados a partir del día siguiente de su notificación,</w:t>
      </w:r>
      <w:r w:rsidRPr="004E572F">
        <w:rPr>
          <w:rFonts w:ascii="Arial" w:hAnsi="Arial" w:cs="Arial"/>
          <w:color w:val="000000" w:themeColor="text1"/>
          <w:sz w:val="24"/>
        </w:rPr>
        <w:t xml:space="preserve"> para que de cumplimiento a lo ord</w:t>
      </w:r>
      <w:r>
        <w:rPr>
          <w:rFonts w:ascii="Arial" w:hAnsi="Arial" w:cs="Arial"/>
          <w:color w:val="000000" w:themeColor="text1"/>
          <w:sz w:val="24"/>
        </w:rPr>
        <w:t xml:space="preserve">enado en la presente resolución, se estima este plazo </w:t>
      </w:r>
      <w:r w:rsidRPr="004E572F">
        <w:rPr>
          <w:rFonts w:ascii="Arial" w:hAnsi="Arial" w:cs="Arial"/>
          <w:color w:val="000000" w:themeColor="text1"/>
          <w:sz w:val="24"/>
        </w:rPr>
        <w:t>por analogía al artículo 154 de la</w:t>
      </w:r>
      <w:r>
        <w:rPr>
          <w:rFonts w:ascii="Arial" w:hAnsi="Arial" w:cs="Arial"/>
          <w:color w:val="000000" w:themeColor="text1"/>
          <w:sz w:val="24"/>
        </w:rPr>
        <w:t xml:space="preserve"> misma </w:t>
      </w:r>
      <w:r w:rsidRPr="004E572F">
        <w:rPr>
          <w:rFonts w:ascii="Arial" w:hAnsi="Arial" w:cs="Arial"/>
          <w:color w:val="000000" w:themeColor="text1"/>
          <w:sz w:val="24"/>
        </w:rPr>
        <w:t>Ley</w:t>
      </w:r>
      <w:r>
        <w:rPr>
          <w:rFonts w:ascii="Arial" w:hAnsi="Arial" w:cs="Arial"/>
          <w:color w:val="000000" w:themeColor="text1"/>
          <w:sz w:val="24"/>
        </w:rPr>
        <w:t>.</w:t>
      </w:r>
    </w:p>
    <w:p w:rsidR="00E70EDA" w:rsidRPr="004E572F" w:rsidRDefault="00E70EDA" w:rsidP="00E70EDA">
      <w:pPr>
        <w:rPr>
          <w:rFonts w:ascii="Arial" w:hAnsi="Arial" w:cs="Arial"/>
          <w:color w:val="000000" w:themeColor="text1"/>
          <w:sz w:val="24"/>
        </w:rPr>
      </w:pPr>
      <w:r w:rsidRPr="004E572F">
        <w:rPr>
          <w:rFonts w:ascii="Arial" w:hAnsi="Arial" w:cs="Arial"/>
          <w:color w:val="000000" w:themeColor="text1"/>
          <w:sz w:val="24"/>
        </w:rPr>
        <w:t xml:space="preserve"> </w:t>
      </w:r>
    </w:p>
    <w:p w:rsidR="00E70EDA" w:rsidRDefault="00E70EDA" w:rsidP="00E70EDA">
      <w:pPr>
        <w:shd w:val="clear" w:color="auto" w:fill="FFFFFF"/>
        <w:rPr>
          <w:rFonts w:ascii="Arial" w:hAnsi="Arial" w:cs="Arial"/>
          <w:bCs/>
          <w:color w:val="000000" w:themeColor="text1"/>
          <w:sz w:val="24"/>
          <w:lang w:val="es-MX" w:eastAsia="es-MX"/>
        </w:rPr>
      </w:pPr>
      <w:r w:rsidRPr="004E572F">
        <w:rPr>
          <w:rFonts w:ascii="Arial" w:hAnsi="Arial" w:cs="Arial"/>
          <w:bCs/>
          <w:color w:val="000000" w:themeColor="text1"/>
          <w:sz w:val="24"/>
          <w:lang w:val="es-MX" w:eastAsia="es-MX"/>
        </w:rPr>
        <w:t xml:space="preserve">Una vez concluido dicho plazo, </w:t>
      </w:r>
      <w:r w:rsidRPr="004E572F">
        <w:rPr>
          <w:rFonts w:ascii="Arial" w:hAnsi="Arial" w:cs="Arial"/>
          <w:color w:val="000000" w:themeColor="text1"/>
          <w:sz w:val="24"/>
          <w:lang w:val="es-MX" w:eastAsia="es-MX"/>
        </w:rPr>
        <w:t>dentro de los tres días hábiles siguientes, deberá</w:t>
      </w:r>
      <w:r w:rsidRPr="004E572F">
        <w:rPr>
          <w:rFonts w:ascii="Arial" w:hAnsi="Arial" w:cs="Arial"/>
          <w:bCs/>
          <w:color w:val="000000" w:themeColor="text1"/>
          <w:sz w:val="24"/>
          <w:lang w:val="es-MX" w:eastAsia="es-MX"/>
        </w:rPr>
        <w:t xml:space="preserve"> </w:t>
      </w:r>
      <w:r w:rsidRPr="004E572F">
        <w:rPr>
          <w:rFonts w:ascii="Arial" w:hAnsi="Arial" w:cs="Arial"/>
          <w:color w:val="000000" w:themeColor="text1"/>
          <w:sz w:val="24"/>
          <w:lang w:val="es-MX" w:eastAsia="es-MX"/>
        </w:rPr>
        <w:t>informar el cumplimiento al presente fallo con los documentos fehacientes </w:t>
      </w:r>
      <w:r w:rsidRPr="004E572F">
        <w:rPr>
          <w:rFonts w:ascii="Arial" w:hAnsi="Arial" w:cs="Arial"/>
          <w:bCs/>
          <w:color w:val="000000" w:themeColor="text1"/>
          <w:sz w:val="24"/>
          <w:lang w:val="es-MX" w:eastAsia="es-MX"/>
        </w:rPr>
        <w:t>(originales o copia certificada de documentos y bandeja de salida del correo electrónico),</w:t>
      </w:r>
      <w:r w:rsidRPr="004E572F">
        <w:rPr>
          <w:rFonts w:ascii="Arial" w:hAnsi="Arial" w:cs="Arial"/>
          <w:color w:val="000000" w:themeColor="text1"/>
          <w:sz w:val="24"/>
          <w:lang w:val="es-MX" w:eastAsia="es-MX"/>
        </w:rPr>
        <w:t xml:space="preserve"> con fundamento en los artículos 177 </w:t>
      </w:r>
      <w:r>
        <w:rPr>
          <w:rFonts w:ascii="Arial" w:hAnsi="Arial" w:cs="Arial"/>
          <w:color w:val="000000" w:themeColor="text1"/>
          <w:sz w:val="24"/>
          <w:lang w:val="es-MX" w:eastAsia="es-MX"/>
        </w:rPr>
        <w:t xml:space="preserve">y </w:t>
      </w:r>
      <w:r w:rsidRPr="004E572F">
        <w:rPr>
          <w:rFonts w:ascii="Arial" w:hAnsi="Arial" w:cs="Arial"/>
          <w:color w:val="000000" w:themeColor="text1"/>
          <w:sz w:val="24"/>
          <w:lang w:val="es-MX" w:eastAsia="es-MX"/>
        </w:rPr>
        <w:t>184 de la Ley de Transparencia y Acceso a la Información Pública </w:t>
      </w:r>
      <w:r w:rsidRPr="004E572F">
        <w:rPr>
          <w:rFonts w:ascii="Arial" w:hAnsi="Arial" w:cs="Arial"/>
          <w:bCs/>
          <w:color w:val="000000" w:themeColor="text1"/>
          <w:sz w:val="24"/>
          <w:lang w:val="es-MX" w:eastAsia="es-MX"/>
        </w:rPr>
        <w:t>y en caso de no cumplir con esta resolución se dará vista con la denuncia correspondiente al Órgano de Control Interno o a quien resulte competente para integrar y sustanciar el procedimiento sancionatorio por incurrir en posibles actos que actualicen la hipótes</w:t>
      </w:r>
      <w:r>
        <w:rPr>
          <w:rFonts w:ascii="Arial" w:hAnsi="Arial" w:cs="Arial"/>
          <w:bCs/>
          <w:color w:val="000000" w:themeColor="text1"/>
          <w:sz w:val="24"/>
          <w:lang w:val="es-MX" w:eastAsia="es-MX"/>
        </w:rPr>
        <w:t>is contenida en el artículo 197 fracción XV</w:t>
      </w:r>
      <w:r w:rsidRPr="004E572F">
        <w:rPr>
          <w:rFonts w:ascii="Arial" w:hAnsi="Arial" w:cs="Arial"/>
          <w:bCs/>
          <w:color w:val="000000" w:themeColor="text1"/>
          <w:sz w:val="24"/>
          <w:lang w:val="es-MX" w:eastAsia="es-MX"/>
        </w:rPr>
        <w:t xml:space="preserve"> de la Ley</w:t>
      </w:r>
      <w:r>
        <w:rPr>
          <w:rFonts w:ascii="Arial" w:hAnsi="Arial" w:cs="Arial"/>
          <w:bCs/>
          <w:color w:val="000000" w:themeColor="text1"/>
          <w:sz w:val="24"/>
          <w:lang w:val="es-MX" w:eastAsia="es-MX"/>
        </w:rPr>
        <w:t xml:space="preserve"> en comento.</w:t>
      </w:r>
    </w:p>
    <w:p w:rsidR="00E70EDA" w:rsidRDefault="00E70EDA" w:rsidP="00E70EDA">
      <w:pPr>
        <w:shd w:val="clear" w:color="auto" w:fill="FFFFFF"/>
        <w:rPr>
          <w:rFonts w:ascii="Arial" w:hAnsi="Arial" w:cs="Arial"/>
          <w:bCs/>
          <w:color w:val="000000" w:themeColor="text1"/>
          <w:sz w:val="24"/>
          <w:lang w:val="es-MX" w:eastAsia="es-MX"/>
        </w:rPr>
      </w:pPr>
    </w:p>
    <w:p w:rsidR="00E70EDA" w:rsidRPr="004E572F" w:rsidRDefault="00E70EDA" w:rsidP="00E70EDA">
      <w:pPr>
        <w:shd w:val="clear" w:color="auto" w:fill="FFFFFF"/>
        <w:rPr>
          <w:rFonts w:ascii="Arial" w:hAnsi="Arial" w:cs="Arial"/>
          <w:bCs/>
          <w:color w:val="000000" w:themeColor="text1"/>
          <w:sz w:val="24"/>
          <w:lang w:val="es-MX" w:eastAsia="es-MX"/>
        </w:rPr>
      </w:pPr>
      <w:r w:rsidRPr="004E572F">
        <w:rPr>
          <w:rFonts w:ascii="Arial" w:hAnsi="Arial" w:cs="Arial"/>
          <w:bCs/>
          <w:color w:val="000000" w:themeColor="text1"/>
          <w:sz w:val="24"/>
          <w:lang w:val="es-MX" w:eastAsia="es-MX"/>
        </w:rPr>
        <w:t>Lo anterior, sin perjuicio de que esta Comisión realicé lo necesario para que se dé el debido cumplimiento a la presente resolución.</w:t>
      </w:r>
    </w:p>
    <w:p w:rsidR="00E70EDA" w:rsidRPr="004E572F" w:rsidRDefault="00E70EDA" w:rsidP="00E70EDA">
      <w:pPr>
        <w:pStyle w:val="corte4fondo"/>
        <w:ind w:firstLine="0"/>
        <w:rPr>
          <w:rFonts w:cs="Arial"/>
          <w:bCs/>
          <w:color w:val="000000" w:themeColor="text1"/>
          <w:sz w:val="24"/>
          <w:szCs w:val="24"/>
          <w:lang w:val="es-MX"/>
        </w:rPr>
      </w:pPr>
    </w:p>
    <w:p w:rsidR="00E70EDA" w:rsidRPr="004E572F" w:rsidRDefault="00E70EDA" w:rsidP="00E70EDA">
      <w:pPr>
        <w:pStyle w:val="corte4fondo"/>
        <w:ind w:firstLine="0"/>
        <w:rPr>
          <w:rFonts w:cs="Arial"/>
          <w:bCs/>
          <w:color w:val="000000" w:themeColor="text1"/>
          <w:sz w:val="24"/>
          <w:szCs w:val="24"/>
          <w:lang w:val="es-MX"/>
        </w:rPr>
      </w:pPr>
      <w:r w:rsidRPr="004E572F">
        <w:rPr>
          <w:rFonts w:cs="Arial"/>
          <w:bCs/>
          <w:color w:val="000000" w:themeColor="text1"/>
          <w:sz w:val="24"/>
          <w:szCs w:val="24"/>
          <w:lang w:val="es-MX"/>
        </w:rPr>
        <w:t>De conformidad con el artículo 183 de la Ley de Transparencia y Acceso a la Información Pública del Estado, el sujeto obligado a través del Titular de la Unidad de Transparencia debe dar cumplimiento a la presente resolución; por lo tanto, se le apercibe legalmente que en caso de no hacerlo, se le impondrán, de conformidad con el artículo 190 de la citada Ley, las medidas de apremio que resulten pertinentes. Para el caso de que el incumplimiento se origine con motivo de las deficiencias en que incurra un área administrativa ante la cual gestione, deberá informarlo a esta Comisión y a su superior jerárquico para que se tomen las acciones necesarias para asegurar el respeto a la presente determinación.</w:t>
      </w:r>
    </w:p>
    <w:p w:rsidR="00E70EDA" w:rsidRPr="004E572F" w:rsidRDefault="00E70EDA" w:rsidP="00E70EDA">
      <w:pPr>
        <w:shd w:val="clear" w:color="auto" w:fill="FFFFFF"/>
        <w:rPr>
          <w:rFonts w:ascii="Arial" w:hAnsi="Arial" w:cs="Arial"/>
          <w:bCs/>
          <w:color w:val="000000" w:themeColor="text1"/>
          <w:sz w:val="24"/>
          <w:lang w:val="es-MX" w:eastAsia="es-MX"/>
        </w:rPr>
      </w:pPr>
      <w:r w:rsidRPr="004E572F">
        <w:rPr>
          <w:rFonts w:ascii="Arial" w:hAnsi="Arial" w:cs="Arial"/>
          <w:bCs/>
          <w:color w:val="000000" w:themeColor="text1"/>
          <w:sz w:val="24"/>
          <w:lang w:val="es-MX" w:eastAsia="es-MX"/>
        </w:rPr>
        <w:lastRenderedPageBreak/>
        <w:t xml:space="preserve">Se hace del conocimiento del sujeto obligado que la presente resolución causa ejecutoría al momento de su aprobación, en virtud de que no admite recurso alguno, ya que no se actualiza ninguna de las hipótesis previstas en el artículo 160 de la Ley General de Transparencia y Acceso a la Información Pública; por lo que el término para dar cumplimiento, comenzará a partir de su notificación. </w:t>
      </w:r>
    </w:p>
    <w:p w:rsidR="00E70EDA" w:rsidRPr="004E572F" w:rsidRDefault="00E70EDA" w:rsidP="00E70EDA">
      <w:pPr>
        <w:rPr>
          <w:rFonts w:ascii="Arial" w:hAnsi="Arial" w:cs="Arial"/>
          <w:color w:val="000000" w:themeColor="text1"/>
          <w:sz w:val="24"/>
        </w:rPr>
      </w:pPr>
      <w:r w:rsidRPr="004E572F">
        <w:rPr>
          <w:rFonts w:ascii="Arial" w:hAnsi="Arial" w:cs="Arial"/>
          <w:color w:val="000000" w:themeColor="text1"/>
          <w:sz w:val="24"/>
        </w:rPr>
        <w:t>Por lo anteriormente expuesto y fundado se:</w:t>
      </w:r>
    </w:p>
    <w:p w:rsidR="00E70EDA" w:rsidRDefault="00E70EDA" w:rsidP="00E70EDA">
      <w:pPr>
        <w:jc w:val="center"/>
        <w:rPr>
          <w:rFonts w:ascii="Arial" w:hAnsi="Arial" w:cs="Arial"/>
          <w:b/>
          <w:sz w:val="24"/>
        </w:rPr>
      </w:pPr>
    </w:p>
    <w:p w:rsidR="00E70EDA" w:rsidRPr="005950FA" w:rsidRDefault="00E70EDA" w:rsidP="00E70EDA">
      <w:pPr>
        <w:jc w:val="center"/>
        <w:rPr>
          <w:rFonts w:ascii="Arial" w:hAnsi="Arial" w:cs="Arial"/>
          <w:b/>
          <w:sz w:val="24"/>
        </w:rPr>
      </w:pPr>
      <w:r>
        <w:rPr>
          <w:rFonts w:ascii="Arial" w:hAnsi="Arial" w:cs="Arial"/>
          <w:b/>
          <w:sz w:val="24"/>
        </w:rPr>
        <w:t>R</w:t>
      </w:r>
      <w:r w:rsidRPr="005950FA">
        <w:rPr>
          <w:rFonts w:ascii="Arial" w:hAnsi="Arial" w:cs="Arial"/>
          <w:b/>
          <w:sz w:val="24"/>
        </w:rPr>
        <w:t xml:space="preserve"> E S U E L V E:</w:t>
      </w:r>
    </w:p>
    <w:p w:rsidR="00E70EDA" w:rsidRPr="005950FA" w:rsidRDefault="00E70EDA" w:rsidP="00E70EDA">
      <w:pPr>
        <w:rPr>
          <w:rFonts w:ascii="Arial" w:hAnsi="Arial" w:cs="Arial"/>
          <w:b/>
          <w:sz w:val="24"/>
        </w:rPr>
      </w:pPr>
    </w:p>
    <w:p w:rsidR="00E70EDA" w:rsidRDefault="00E70EDA" w:rsidP="00E70EDA">
      <w:pPr>
        <w:rPr>
          <w:rFonts w:ascii="Arial" w:hAnsi="Arial" w:cs="Arial"/>
          <w:sz w:val="24"/>
        </w:rPr>
      </w:pPr>
      <w:r w:rsidRPr="005950FA">
        <w:rPr>
          <w:rFonts w:ascii="Arial" w:hAnsi="Arial" w:cs="Arial"/>
          <w:b/>
          <w:sz w:val="24"/>
        </w:rPr>
        <w:t>PRIMERO.</w:t>
      </w:r>
      <w:r w:rsidRPr="005950FA">
        <w:rPr>
          <w:rFonts w:ascii="Arial" w:hAnsi="Arial" w:cs="Arial"/>
          <w:sz w:val="24"/>
        </w:rPr>
        <w:t xml:space="preserve"> </w:t>
      </w:r>
      <w:r w:rsidRPr="004F7CA2">
        <w:rPr>
          <w:rFonts w:ascii="Arial" w:hAnsi="Arial" w:cs="Arial"/>
          <w:sz w:val="24"/>
        </w:rPr>
        <w:t>Es</w:t>
      </w:r>
      <w:r w:rsidRPr="004F7CA2">
        <w:rPr>
          <w:rFonts w:ascii="Arial" w:hAnsi="Arial" w:cs="Arial"/>
          <w:b/>
          <w:sz w:val="24"/>
        </w:rPr>
        <w:t xml:space="preserve"> procedente</w:t>
      </w:r>
      <w:r w:rsidRPr="004F7CA2">
        <w:rPr>
          <w:rFonts w:ascii="Arial" w:hAnsi="Arial" w:cs="Arial"/>
          <w:sz w:val="24"/>
        </w:rPr>
        <w:t xml:space="preserve"> el recurso de revisión interpuesto por </w:t>
      </w:r>
      <w:r w:rsidR="00E44A63">
        <w:rPr>
          <w:rFonts w:ascii="Arial" w:hAnsi="Arial" w:cs="Arial"/>
          <w:sz w:val="24"/>
        </w:rPr>
        <w:t xml:space="preserve">el </w:t>
      </w:r>
      <w:r w:rsidRPr="004F7CA2">
        <w:rPr>
          <w:rFonts w:ascii="Arial" w:hAnsi="Arial" w:cs="Arial"/>
          <w:sz w:val="24"/>
        </w:rPr>
        <w:t>recurrente.</w:t>
      </w:r>
    </w:p>
    <w:p w:rsidR="00E70EDA" w:rsidRDefault="00E70EDA" w:rsidP="00E70EDA">
      <w:pPr>
        <w:rPr>
          <w:rFonts w:ascii="Arial" w:hAnsi="Arial" w:cs="Arial"/>
          <w:sz w:val="24"/>
        </w:rPr>
      </w:pPr>
    </w:p>
    <w:p w:rsidR="00E70EDA" w:rsidRDefault="00E70EDA" w:rsidP="00E70EDA">
      <w:pPr>
        <w:rPr>
          <w:rFonts w:ascii="Arial" w:hAnsi="Arial" w:cs="Arial"/>
          <w:sz w:val="24"/>
        </w:rPr>
      </w:pPr>
      <w:r w:rsidRPr="009F4F8F">
        <w:rPr>
          <w:rFonts w:ascii="Arial" w:hAnsi="Arial" w:cs="Arial"/>
          <w:b/>
          <w:sz w:val="24"/>
        </w:rPr>
        <w:t>SEGUNDO.</w:t>
      </w:r>
      <w:r>
        <w:rPr>
          <w:rFonts w:ascii="Arial" w:hAnsi="Arial" w:cs="Arial"/>
          <w:sz w:val="24"/>
        </w:rPr>
        <w:t xml:space="preserve"> </w:t>
      </w:r>
      <w:r w:rsidRPr="005950FA">
        <w:rPr>
          <w:rFonts w:ascii="Arial" w:hAnsi="Arial" w:cs="Arial"/>
          <w:sz w:val="24"/>
        </w:rPr>
        <w:t xml:space="preserve">Se </w:t>
      </w:r>
      <w:r w:rsidRPr="00806728">
        <w:rPr>
          <w:rFonts w:ascii="Arial" w:hAnsi="Arial" w:cs="Arial"/>
          <w:b/>
          <w:sz w:val="24"/>
        </w:rPr>
        <w:t>MODIFICA</w:t>
      </w:r>
      <w:r>
        <w:rPr>
          <w:rFonts w:ascii="Arial" w:hAnsi="Arial" w:cs="Arial"/>
          <w:b/>
          <w:sz w:val="24"/>
        </w:rPr>
        <w:t xml:space="preserve"> </w:t>
      </w:r>
      <w:r w:rsidRPr="005950FA">
        <w:rPr>
          <w:rFonts w:ascii="Arial" w:hAnsi="Arial" w:cs="Arial"/>
          <w:sz w:val="24"/>
        </w:rPr>
        <w:t xml:space="preserve">la respuesta emitida por el sujeto obligado por los razonamientos expuestos en el considerando </w:t>
      </w:r>
      <w:r>
        <w:rPr>
          <w:rFonts w:ascii="Arial" w:hAnsi="Arial" w:cs="Arial"/>
          <w:b/>
          <w:sz w:val="24"/>
        </w:rPr>
        <w:t>CUARTO</w:t>
      </w:r>
      <w:r>
        <w:rPr>
          <w:rFonts w:ascii="Arial" w:hAnsi="Arial" w:cs="Arial"/>
          <w:sz w:val="24"/>
        </w:rPr>
        <w:t xml:space="preserve"> </w:t>
      </w:r>
      <w:r w:rsidRPr="005950FA">
        <w:rPr>
          <w:rFonts w:ascii="Arial" w:hAnsi="Arial" w:cs="Arial"/>
          <w:sz w:val="24"/>
        </w:rPr>
        <w:t>de la presente resolución.</w:t>
      </w:r>
    </w:p>
    <w:p w:rsidR="00E70EDA" w:rsidRPr="005950FA" w:rsidRDefault="00E70EDA" w:rsidP="00E70EDA">
      <w:pPr>
        <w:rPr>
          <w:rFonts w:ascii="Arial" w:hAnsi="Arial" w:cs="Arial"/>
          <w:sz w:val="24"/>
        </w:rPr>
      </w:pPr>
    </w:p>
    <w:p w:rsidR="00E70EDA" w:rsidRDefault="00E70EDA" w:rsidP="00E70EDA">
      <w:pPr>
        <w:rPr>
          <w:rFonts w:ascii="Arial" w:hAnsi="Arial" w:cs="Arial"/>
          <w:sz w:val="24"/>
        </w:rPr>
      </w:pPr>
      <w:r w:rsidRPr="00977337">
        <w:rPr>
          <w:rFonts w:ascii="Arial" w:hAnsi="Arial" w:cs="Arial"/>
          <w:sz w:val="24"/>
        </w:rPr>
        <w:t>Notifíquese personalmente al sujeto obligado y al recurrente vía correo electrónico</w:t>
      </w:r>
      <w:r>
        <w:rPr>
          <w:rFonts w:ascii="Arial" w:hAnsi="Arial" w:cs="Arial"/>
          <w:sz w:val="24"/>
        </w:rPr>
        <w:t>,</w:t>
      </w:r>
      <w:r w:rsidRPr="00977337">
        <w:rPr>
          <w:rFonts w:ascii="Arial" w:hAnsi="Arial" w:cs="Arial"/>
          <w:sz w:val="24"/>
        </w:rPr>
        <w:t xml:space="preserve"> el contenido de la presente resolución, de conformidad con el artículo 177 de la Ley de Transparencia y Acceso a la Información Pública del Estado. </w:t>
      </w:r>
      <w:r w:rsidRPr="00977337">
        <w:rPr>
          <w:rFonts w:ascii="Arial" w:hAnsi="Arial" w:cs="Arial"/>
          <w:sz w:val="52"/>
          <w:szCs w:val="52"/>
        </w:rPr>
        <w:t xml:space="preserve"> </w:t>
      </w:r>
    </w:p>
    <w:p w:rsidR="00E70EDA" w:rsidRDefault="00E70EDA" w:rsidP="00E70EDA">
      <w:pPr>
        <w:rPr>
          <w:rFonts w:ascii="Arial" w:hAnsi="Arial" w:cs="Arial"/>
          <w:sz w:val="24"/>
        </w:rPr>
      </w:pPr>
    </w:p>
    <w:p w:rsidR="00E70EDA" w:rsidRDefault="00E70EDA" w:rsidP="00E70EDA">
      <w:pPr>
        <w:rPr>
          <w:rFonts w:ascii="Arial" w:hAnsi="Arial" w:cs="Arial"/>
          <w:sz w:val="24"/>
        </w:rPr>
      </w:pPr>
      <w:r w:rsidRPr="009416F2">
        <w:rPr>
          <w:rFonts w:ascii="Arial" w:hAnsi="Arial" w:cs="Arial"/>
          <w:sz w:val="24"/>
        </w:rPr>
        <w:t>Finalmente se</w:t>
      </w:r>
      <w:r>
        <w:rPr>
          <w:rFonts w:ascii="Arial" w:hAnsi="Arial" w:cs="Arial"/>
          <w:sz w:val="24"/>
        </w:rPr>
        <w:t xml:space="preserve"> hace de conocimiento del </w:t>
      </w:r>
      <w:r w:rsidRPr="005950FA">
        <w:rPr>
          <w:rFonts w:ascii="Arial" w:hAnsi="Arial" w:cs="Arial"/>
          <w:sz w:val="24"/>
        </w:rPr>
        <w:t xml:space="preserve">recurrente que, en caso de no estar de acuerdo con los términos de la resolución dictada, podrá </w:t>
      </w:r>
      <w:r>
        <w:rPr>
          <w:rFonts w:ascii="Arial" w:hAnsi="Arial" w:cs="Arial"/>
          <w:sz w:val="24"/>
        </w:rPr>
        <w:t>impugnarla ante los Tribunales Judiciales correspondientes, esto</w:t>
      </w:r>
      <w:r w:rsidRPr="005950FA">
        <w:rPr>
          <w:rFonts w:ascii="Arial" w:hAnsi="Arial" w:cs="Arial"/>
          <w:sz w:val="24"/>
        </w:rPr>
        <w:t xml:space="preserve"> con fundamento en el artículo 159 de la Ley General de Transparencia y Acceso a la Información Pública.</w:t>
      </w:r>
    </w:p>
    <w:p w:rsidR="00E70EDA" w:rsidRPr="00EB453E" w:rsidRDefault="00E70EDA" w:rsidP="00E70EDA">
      <w:pPr>
        <w:rPr>
          <w:rFonts w:ascii="Arial" w:hAnsi="Arial" w:cs="Arial"/>
          <w:lang w:val="es-MX"/>
        </w:rPr>
      </w:pPr>
    </w:p>
    <w:p w:rsidR="00E70EDA" w:rsidRDefault="00E70EDA" w:rsidP="00E70EDA">
      <w:pPr>
        <w:rPr>
          <w:rFonts w:ascii="Arial" w:hAnsi="Arial" w:cs="Arial"/>
          <w:sz w:val="24"/>
        </w:rPr>
      </w:pPr>
      <w:r w:rsidRPr="005950FA">
        <w:rPr>
          <w:rFonts w:ascii="Arial" w:hAnsi="Arial" w:cs="Arial"/>
          <w:sz w:val="24"/>
        </w:rPr>
        <w:t>Así lo resuelv</w:t>
      </w:r>
      <w:r>
        <w:rPr>
          <w:rFonts w:ascii="Arial" w:hAnsi="Arial" w:cs="Arial"/>
          <w:sz w:val="24"/>
        </w:rPr>
        <w:t>e, por unanimidad de votos, el P</w:t>
      </w:r>
      <w:r w:rsidRPr="005950FA">
        <w:rPr>
          <w:rFonts w:ascii="Arial" w:hAnsi="Arial" w:cs="Arial"/>
          <w:sz w:val="24"/>
        </w:rPr>
        <w:t>leno de la Comisión Estatal de Garantía de Acceso a la Información Pública, conformado por los Comisionados, Paulina Sánchez Pérez del Pozo, Alejando Lafuente Torres y Mariajos</w:t>
      </w:r>
      <w:r>
        <w:rPr>
          <w:rFonts w:ascii="Arial" w:hAnsi="Arial" w:cs="Arial"/>
          <w:sz w:val="24"/>
        </w:rPr>
        <w:t>é</w:t>
      </w:r>
      <w:r w:rsidRPr="005950FA">
        <w:rPr>
          <w:rFonts w:ascii="Arial" w:hAnsi="Arial" w:cs="Arial"/>
          <w:sz w:val="24"/>
        </w:rPr>
        <w:t xml:space="preserve"> Gonz</w:t>
      </w:r>
      <w:r>
        <w:rPr>
          <w:rFonts w:ascii="Arial" w:hAnsi="Arial" w:cs="Arial"/>
          <w:sz w:val="24"/>
        </w:rPr>
        <w:t>á</w:t>
      </w:r>
      <w:r w:rsidRPr="005950FA">
        <w:rPr>
          <w:rFonts w:ascii="Arial" w:hAnsi="Arial" w:cs="Arial"/>
          <w:sz w:val="24"/>
        </w:rPr>
        <w:t xml:space="preserve">lez Zarzosa, siendo ponente la última de los nombrados, </w:t>
      </w:r>
      <w:r w:rsidR="00B05CA8" w:rsidRPr="00B05CA8">
        <w:rPr>
          <w:rFonts w:ascii="Arial" w:hAnsi="Arial" w:cs="Arial"/>
          <w:sz w:val="24"/>
        </w:rPr>
        <w:t xml:space="preserve">en la sesión </w:t>
      </w:r>
      <w:r w:rsidRPr="00B05CA8">
        <w:rPr>
          <w:rFonts w:ascii="Arial" w:hAnsi="Arial" w:cs="Arial"/>
          <w:sz w:val="24"/>
        </w:rPr>
        <w:t xml:space="preserve">ordinaria celebrada el </w:t>
      </w:r>
      <w:r w:rsidR="00D0344B" w:rsidRPr="00B05CA8">
        <w:rPr>
          <w:rFonts w:ascii="Arial" w:hAnsi="Arial" w:cs="Arial"/>
          <w:sz w:val="24"/>
        </w:rPr>
        <w:t xml:space="preserve">cinco </w:t>
      </w:r>
      <w:r w:rsidRPr="00B05CA8">
        <w:rPr>
          <w:rFonts w:ascii="Arial" w:hAnsi="Arial" w:cs="Arial"/>
          <w:sz w:val="24"/>
        </w:rPr>
        <w:t xml:space="preserve">de </w:t>
      </w:r>
      <w:r w:rsidR="00D0344B" w:rsidRPr="00B05CA8">
        <w:rPr>
          <w:rFonts w:ascii="Arial" w:hAnsi="Arial" w:cs="Arial"/>
          <w:sz w:val="24"/>
        </w:rPr>
        <w:t xml:space="preserve">diciembre </w:t>
      </w:r>
      <w:r w:rsidRPr="00B05CA8">
        <w:rPr>
          <w:rFonts w:ascii="Arial" w:hAnsi="Arial" w:cs="Arial"/>
          <w:sz w:val="24"/>
        </w:rPr>
        <w:t>de dos mil dieciocho, an</w:t>
      </w:r>
      <w:r w:rsidRPr="005950FA">
        <w:rPr>
          <w:rFonts w:ascii="Arial" w:hAnsi="Arial" w:cs="Arial"/>
          <w:sz w:val="24"/>
        </w:rPr>
        <w:t>te la Secretaria de Pleno Rosa María Motilla García.</w:t>
      </w:r>
    </w:p>
    <w:tbl>
      <w:tblPr>
        <w:tblW w:w="10613" w:type="dxa"/>
        <w:jc w:val="center"/>
        <w:tblLook w:val="01E0" w:firstRow="1" w:lastRow="1" w:firstColumn="1" w:lastColumn="1" w:noHBand="0" w:noVBand="0"/>
      </w:tblPr>
      <w:tblGrid>
        <w:gridCol w:w="4880"/>
        <w:gridCol w:w="164"/>
        <w:gridCol w:w="194"/>
        <w:gridCol w:w="5375"/>
      </w:tblGrid>
      <w:tr w:rsidR="00E70EDA" w:rsidRPr="00687B32" w:rsidTr="00B519A1">
        <w:trPr>
          <w:trHeight w:val="2147"/>
          <w:jc w:val="center"/>
        </w:trPr>
        <w:tc>
          <w:tcPr>
            <w:tcW w:w="5044" w:type="dxa"/>
            <w:gridSpan w:val="2"/>
          </w:tcPr>
          <w:p w:rsidR="00E70EDA" w:rsidRPr="002A375F" w:rsidRDefault="00E70EDA" w:rsidP="00B519A1">
            <w:pPr>
              <w:jc w:val="center"/>
              <w:rPr>
                <w:rFonts w:ascii="Arial" w:hAnsi="Arial" w:cs="Arial"/>
                <w:b/>
                <w:sz w:val="24"/>
              </w:rPr>
            </w:pPr>
            <w:r>
              <w:rPr>
                <w:rFonts w:ascii="Arial" w:hAnsi="Arial" w:cs="Arial"/>
                <w:b/>
                <w:sz w:val="24"/>
              </w:rPr>
              <w:lastRenderedPageBreak/>
              <w:t>COMISIONADA</w:t>
            </w:r>
            <w:r w:rsidRPr="002A375F">
              <w:rPr>
                <w:rFonts w:ascii="Arial" w:hAnsi="Arial" w:cs="Arial"/>
                <w:b/>
                <w:sz w:val="24"/>
              </w:rPr>
              <w:t xml:space="preserve"> PRESIDENTE</w:t>
            </w:r>
          </w:p>
          <w:p w:rsidR="00E70EDA" w:rsidRPr="002A375F" w:rsidRDefault="00E70EDA" w:rsidP="00B519A1">
            <w:pPr>
              <w:jc w:val="center"/>
              <w:rPr>
                <w:rFonts w:ascii="Arial" w:hAnsi="Arial" w:cs="Arial"/>
                <w:b/>
                <w:sz w:val="24"/>
              </w:rPr>
            </w:pPr>
          </w:p>
          <w:p w:rsidR="00E70EDA" w:rsidRPr="002A375F" w:rsidRDefault="00E70EDA" w:rsidP="00B519A1">
            <w:pPr>
              <w:ind w:left="360"/>
              <w:jc w:val="center"/>
              <w:rPr>
                <w:rFonts w:ascii="Arial" w:hAnsi="Arial" w:cs="Arial"/>
                <w:b/>
                <w:sz w:val="24"/>
              </w:rPr>
            </w:pPr>
          </w:p>
          <w:p w:rsidR="00E70EDA" w:rsidRPr="002A375F" w:rsidRDefault="00E70EDA" w:rsidP="00B519A1">
            <w:pPr>
              <w:ind w:left="360"/>
              <w:jc w:val="center"/>
              <w:rPr>
                <w:rFonts w:ascii="Arial" w:hAnsi="Arial" w:cs="Arial"/>
                <w:b/>
                <w:sz w:val="24"/>
              </w:rPr>
            </w:pPr>
            <w:r w:rsidRPr="002A375F">
              <w:rPr>
                <w:rFonts w:ascii="Arial" w:hAnsi="Arial" w:cs="Arial"/>
                <w:b/>
                <w:sz w:val="24"/>
              </w:rPr>
              <w:t>PAULINA SÁNCHEZ PÉREZ DEL POZO</w:t>
            </w:r>
          </w:p>
        </w:tc>
        <w:tc>
          <w:tcPr>
            <w:tcW w:w="5569" w:type="dxa"/>
            <w:gridSpan w:val="2"/>
          </w:tcPr>
          <w:p w:rsidR="00E70EDA" w:rsidRPr="002A375F" w:rsidRDefault="00E70EDA" w:rsidP="00B519A1">
            <w:pPr>
              <w:ind w:left="360" w:firstLine="54"/>
              <w:jc w:val="center"/>
              <w:rPr>
                <w:rFonts w:ascii="Arial" w:hAnsi="Arial" w:cs="Arial"/>
                <w:b/>
                <w:sz w:val="24"/>
              </w:rPr>
            </w:pPr>
            <w:r>
              <w:rPr>
                <w:rFonts w:ascii="Arial" w:hAnsi="Arial" w:cs="Arial"/>
                <w:b/>
                <w:sz w:val="24"/>
              </w:rPr>
              <w:t xml:space="preserve">   COMISIONADO</w:t>
            </w:r>
          </w:p>
          <w:p w:rsidR="00E70EDA" w:rsidRPr="002A375F" w:rsidRDefault="00E70EDA" w:rsidP="00B519A1">
            <w:pPr>
              <w:jc w:val="center"/>
              <w:rPr>
                <w:rFonts w:ascii="Arial" w:hAnsi="Arial" w:cs="Arial"/>
                <w:b/>
                <w:sz w:val="24"/>
              </w:rPr>
            </w:pPr>
          </w:p>
          <w:p w:rsidR="00E70EDA" w:rsidRPr="002A375F" w:rsidRDefault="00E70EDA" w:rsidP="00B519A1">
            <w:pPr>
              <w:jc w:val="center"/>
              <w:rPr>
                <w:rFonts w:ascii="Arial" w:hAnsi="Arial" w:cs="Arial"/>
                <w:b/>
                <w:sz w:val="24"/>
              </w:rPr>
            </w:pPr>
          </w:p>
          <w:p w:rsidR="00E70EDA" w:rsidRPr="002A375F" w:rsidRDefault="00E70EDA" w:rsidP="00B519A1">
            <w:pPr>
              <w:jc w:val="center"/>
              <w:rPr>
                <w:rFonts w:ascii="Arial" w:hAnsi="Arial" w:cs="Arial"/>
                <w:b/>
                <w:sz w:val="24"/>
              </w:rPr>
            </w:pPr>
            <w:r>
              <w:rPr>
                <w:rFonts w:ascii="Arial" w:hAnsi="Arial" w:cs="Arial"/>
                <w:b/>
                <w:sz w:val="24"/>
              </w:rPr>
              <w:t xml:space="preserve">     </w:t>
            </w:r>
            <w:r w:rsidRPr="002A375F">
              <w:rPr>
                <w:rFonts w:ascii="Arial" w:hAnsi="Arial" w:cs="Arial"/>
                <w:b/>
                <w:sz w:val="24"/>
              </w:rPr>
              <w:t xml:space="preserve">ALEJANDRO LAFUENTE TORRES       </w:t>
            </w:r>
          </w:p>
          <w:p w:rsidR="00E70EDA" w:rsidRPr="002A375F" w:rsidRDefault="00E70EDA" w:rsidP="00B519A1">
            <w:pPr>
              <w:tabs>
                <w:tab w:val="left" w:pos="1636"/>
              </w:tabs>
              <w:rPr>
                <w:rFonts w:ascii="Arial" w:hAnsi="Arial" w:cs="Arial"/>
                <w:b/>
                <w:sz w:val="24"/>
              </w:rPr>
            </w:pPr>
            <w:r>
              <w:rPr>
                <w:rFonts w:ascii="Arial" w:hAnsi="Arial" w:cs="Arial"/>
                <w:b/>
                <w:sz w:val="24"/>
              </w:rPr>
              <w:tab/>
            </w:r>
          </w:p>
        </w:tc>
      </w:tr>
      <w:tr w:rsidR="00E70EDA" w:rsidRPr="00687B32" w:rsidTr="00B519A1">
        <w:trPr>
          <w:trHeight w:val="244"/>
          <w:jc w:val="center"/>
        </w:trPr>
        <w:tc>
          <w:tcPr>
            <w:tcW w:w="4880" w:type="dxa"/>
          </w:tcPr>
          <w:p w:rsidR="00E70EDA" w:rsidRPr="002A375F" w:rsidRDefault="00E70EDA" w:rsidP="00B519A1">
            <w:pPr>
              <w:jc w:val="center"/>
              <w:rPr>
                <w:rFonts w:ascii="Arial" w:hAnsi="Arial" w:cs="Arial"/>
                <w:b/>
                <w:sz w:val="24"/>
              </w:rPr>
            </w:pPr>
            <w:r w:rsidRPr="002A375F">
              <w:rPr>
                <w:rFonts w:ascii="Arial" w:hAnsi="Arial" w:cs="Arial"/>
                <w:b/>
                <w:sz w:val="24"/>
              </w:rPr>
              <w:t>COMISIONADA</w:t>
            </w:r>
          </w:p>
          <w:p w:rsidR="00E70EDA" w:rsidRPr="002A375F" w:rsidRDefault="00E70EDA" w:rsidP="00B519A1">
            <w:pPr>
              <w:jc w:val="center"/>
              <w:rPr>
                <w:rFonts w:ascii="Arial" w:hAnsi="Arial" w:cs="Arial"/>
                <w:b/>
                <w:sz w:val="24"/>
              </w:rPr>
            </w:pPr>
          </w:p>
          <w:p w:rsidR="00E70EDA" w:rsidRPr="002A375F" w:rsidRDefault="00E70EDA" w:rsidP="00B519A1">
            <w:pPr>
              <w:ind w:left="97"/>
              <w:jc w:val="center"/>
              <w:rPr>
                <w:rFonts w:ascii="Arial" w:hAnsi="Arial" w:cs="Arial"/>
                <w:b/>
                <w:sz w:val="24"/>
              </w:rPr>
            </w:pPr>
          </w:p>
          <w:p w:rsidR="00E70EDA" w:rsidRPr="002A375F" w:rsidRDefault="00E70EDA" w:rsidP="00B519A1">
            <w:pPr>
              <w:ind w:left="97"/>
              <w:jc w:val="center"/>
              <w:rPr>
                <w:rFonts w:ascii="Arial" w:hAnsi="Arial" w:cs="Arial"/>
                <w:b/>
                <w:sz w:val="24"/>
              </w:rPr>
            </w:pPr>
            <w:r>
              <w:rPr>
                <w:rFonts w:ascii="Arial" w:hAnsi="Arial" w:cs="Arial"/>
                <w:b/>
                <w:sz w:val="24"/>
              </w:rPr>
              <w:t xml:space="preserve">  MARIAJOSÉ GONZÁ</w:t>
            </w:r>
            <w:r w:rsidRPr="002A375F">
              <w:rPr>
                <w:rFonts w:ascii="Arial" w:hAnsi="Arial" w:cs="Arial"/>
                <w:b/>
                <w:sz w:val="24"/>
              </w:rPr>
              <w:t xml:space="preserve">LEZ ZARZOSA     </w:t>
            </w:r>
          </w:p>
          <w:p w:rsidR="00E70EDA" w:rsidRDefault="00E70EDA" w:rsidP="00B519A1">
            <w:pPr>
              <w:ind w:left="97"/>
              <w:jc w:val="center"/>
              <w:rPr>
                <w:rFonts w:ascii="Arial" w:hAnsi="Arial" w:cs="Arial"/>
                <w:b/>
                <w:sz w:val="24"/>
              </w:rPr>
            </w:pPr>
          </w:p>
          <w:p w:rsidR="00E70EDA" w:rsidRPr="002A375F" w:rsidRDefault="00E70EDA" w:rsidP="00B519A1">
            <w:pPr>
              <w:ind w:left="97"/>
              <w:jc w:val="center"/>
              <w:rPr>
                <w:rFonts w:ascii="Arial" w:hAnsi="Arial" w:cs="Arial"/>
                <w:b/>
                <w:sz w:val="24"/>
              </w:rPr>
            </w:pPr>
          </w:p>
        </w:tc>
        <w:tc>
          <w:tcPr>
            <w:tcW w:w="358" w:type="dxa"/>
            <w:gridSpan w:val="2"/>
          </w:tcPr>
          <w:p w:rsidR="00E70EDA" w:rsidRPr="002A375F" w:rsidRDefault="00E70EDA" w:rsidP="00B519A1">
            <w:pPr>
              <w:ind w:left="360" w:firstLine="708"/>
              <w:jc w:val="center"/>
              <w:rPr>
                <w:rFonts w:ascii="Arial" w:hAnsi="Arial" w:cs="Arial"/>
                <w:b/>
                <w:sz w:val="24"/>
              </w:rPr>
            </w:pPr>
          </w:p>
        </w:tc>
        <w:tc>
          <w:tcPr>
            <w:tcW w:w="5375" w:type="dxa"/>
          </w:tcPr>
          <w:p w:rsidR="00E70EDA" w:rsidRPr="002A375F" w:rsidRDefault="00E70EDA" w:rsidP="00B519A1">
            <w:pPr>
              <w:ind w:left="360" w:firstLine="2"/>
              <w:jc w:val="center"/>
              <w:rPr>
                <w:rFonts w:ascii="Arial" w:hAnsi="Arial" w:cs="Arial"/>
                <w:b/>
                <w:sz w:val="24"/>
              </w:rPr>
            </w:pPr>
            <w:r>
              <w:rPr>
                <w:rFonts w:ascii="Arial" w:hAnsi="Arial" w:cs="Arial"/>
                <w:b/>
                <w:sz w:val="24"/>
              </w:rPr>
              <w:t>SECRETARÍ</w:t>
            </w:r>
            <w:r w:rsidRPr="002A375F">
              <w:rPr>
                <w:rFonts w:ascii="Arial" w:hAnsi="Arial" w:cs="Arial"/>
                <w:b/>
                <w:sz w:val="24"/>
              </w:rPr>
              <w:t>A DE PLENO</w:t>
            </w:r>
          </w:p>
          <w:p w:rsidR="00E70EDA" w:rsidRPr="002A375F" w:rsidRDefault="00E70EDA" w:rsidP="00B519A1">
            <w:pPr>
              <w:jc w:val="center"/>
              <w:rPr>
                <w:rFonts w:ascii="Arial" w:hAnsi="Arial" w:cs="Arial"/>
                <w:b/>
                <w:sz w:val="24"/>
              </w:rPr>
            </w:pPr>
          </w:p>
          <w:p w:rsidR="00E70EDA" w:rsidRPr="002A375F" w:rsidRDefault="00E70EDA" w:rsidP="00B519A1">
            <w:pPr>
              <w:jc w:val="center"/>
              <w:rPr>
                <w:rFonts w:ascii="Arial" w:hAnsi="Arial" w:cs="Arial"/>
                <w:b/>
                <w:sz w:val="24"/>
              </w:rPr>
            </w:pPr>
          </w:p>
          <w:p w:rsidR="00E70EDA" w:rsidRPr="002A375F" w:rsidRDefault="00E70EDA" w:rsidP="00B519A1">
            <w:pPr>
              <w:jc w:val="center"/>
              <w:rPr>
                <w:rFonts w:ascii="Arial" w:hAnsi="Arial" w:cs="Arial"/>
                <w:b/>
                <w:sz w:val="24"/>
              </w:rPr>
            </w:pPr>
            <w:r>
              <w:rPr>
                <w:rFonts w:ascii="Arial" w:hAnsi="Arial" w:cs="Arial"/>
                <w:b/>
                <w:sz w:val="24"/>
              </w:rPr>
              <w:t xml:space="preserve">      </w:t>
            </w:r>
            <w:r w:rsidRPr="002A375F">
              <w:rPr>
                <w:rFonts w:ascii="Arial" w:hAnsi="Arial" w:cs="Arial"/>
                <w:b/>
                <w:sz w:val="24"/>
              </w:rPr>
              <w:t>ROSA MARÍA MOTILLA GARCÍA</w:t>
            </w:r>
          </w:p>
        </w:tc>
      </w:tr>
    </w:tbl>
    <w:p w:rsidR="00E70EDA" w:rsidRDefault="00E70EDA" w:rsidP="00E70EDA">
      <w:pPr>
        <w:spacing w:after="240" w:line="240" w:lineRule="auto"/>
        <w:rPr>
          <w:rFonts w:ascii="Arial" w:hAnsi="Arial" w:cs="Arial"/>
          <w:i/>
          <w:sz w:val="18"/>
          <w:szCs w:val="18"/>
        </w:rPr>
      </w:pPr>
    </w:p>
    <w:p w:rsidR="00E70EDA" w:rsidRPr="00186941" w:rsidRDefault="00E70EDA" w:rsidP="00E70EDA">
      <w:pPr>
        <w:spacing w:after="240" w:line="240" w:lineRule="auto"/>
        <w:rPr>
          <w:rFonts w:ascii="Arial" w:hAnsi="Arial" w:cs="Arial"/>
          <w:i/>
          <w:sz w:val="18"/>
          <w:szCs w:val="18"/>
        </w:rPr>
      </w:pPr>
      <w:r w:rsidRPr="00B05CA8">
        <w:rPr>
          <w:rFonts w:ascii="Arial" w:hAnsi="Arial" w:cs="Arial"/>
          <w:i/>
          <w:sz w:val="18"/>
          <w:szCs w:val="18"/>
        </w:rPr>
        <w:t xml:space="preserve">Estas firmas pertenecen a la última foja de la resolución pronunciada en el recurso de revisión </w:t>
      </w:r>
      <w:r w:rsidR="00B05CA8" w:rsidRPr="00B05CA8">
        <w:rPr>
          <w:rFonts w:ascii="Arial" w:hAnsi="Arial" w:cs="Arial"/>
          <w:i/>
          <w:sz w:val="18"/>
          <w:szCs w:val="18"/>
        </w:rPr>
        <w:t xml:space="preserve">816/2018-3 aprobado en sesión </w:t>
      </w:r>
      <w:r w:rsidRPr="00B05CA8">
        <w:rPr>
          <w:rFonts w:ascii="Arial" w:hAnsi="Arial" w:cs="Arial"/>
          <w:i/>
          <w:sz w:val="18"/>
          <w:szCs w:val="18"/>
        </w:rPr>
        <w:t xml:space="preserve">ordinaria del </w:t>
      </w:r>
      <w:r w:rsidR="00B05CA8" w:rsidRPr="00B05CA8">
        <w:rPr>
          <w:rFonts w:ascii="Arial" w:hAnsi="Arial" w:cs="Arial"/>
          <w:i/>
          <w:sz w:val="18"/>
          <w:szCs w:val="18"/>
        </w:rPr>
        <w:t>cinco</w:t>
      </w:r>
      <w:r w:rsidRPr="00B05CA8">
        <w:rPr>
          <w:rFonts w:ascii="Arial" w:hAnsi="Arial" w:cs="Arial"/>
          <w:i/>
          <w:sz w:val="18"/>
          <w:szCs w:val="18"/>
        </w:rPr>
        <w:t xml:space="preserve"> de </w:t>
      </w:r>
      <w:r w:rsidR="00B05CA8" w:rsidRPr="00B05CA8">
        <w:rPr>
          <w:rFonts w:ascii="Arial" w:hAnsi="Arial" w:cs="Arial"/>
          <w:i/>
          <w:sz w:val="18"/>
          <w:szCs w:val="18"/>
        </w:rPr>
        <w:t xml:space="preserve">diciembre </w:t>
      </w:r>
      <w:r w:rsidRPr="00B05CA8">
        <w:rPr>
          <w:rFonts w:ascii="Arial" w:hAnsi="Arial" w:cs="Arial"/>
          <w:i/>
          <w:sz w:val="18"/>
          <w:szCs w:val="18"/>
        </w:rPr>
        <w:t>de dos mil dieciocho.</w:t>
      </w:r>
    </w:p>
    <w:p w:rsidR="00E70EDA" w:rsidRDefault="00E70EDA" w:rsidP="00E70EDA">
      <w:pPr>
        <w:spacing w:after="240" w:line="240" w:lineRule="auto"/>
      </w:pPr>
      <w:r w:rsidRPr="0069604C">
        <w:rPr>
          <w:rFonts w:ascii="Arial" w:hAnsi="Arial" w:cs="Arial"/>
          <w:i/>
          <w:sz w:val="20"/>
          <w:szCs w:val="20"/>
        </w:rPr>
        <w:t>Elaboró</w:t>
      </w:r>
      <w:r>
        <w:rPr>
          <w:rFonts w:ascii="Arial" w:hAnsi="Arial" w:cs="Arial"/>
          <w:i/>
          <w:sz w:val="20"/>
          <w:szCs w:val="20"/>
        </w:rPr>
        <w:t xml:space="preserve">: </w:t>
      </w:r>
      <w:r w:rsidRPr="0069604C">
        <w:rPr>
          <w:rFonts w:ascii="Arial" w:hAnsi="Arial" w:cs="Arial"/>
          <w:i/>
          <w:sz w:val="20"/>
          <w:szCs w:val="20"/>
        </w:rPr>
        <w:t>GECA</w:t>
      </w:r>
    </w:p>
    <w:p w:rsidR="00282BA3" w:rsidRDefault="00282BA3" w:rsidP="00282BA3">
      <w:pPr>
        <w:rPr>
          <w:rFonts w:ascii="Arial" w:hAnsi="Arial" w:cs="Arial"/>
          <w:sz w:val="24"/>
        </w:rPr>
      </w:pPr>
    </w:p>
    <w:p w:rsidR="00205B87" w:rsidRDefault="00205B87" w:rsidP="00282BA3">
      <w:pPr>
        <w:rPr>
          <w:rFonts w:ascii="Arial" w:hAnsi="Arial" w:cs="Arial"/>
          <w:sz w:val="24"/>
        </w:rPr>
      </w:pPr>
    </w:p>
    <w:p w:rsidR="00205B87" w:rsidRDefault="00205B87" w:rsidP="00282BA3">
      <w:pPr>
        <w:rPr>
          <w:rFonts w:ascii="Arial" w:hAnsi="Arial" w:cs="Arial"/>
          <w:sz w:val="24"/>
        </w:rPr>
      </w:pPr>
    </w:p>
    <w:p w:rsidR="00205B87" w:rsidRDefault="00205B87" w:rsidP="00282BA3">
      <w:pPr>
        <w:rPr>
          <w:rFonts w:ascii="Arial" w:hAnsi="Arial" w:cs="Arial"/>
          <w:sz w:val="24"/>
        </w:rPr>
      </w:pPr>
    </w:p>
    <w:p w:rsidR="00205B87" w:rsidRDefault="00205B87" w:rsidP="00282BA3">
      <w:pPr>
        <w:rPr>
          <w:rFonts w:ascii="Arial" w:hAnsi="Arial" w:cs="Arial"/>
          <w:sz w:val="24"/>
        </w:rPr>
      </w:pPr>
    </w:p>
    <w:p w:rsidR="00205B87" w:rsidRDefault="00205B87" w:rsidP="00282BA3">
      <w:pPr>
        <w:rPr>
          <w:rFonts w:ascii="Arial" w:hAnsi="Arial" w:cs="Arial"/>
          <w:sz w:val="24"/>
        </w:rPr>
      </w:pPr>
    </w:p>
    <w:p w:rsidR="00205B87" w:rsidRDefault="00205B87" w:rsidP="00282BA3">
      <w:pPr>
        <w:rPr>
          <w:rFonts w:ascii="Arial" w:hAnsi="Arial" w:cs="Arial"/>
          <w:sz w:val="24"/>
        </w:rPr>
      </w:pPr>
    </w:p>
    <w:p w:rsidR="00205B87" w:rsidRDefault="00205B87" w:rsidP="00282BA3">
      <w:pPr>
        <w:rPr>
          <w:rFonts w:ascii="Arial" w:hAnsi="Arial" w:cs="Arial"/>
          <w:sz w:val="24"/>
        </w:rPr>
      </w:pPr>
    </w:p>
    <w:p w:rsidR="00205B87" w:rsidRDefault="00205B87" w:rsidP="00282BA3">
      <w:pPr>
        <w:rPr>
          <w:rFonts w:ascii="Arial" w:hAnsi="Arial" w:cs="Arial"/>
          <w:sz w:val="24"/>
        </w:rPr>
      </w:pPr>
    </w:p>
    <w:bookmarkEnd w:id="0"/>
    <w:p w:rsidR="00282BA3" w:rsidRDefault="00282BA3" w:rsidP="00282BA3">
      <w:pPr>
        <w:rPr>
          <w:rFonts w:ascii="Arial" w:hAnsi="Arial" w:cs="Arial"/>
          <w:sz w:val="24"/>
        </w:rPr>
      </w:pPr>
    </w:p>
    <w:sectPr w:rsidR="00282BA3" w:rsidSect="00205B87">
      <w:headerReference w:type="even" r:id="rId7"/>
      <w:headerReference w:type="default" r:id="rId8"/>
      <w:footerReference w:type="default" r:id="rId9"/>
      <w:headerReference w:type="first" r:id="rId10"/>
      <w:pgSz w:w="12240" w:h="20160" w:code="5"/>
      <w:pgMar w:top="3062" w:right="1418" w:bottom="2495" w:left="226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4A57" w:rsidRDefault="00204A57" w:rsidP="00282BA3">
      <w:pPr>
        <w:spacing w:line="240" w:lineRule="auto"/>
      </w:pPr>
      <w:r>
        <w:separator/>
      </w:r>
    </w:p>
  </w:endnote>
  <w:endnote w:type="continuationSeparator" w:id="0">
    <w:p w:rsidR="00204A57" w:rsidRDefault="00204A57" w:rsidP="00282BA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BatangChe">
    <w:panose1 w:val="02030609000101010101"/>
    <w:charset w:val="81"/>
    <w:family w:val="modern"/>
    <w:pitch w:val="fixed"/>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72D7" w:rsidRDefault="009972D7">
    <w:pPr>
      <w:pStyle w:val="Piedepgina"/>
    </w:pPr>
  </w:p>
  <w:p w:rsidR="009972D7" w:rsidRDefault="009972D7">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4A57" w:rsidRDefault="00204A57" w:rsidP="00282BA3">
      <w:pPr>
        <w:spacing w:line="240" w:lineRule="auto"/>
      </w:pPr>
      <w:r>
        <w:separator/>
      </w:r>
    </w:p>
  </w:footnote>
  <w:footnote w:type="continuationSeparator" w:id="0">
    <w:p w:rsidR="00204A57" w:rsidRDefault="00204A57" w:rsidP="00282BA3">
      <w:pPr>
        <w:spacing w:line="240" w:lineRule="auto"/>
      </w:pPr>
      <w:r>
        <w:continuationSeparator/>
      </w:r>
    </w:p>
  </w:footnote>
  <w:footnote w:id="1">
    <w:p w:rsidR="009972D7" w:rsidRDefault="009972D7" w:rsidP="00282BA3">
      <w:pPr>
        <w:spacing w:line="240" w:lineRule="auto"/>
        <w:rPr>
          <w:rFonts w:ascii="Arial" w:hAnsi="Arial" w:cs="Arial"/>
          <w:sz w:val="18"/>
          <w:szCs w:val="18"/>
        </w:rPr>
      </w:pPr>
      <w:r w:rsidRPr="009A531F">
        <w:rPr>
          <w:rStyle w:val="Refdenotaalpie"/>
          <w:rFonts w:ascii="Arial" w:hAnsi="Arial" w:cs="Arial"/>
          <w:sz w:val="18"/>
          <w:szCs w:val="18"/>
        </w:rPr>
        <w:footnoteRef/>
      </w:r>
      <w:r w:rsidRPr="009A531F">
        <w:rPr>
          <w:rFonts w:ascii="Arial" w:hAnsi="Arial" w:cs="Arial"/>
          <w:sz w:val="18"/>
          <w:szCs w:val="18"/>
        </w:rPr>
        <w:t xml:space="preserve"> Cfr. Jurisprudencia número VI.2o. J/323, visible en la Octava Época, de la Gaceta del Semanario Judicial de la Federación, Núm. 80, Agosto de 1994, p. 87. Instancia: Tribunales Colegiados de Circuito, con Registro electrónico: 210784.</w:t>
      </w:r>
    </w:p>
    <w:p w:rsidR="009972D7" w:rsidRPr="009A531F" w:rsidRDefault="009972D7" w:rsidP="00282BA3">
      <w:pPr>
        <w:spacing w:line="240" w:lineRule="auto"/>
        <w:rPr>
          <w:rFonts w:ascii="Arial" w:hAnsi="Arial" w:cs="Arial"/>
          <w:sz w:val="18"/>
          <w:szCs w:val="18"/>
        </w:rPr>
      </w:pPr>
    </w:p>
  </w:footnote>
  <w:footnote w:id="2">
    <w:p w:rsidR="009972D7" w:rsidRPr="00DE075F" w:rsidRDefault="009972D7" w:rsidP="00282BA3">
      <w:pPr>
        <w:autoSpaceDE w:val="0"/>
        <w:autoSpaceDN w:val="0"/>
        <w:adjustRightInd w:val="0"/>
        <w:spacing w:line="240" w:lineRule="auto"/>
        <w:rPr>
          <w:rFonts w:ascii="Arial" w:hAnsi="Arial" w:cs="Arial"/>
          <w:sz w:val="18"/>
          <w:szCs w:val="18"/>
        </w:rPr>
      </w:pPr>
      <w:r w:rsidRPr="00145112">
        <w:rPr>
          <w:rStyle w:val="Refdenotaalpie"/>
          <w:rFonts w:ascii="Arial" w:hAnsi="Arial" w:cs="Arial"/>
          <w:sz w:val="18"/>
          <w:szCs w:val="18"/>
        </w:rPr>
        <w:footnoteRef/>
      </w:r>
      <w:r w:rsidRPr="00145112">
        <w:rPr>
          <w:rFonts w:ascii="Arial" w:hAnsi="Arial" w:cs="Arial"/>
          <w:sz w:val="18"/>
          <w:szCs w:val="18"/>
        </w:rPr>
        <w:t xml:space="preserve"> </w:t>
      </w:r>
      <w:r w:rsidRPr="00215728">
        <w:rPr>
          <w:rFonts w:ascii="Arial" w:hAnsi="Arial" w:cs="Arial"/>
          <w:sz w:val="18"/>
          <w:szCs w:val="18"/>
        </w:rPr>
        <w:t>“</w:t>
      </w:r>
      <w:r w:rsidRPr="00215728">
        <w:rPr>
          <w:rFonts w:ascii="Arial" w:hAnsi="Arial" w:cs="Arial"/>
          <w:bCs/>
          <w:sz w:val="18"/>
          <w:szCs w:val="18"/>
        </w:rPr>
        <w:t>ARTÍCULO 170.</w:t>
      </w:r>
      <w:r w:rsidRPr="00DE075F">
        <w:rPr>
          <w:rFonts w:ascii="Arial" w:hAnsi="Arial" w:cs="Arial"/>
          <w:b/>
          <w:bCs/>
          <w:sz w:val="18"/>
          <w:szCs w:val="18"/>
        </w:rPr>
        <w:t xml:space="preserve"> </w:t>
      </w:r>
      <w:r w:rsidRPr="00DE075F">
        <w:rPr>
          <w:rFonts w:ascii="Arial" w:hAnsi="Arial" w:cs="Arial"/>
          <w:bCs/>
          <w:sz w:val="18"/>
          <w:szCs w:val="18"/>
        </w:rPr>
        <w:t>La CEGAIP resolverá el recurso de revisión en un plazo que no podrá exceder de treinta días, contados a partir de la admisión del mismo, en los términos que establezca la ley respectiva, plazo que podrá ampliarse por una sola vez y hasta por un periodo de veinte días.</w:t>
      </w:r>
      <w:r>
        <w:rPr>
          <w:rFonts w:ascii="Arial" w:hAnsi="Arial" w:cs="Arial"/>
          <w:sz w:val="18"/>
          <w:szCs w:val="18"/>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8392996"/>
      <w:docPartObj>
        <w:docPartGallery w:val="Page Numbers (Top of Page)"/>
        <w:docPartUnique/>
      </w:docPartObj>
    </w:sdtPr>
    <w:sdtEndPr/>
    <w:sdtContent>
      <w:p w:rsidR="009972D7" w:rsidRDefault="002E48B9">
        <w:pPr>
          <w:pStyle w:val="Encabezado"/>
          <w:jc w:val="center"/>
        </w:pPr>
        <w:r>
          <w:rPr>
            <w:noProof/>
          </w:rPr>
          <w:fldChar w:fldCharType="begin"/>
        </w:r>
        <w:r w:rsidR="009972D7">
          <w:rPr>
            <w:noProof/>
          </w:rPr>
          <w:instrText xml:space="preserve"> PAGE   \* MERGEFORMAT </w:instrText>
        </w:r>
        <w:r>
          <w:rPr>
            <w:noProof/>
          </w:rPr>
          <w:fldChar w:fldCharType="separate"/>
        </w:r>
        <w:r w:rsidR="009972D7">
          <w:rPr>
            <w:noProof/>
          </w:rPr>
          <w:t>2</w:t>
        </w:r>
        <w:r>
          <w:rPr>
            <w:noProof/>
          </w:rPr>
          <w:fldChar w:fldCharType="end"/>
        </w:r>
      </w:p>
    </w:sdtContent>
  </w:sdt>
  <w:p w:rsidR="009972D7" w:rsidRDefault="009972D7">
    <w:pPr>
      <w:pStyle w:val="Encabezado"/>
    </w:pPr>
    <w:r>
      <w:t>CEGAIP-RR-018/2016-3</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9359502"/>
      <w:docPartObj>
        <w:docPartGallery w:val="Page Numbers (Top of Page)"/>
        <w:docPartUnique/>
      </w:docPartObj>
    </w:sdtPr>
    <w:sdtEndPr/>
    <w:sdtContent>
      <w:p w:rsidR="009972D7" w:rsidRDefault="009972D7">
        <w:pPr>
          <w:pStyle w:val="Encabezado"/>
          <w:jc w:val="center"/>
        </w:pPr>
      </w:p>
      <w:p w:rsidR="009972D7" w:rsidRDefault="009972D7" w:rsidP="009972D7">
        <w:pPr>
          <w:pStyle w:val="Encabezado"/>
          <w:tabs>
            <w:tab w:val="left" w:pos="5954"/>
          </w:tabs>
          <w:rPr>
            <w:lang w:val="es-MX"/>
          </w:rPr>
        </w:pPr>
      </w:p>
      <w:p w:rsidR="009972D7" w:rsidRPr="00EE69A4" w:rsidRDefault="00050623" w:rsidP="009972D7">
        <w:pPr>
          <w:pStyle w:val="Encabezado"/>
          <w:tabs>
            <w:tab w:val="left" w:pos="5954"/>
          </w:tabs>
          <w:rPr>
            <w:lang w:val="es-MX"/>
          </w:rPr>
        </w:pPr>
        <w:r>
          <w:rPr>
            <w:lang w:val="es-MX"/>
          </w:rPr>
          <w:t>CEGAIP-RR-795</w:t>
        </w:r>
        <w:r w:rsidR="009972D7">
          <w:rPr>
            <w:lang w:val="es-MX"/>
          </w:rPr>
          <w:t>/2018-3</w:t>
        </w:r>
      </w:p>
      <w:p w:rsidR="009972D7" w:rsidRDefault="009972D7">
        <w:pPr>
          <w:pStyle w:val="Encabezado"/>
          <w:jc w:val="center"/>
        </w:pPr>
      </w:p>
      <w:p w:rsidR="009972D7" w:rsidRDefault="002E48B9">
        <w:pPr>
          <w:pStyle w:val="Encabezado"/>
          <w:jc w:val="center"/>
        </w:pPr>
        <w:r>
          <w:rPr>
            <w:noProof/>
          </w:rPr>
          <w:fldChar w:fldCharType="begin"/>
        </w:r>
        <w:r w:rsidR="009972D7">
          <w:rPr>
            <w:noProof/>
          </w:rPr>
          <w:instrText xml:space="preserve"> PAGE   \* MERGEFORMAT </w:instrText>
        </w:r>
        <w:r>
          <w:rPr>
            <w:noProof/>
          </w:rPr>
          <w:fldChar w:fldCharType="separate"/>
        </w:r>
        <w:r w:rsidR="00A62855">
          <w:rPr>
            <w:noProof/>
          </w:rPr>
          <w:t>2</w:t>
        </w:r>
        <w:r>
          <w:rPr>
            <w:noProof/>
          </w:rPr>
          <w:fldChar w:fldCharType="end"/>
        </w:r>
      </w:p>
    </w:sdtContent>
  </w:sdt>
  <w:p w:rsidR="009972D7" w:rsidRDefault="009972D7" w:rsidP="009972D7">
    <w:pPr>
      <w:pStyle w:val="Encabezado"/>
      <w:tabs>
        <w:tab w:val="left" w:pos="5954"/>
      </w:tabs>
      <w:rPr>
        <w:lang w:val="es-MX"/>
      </w:rPr>
    </w:pPr>
  </w:p>
  <w:p w:rsidR="009972D7" w:rsidRDefault="009972D7" w:rsidP="009972D7">
    <w:pPr>
      <w:pStyle w:val="Encabezado"/>
      <w:tabs>
        <w:tab w:val="left" w:pos="5954"/>
      </w:tabs>
      <w:rPr>
        <w:lang w:val="es-MX"/>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72D7" w:rsidRDefault="009972D7">
    <w:pPr>
      <w:pStyle w:val="Encabezado"/>
      <w:jc w:val="center"/>
    </w:pPr>
  </w:p>
  <w:p w:rsidR="009972D7" w:rsidRDefault="009972D7">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0F5A1B"/>
    <w:multiLevelType w:val="hybridMultilevel"/>
    <w:tmpl w:val="C5F4A2BE"/>
    <w:lvl w:ilvl="0" w:tplc="38825DE2">
      <w:start w:val="1"/>
      <w:numFmt w:val="decimal"/>
      <w:lvlText w:val="%1."/>
      <w:lvlJc w:val="righ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1AC07271"/>
    <w:multiLevelType w:val="hybridMultilevel"/>
    <w:tmpl w:val="789C9C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7AF25D20"/>
    <w:multiLevelType w:val="hybridMultilevel"/>
    <w:tmpl w:val="B774889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2BA3"/>
    <w:rsid w:val="00021201"/>
    <w:rsid w:val="00037F7B"/>
    <w:rsid w:val="00050623"/>
    <w:rsid w:val="000C6663"/>
    <w:rsid w:val="001118D1"/>
    <w:rsid w:val="00150AD7"/>
    <w:rsid w:val="00177D6C"/>
    <w:rsid w:val="00183A24"/>
    <w:rsid w:val="001A0206"/>
    <w:rsid w:val="001F1CF4"/>
    <w:rsid w:val="00204A57"/>
    <w:rsid w:val="00205843"/>
    <w:rsid w:val="00205B87"/>
    <w:rsid w:val="0020798D"/>
    <w:rsid w:val="00250388"/>
    <w:rsid w:val="00262729"/>
    <w:rsid w:val="002747CA"/>
    <w:rsid w:val="00282BA3"/>
    <w:rsid w:val="00290B64"/>
    <w:rsid w:val="002E48B9"/>
    <w:rsid w:val="00321A8C"/>
    <w:rsid w:val="00337D33"/>
    <w:rsid w:val="003F6B88"/>
    <w:rsid w:val="00406C8E"/>
    <w:rsid w:val="004226CA"/>
    <w:rsid w:val="00494E45"/>
    <w:rsid w:val="00510160"/>
    <w:rsid w:val="006023C7"/>
    <w:rsid w:val="00611746"/>
    <w:rsid w:val="0064631A"/>
    <w:rsid w:val="006524A4"/>
    <w:rsid w:val="006568B8"/>
    <w:rsid w:val="006E4225"/>
    <w:rsid w:val="007C37C1"/>
    <w:rsid w:val="007D7C3B"/>
    <w:rsid w:val="00951161"/>
    <w:rsid w:val="00952B36"/>
    <w:rsid w:val="009972D7"/>
    <w:rsid w:val="009A6399"/>
    <w:rsid w:val="00A00F58"/>
    <w:rsid w:val="00A20630"/>
    <w:rsid w:val="00A308CF"/>
    <w:rsid w:val="00A62855"/>
    <w:rsid w:val="00AE2B87"/>
    <w:rsid w:val="00AE5889"/>
    <w:rsid w:val="00B05CA8"/>
    <w:rsid w:val="00C93ABB"/>
    <w:rsid w:val="00D0344B"/>
    <w:rsid w:val="00D56E28"/>
    <w:rsid w:val="00DA6172"/>
    <w:rsid w:val="00DB28EE"/>
    <w:rsid w:val="00E2578B"/>
    <w:rsid w:val="00E44A63"/>
    <w:rsid w:val="00E6699F"/>
    <w:rsid w:val="00E7040A"/>
    <w:rsid w:val="00E70EDA"/>
    <w:rsid w:val="00F24B91"/>
    <w:rsid w:val="00F619D3"/>
    <w:rsid w:val="00F716E3"/>
    <w:rsid w:val="00FE7BF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255452D-25CA-4545-A742-07DE88C30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CEGAIP"/>
    <w:rsid w:val="00282BA3"/>
    <w:pPr>
      <w:spacing w:after="0" w:line="360" w:lineRule="auto"/>
      <w:jc w:val="both"/>
    </w:pPr>
    <w:rPr>
      <w:rFonts w:eastAsia="Times New Roman" w:cs="Times New Roman"/>
      <w:sz w:val="26"/>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282BA3"/>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semiHidden/>
    <w:unhideWhenUsed/>
    <w:rsid w:val="00282BA3"/>
    <w:pPr>
      <w:spacing w:after="120"/>
    </w:pPr>
  </w:style>
  <w:style w:type="character" w:customStyle="1" w:styleId="TextoindependienteCar">
    <w:name w:val="Texto independiente Car"/>
    <w:basedOn w:val="Fuentedeprrafopredeter"/>
    <w:link w:val="Textoindependiente"/>
    <w:uiPriority w:val="99"/>
    <w:semiHidden/>
    <w:rsid w:val="00282BA3"/>
    <w:rPr>
      <w:rFonts w:eastAsia="Times New Roman" w:cs="Times New Roman"/>
      <w:sz w:val="26"/>
      <w:szCs w:val="24"/>
      <w:lang w:val="es-ES" w:eastAsia="es-ES"/>
    </w:rPr>
  </w:style>
  <w:style w:type="paragraph" w:styleId="Textoindependienteprimerasangra">
    <w:name w:val="Body Text First Indent"/>
    <w:basedOn w:val="Textoindependiente"/>
    <w:link w:val="TextoindependienteprimerasangraCar"/>
    <w:rsid w:val="00282BA3"/>
    <w:pPr>
      <w:ind w:firstLine="210"/>
    </w:pPr>
  </w:style>
  <w:style w:type="character" w:customStyle="1" w:styleId="TextoindependienteprimerasangraCar">
    <w:name w:val="Texto independiente primera sangría Car"/>
    <w:basedOn w:val="TextoindependienteCar"/>
    <w:link w:val="Textoindependienteprimerasangra"/>
    <w:rsid w:val="00282BA3"/>
    <w:rPr>
      <w:rFonts w:eastAsia="Times New Roman" w:cs="Times New Roman"/>
      <w:sz w:val="26"/>
      <w:szCs w:val="24"/>
      <w:lang w:val="es-ES" w:eastAsia="es-ES"/>
    </w:rPr>
  </w:style>
  <w:style w:type="paragraph" w:styleId="Prrafodelista">
    <w:name w:val="List Paragraph"/>
    <w:basedOn w:val="Normal"/>
    <w:uiPriority w:val="34"/>
    <w:qFormat/>
    <w:rsid w:val="00282BA3"/>
    <w:pPr>
      <w:ind w:left="720"/>
      <w:contextualSpacing/>
    </w:pPr>
  </w:style>
  <w:style w:type="paragraph" w:styleId="Encabezado">
    <w:name w:val="header"/>
    <w:basedOn w:val="Normal"/>
    <w:link w:val="EncabezadoCar"/>
    <w:uiPriority w:val="99"/>
    <w:unhideWhenUsed/>
    <w:rsid w:val="00282BA3"/>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282BA3"/>
    <w:rPr>
      <w:rFonts w:eastAsia="Times New Roman" w:cs="Times New Roman"/>
      <w:sz w:val="26"/>
      <w:szCs w:val="24"/>
      <w:lang w:val="es-ES" w:eastAsia="es-ES"/>
    </w:rPr>
  </w:style>
  <w:style w:type="character" w:styleId="Refdenotaalpie">
    <w:name w:val="footnote reference"/>
    <w:aliases w:val="callout,Footnote anchor,Ref,de nota al pie,ftref,BVI fnr,16 Point,Superscript 6 Point,(Diplomarbeit FZ),Footnote Reference,Texto de nota al pie,Footnotes refss,Appel note de bas de page,Footnote number,referencia nota al pie,f,4_G"/>
    <w:basedOn w:val="Fuentedeprrafopredeter"/>
    <w:uiPriority w:val="99"/>
    <w:unhideWhenUsed/>
    <w:qFormat/>
    <w:rsid w:val="00282BA3"/>
    <w:rPr>
      <w:vertAlign w:val="superscript"/>
    </w:rPr>
  </w:style>
  <w:style w:type="paragraph" w:styleId="Sinespaciado">
    <w:name w:val="No Spacing"/>
    <w:link w:val="SinespaciadoCar"/>
    <w:uiPriority w:val="1"/>
    <w:qFormat/>
    <w:rsid w:val="00282BA3"/>
    <w:pPr>
      <w:spacing w:after="0" w:line="240" w:lineRule="auto"/>
    </w:pPr>
    <w:rPr>
      <w:rFonts w:ascii="Calibri" w:eastAsia="Calibri" w:hAnsi="Calibri" w:cs="Times New Roman"/>
    </w:rPr>
  </w:style>
  <w:style w:type="character" w:customStyle="1" w:styleId="SinespaciadoCar">
    <w:name w:val="Sin espaciado Car"/>
    <w:link w:val="Sinespaciado"/>
    <w:uiPriority w:val="1"/>
    <w:locked/>
    <w:rsid w:val="00282BA3"/>
    <w:rPr>
      <w:rFonts w:ascii="Calibri" w:eastAsia="Calibri" w:hAnsi="Calibri" w:cs="Times New Roman"/>
    </w:rPr>
  </w:style>
  <w:style w:type="paragraph" w:styleId="NormalWeb">
    <w:name w:val="Normal (Web)"/>
    <w:basedOn w:val="Normal"/>
    <w:uiPriority w:val="99"/>
    <w:rsid w:val="00282BA3"/>
    <w:pPr>
      <w:spacing w:before="100" w:beforeAutospacing="1" w:after="100" w:afterAutospacing="1" w:line="240" w:lineRule="auto"/>
      <w:jc w:val="left"/>
    </w:pPr>
    <w:rPr>
      <w:rFonts w:ascii="Times New Roman" w:hAnsi="Times New Roman"/>
      <w:sz w:val="24"/>
    </w:rPr>
  </w:style>
  <w:style w:type="paragraph" w:styleId="Piedepgina">
    <w:name w:val="footer"/>
    <w:basedOn w:val="Normal"/>
    <w:link w:val="PiedepginaCar"/>
    <w:uiPriority w:val="99"/>
    <w:unhideWhenUsed/>
    <w:rsid w:val="00282BA3"/>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282BA3"/>
    <w:rPr>
      <w:rFonts w:eastAsia="Times New Roman" w:cs="Times New Roman"/>
      <w:sz w:val="26"/>
      <w:szCs w:val="24"/>
      <w:lang w:val="es-ES" w:eastAsia="es-ES"/>
    </w:rPr>
  </w:style>
  <w:style w:type="paragraph" w:customStyle="1" w:styleId="corte4fondo">
    <w:name w:val="corte4 fondo"/>
    <w:basedOn w:val="Normal"/>
    <w:link w:val="corte4fondoCar1"/>
    <w:qFormat/>
    <w:rsid w:val="00E70EDA"/>
    <w:pPr>
      <w:ind w:firstLine="709"/>
    </w:pPr>
    <w:rPr>
      <w:rFonts w:ascii="Arial" w:hAnsi="Arial"/>
      <w:sz w:val="30"/>
      <w:szCs w:val="20"/>
      <w:lang w:eastAsia="es-MX"/>
    </w:rPr>
  </w:style>
  <w:style w:type="character" w:customStyle="1" w:styleId="corte4fondoCar1">
    <w:name w:val="corte4 fondo Car1"/>
    <w:link w:val="corte4fondo"/>
    <w:rsid w:val="00E70EDA"/>
    <w:rPr>
      <w:rFonts w:ascii="Arial" w:eastAsia="Times New Roman" w:hAnsi="Arial" w:cs="Times New Roman"/>
      <w:sz w:val="30"/>
      <w:szCs w:val="20"/>
      <w:lang w:val="es-ES" w:eastAsia="es-MX"/>
    </w:rPr>
  </w:style>
  <w:style w:type="paragraph" w:customStyle="1" w:styleId="Default">
    <w:name w:val="Default"/>
    <w:rsid w:val="00E70EDA"/>
    <w:pPr>
      <w:autoSpaceDE w:val="0"/>
      <w:autoSpaceDN w:val="0"/>
      <w:adjustRightInd w:val="0"/>
      <w:spacing w:after="0" w:line="240" w:lineRule="auto"/>
    </w:pPr>
    <w:rPr>
      <w:rFonts w:ascii="Arial" w:hAnsi="Arial" w:cs="Arial"/>
      <w:color w:val="000000"/>
      <w:sz w:val="24"/>
      <w:szCs w:val="24"/>
    </w:rPr>
  </w:style>
  <w:style w:type="paragraph" w:styleId="Textodeglobo">
    <w:name w:val="Balloon Text"/>
    <w:basedOn w:val="Normal"/>
    <w:link w:val="TextodegloboCar"/>
    <w:uiPriority w:val="99"/>
    <w:semiHidden/>
    <w:unhideWhenUsed/>
    <w:rsid w:val="000C6663"/>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C6663"/>
    <w:rPr>
      <w:rFonts w:ascii="Tahoma" w:eastAsia="Times New Roman" w:hAnsi="Tahoma" w:cs="Tahoma"/>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12</Pages>
  <Words>3472</Words>
  <Characters>19101</Characters>
  <Application>Microsoft Office Word</Application>
  <DocSecurity>0</DocSecurity>
  <Lines>159</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Servicio social</dc:creator>
  <cp:lastModifiedBy>Michelle Vazquez</cp:lastModifiedBy>
  <cp:revision>2</cp:revision>
  <cp:lastPrinted>2019-01-09T21:04:00Z</cp:lastPrinted>
  <dcterms:created xsi:type="dcterms:W3CDTF">2019-01-10T20:05:00Z</dcterms:created>
  <dcterms:modified xsi:type="dcterms:W3CDTF">2019-01-10T20:05:00Z</dcterms:modified>
</cp:coreProperties>
</file>