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60B" w:rsidRPr="002B360B" w:rsidRDefault="002B360B" w:rsidP="002B360B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2B360B">
        <w:rPr>
          <w:rFonts w:ascii="Calibri" w:eastAsia="Times New Roman" w:hAnsi="Calibri" w:cs="Calibri"/>
          <w:color w:val="000000"/>
          <w:lang w:eastAsia="es-MX"/>
        </w:rPr>
        <w:t>En el municipio de Tanquián de Escobedo, S.L.P., no se llevan a cabo Concursos para ocupar cargos públicos, ya que con fundamento en la Ley Orgánica en su artículo 70 fracciones V y VI, el presidente cuenta con la facultad de realizar la designación de funcionarios y servidores públicos.</w:t>
      </w:r>
    </w:p>
    <w:p w:rsidR="002B360B" w:rsidRDefault="002B360B"/>
    <w:p w:rsidR="002B360B" w:rsidRDefault="002B360B"/>
    <w:p w:rsidR="00033D6E" w:rsidRDefault="002B360B">
      <w:r>
        <w:t>Atentamente:</w:t>
      </w:r>
    </w:p>
    <w:p w:rsidR="002B360B" w:rsidRDefault="002B360B">
      <w:r>
        <w:t>Secretaría General del Ayuntamiento</w:t>
      </w:r>
      <w:bookmarkStart w:id="0" w:name="_GoBack"/>
      <w:bookmarkEnd w:id="0"/>
    </w:p>
    <w:sectPr w:rsidR="002B360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60B"/>
    <w:rsid w:val="00033D6E"/>
    <w:rsid w:val="002B3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026D5"/>
  <w15:chartTrackingRefBased/>
  <w15:docId w15:val="{A06E1575-7CFB-4D6F-B6A5-B294853F7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003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Chicharron GonzalesVargas</dc:creator>
  <cp:keywords/>
  <dc:description/>
  <cp:lastModifiedBy>Chicharron GonzalesVargas</cp:lastModifiedBy>
  <cp:revision>1</cp:revision>
  <dcterms:created xsi:type="dcterms:W3CDTF">2019-02-10T02:58:00Z</dcterms:created>
  <dcterms:modified xsi:type="dcterms:W3CDTF">2019-02-10T02:58:00Z</dcterms:modified>
</cp:coreProperties>
</file>