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EA2" w:rsidRDefault="00553EA2" w:rsidP="00553EA2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4D996B9" wp14:editId="4A77EECE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553EA2" w:rsidRDefault="00553EA2" w:rsidP="00553EA2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553EA2" w:rsidRDefault="00553EA2" w:rsidP="00553EA2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553EA2" w:rsidRPr="00746EF6" w:rsidRDefault="00553EA2" w:rsidP="00553EA2">
      <w:pPr>
        <w:pStyle w:val="Encabezado"/>
        <w:rPr>
          <w:rFonts w:ascii="AR CENA" w:hAnsi="AR CENA"/>
          <w:sz w:val="20"/>
          <w:szCs w:val="20"/>
        </w:rPr>
      </w:pPr>
    </w:p>
    <w:p w:rsidR="00553EA2" w:rsidRDefault="00553EA2" w:rsidP="00553EA2"/>
    <w:p w:rsidR="00553EA2" w:rsidRDefault="00553EA2"/>
    <w:p w:rsidR="00FC326C" w:rsidRPr="00553EA2" w:rsidRDefault="00DB7436" w:rsidP="00553EA2">
      <w:pPr>
        <w:jc w:val="both"/>
        <w:rPr>
          <w:sz w:val="28"/>
        </w:rPr>
      </w:pPr>
      <w:r w:rsidRPr="00553EA2">
        <w:rPr>
          <w:sz w:val="28"/>
        </w:rPr>
        <w:t>EL ORGANISMO OPERADOR DE AGUA (SINAPAS) NO REALIZÓ ACTAS Y/O RESOLUCIO</w:t>
      </w:r>
      <w:r w:rsidR="00427F4E" w:rsidRPr="00553EA2">
        <w:rPr>
          <w:sz w:val="28"/>
        </w:rPr>
        <w:t>NES D</w:t>
      </w:r>
      <w:bookmarkStart w:id="0" w:name="_GoBack"/>
      <w:bookmarkEnd w:id="0"/>
      <w:r w:rsidR="00427F4E" w:rsidRPr="00553EA2">
        <w:rPr>
          <w:sz w:val="28"/>
        </w:rPr>
        <w:t>EL COMITÉ DE TRANSPARENCIA EN EL PRESENTE MES.</w:t>
      </w:r>
    </w:p>
    <w:sectPr w:rsidR="00FC326C" w:rsidRPr="00553E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606"/>
    <w:rsid w:val="003B1606"/>
    <w:rsid w:val="00427F4E"/>
    <w:rsid w:val="00553EA2"/>
    <w:rsid w:val="00DB7436"/>
    <w:rsid w:val="00F35B50"/>
    <w:rsid w:val="00FC3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E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3EA2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53EA2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E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3EA2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553EA2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2018-08-08T12:02:00Z</dcterms:created>
  <dcterms:modified xsi:type="dcterms:W3CDTF">2019-01-29T19:21:00Z</dcterms:modified>
</cp:coreProperties>
</file>