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3510" w:type="dxa"/>
        <w:tblLook w:val="04A0" w:firstRow="1" w:lastRow="0" w:firstColumn="1" w:lastColumn="0" w:noHBand="0" w:noVBand="1"/>
      </w:tblPr>
      <w:tblGrid>
        <w:gridCol w:w="5034"/>
      </w:tblGrid>
      <w:tr w:rsidR="000C0B0A" w:rsidRPr="00242FBC" w:rsidTr="009C4F3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C0B0A" w:rsidRPr="00242FBC" w:rsidRDefault="000C0B0A" w:rsidP="00066CBA">
            <w:pPr>
              <w:spacing w:after="0" w:line="360" w:lineRule="auto"/>
              <w:ind w:left="-108"/>
              <w:jc w:val="both"/>
              <w:rPr>
                <w:rFonts w:ascii="Arial" w:hAnsi="Arial" w:cs="Arial"/>
                <w:sz w:val="24"/>
                <w:szCs w:val="24"/>
              </w:rPr>
            </w:pPr>
            <w:bookmarkStart w:id="0" w:name="_Hlk520393671"/>
            <w:r w:rsidRPr="00242FBC">
              <w:rPr>
                <w:rFonts w:ascii="Arial" w:hAnsi="Arial" w:cs="Arial"/>
                <w:b/>
                <w:sz w:val="24"/>
                <w:szCs w:val="24"/>
              </w:rPr>
              <w:t xml:space="preserve">RECURSO DE REVISIÓN: </w:t>
            </w:r>
            <w:r w:rsidRPr="00242FBC">
              <w:rPr>
                <w:rFonts w:ascii="Arial" w:hAnsi="Arial" w:cs="Arial"/>
                <w:sz w:val="24"/>
                <w:szCs w:val="24"/>
              </w:rPr>
              <w:t>RR</w:t>
            </w:r>
            <w:r w:rsidR="00A3430B" w:rsidRPr="00242FBC">
              <w:rPr>
                <w:rFonts w:ascii="Arial" w:hAnsi="Arial" w:cs="Arial"/>
                <w:sz w:val="24"/>
                <w:szCs w:val="24"/>
              </w:rPr>
              <w:t>-720</w:t>
            </w:r>
            <w:r w:rsidRPr="00242FBC">
              <w:rPr>
                <w:rFonts w:ascii="Arial" w:hAnsi="Arial" w:cs="Arial"/>
                <w:sz w:val="24"/>
                <w:szCs w:val="24"/>
              </w:rPr>
              <w:t>/2018-3</w:t>
            </w:r>
          </w:p>
        </w:tc>
      </w:tr>
      <w:tr w:rsidR="000C0B0A" w:rsidRPr="00242FBC" w:rsidTr="009C4F3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C0B0A" w:rsidRPr="00242FBC" w:rsidRDefault="000C0B0A" w:rsidP="00066CBA">
            <w:pPr>
              <w:spacing w:after="0" w:line="360" w:lineRule="auto"/>
              <w:ind w:left="-108"/>
              <w:jc w:val="both"/>
              <w:rPr>
                <w:rFonts w:ascii="Arial" w:hAnsi="Arial" w:cs="Arial"/>
                <w:sz w:val="24"/>
                <w:szCs w:val="24"/>
              </w:rPr>
            </w:pPr>
            <w:r w:rsidRPr="00242FBC">
              <w:rPr>
                <w:rFonts w:ascii="Arial" w:hAnsi="Arial" w:cs="Arial"/>
                <w:b/>
                <w:sz w:val="24"/>
                <w:szCs w:val="24"/>
              </w:rPr>
              <w:t>ENTE OBLIGADO:</w:t>
            </w:r>
            <w:r w:rsidRPr="00242FBC">
              <w:rPr>
                <w:rFonts w:ascii="Arial" w:hAnsi="Arial" w:cs="Arial"/>
                <w:sz w:val="24"/>
                <w:szCs w:val="24"/>
              </w:rPr>
              <w:t xml:space="preserve"> </w:t>
            </w:r>
            <w:r w:rsidR="00A3430B" w:rsidRPr="00242FBC">
              <w:rPr>
                <w:rFonts w:ascii="Arial" w:hAnsi="Arial" w:cs="Arial"/>
                <w:sz w:val="24"/>
                <w:szCs w:val="24"/>
              </w:rPr>
              <w:t>SECRETARIA DE EDUCACION DE GOBIERNO DEL ESTADO</w:t>
            </w:r>
            <w:r w:rsidRPr="00242FBC">
              <w:rPr>
                <w:rFonts w:ascii="Arial" w:hAnsi="Arial" w:cs="Arial"/>
                <w:color w:val="000000" w:themeColor="text1"/>
                <w:sz w:val="24"/>
                <w:szCs w:val="24"/>
              </w:rPr>
              <w:t xml:space="preserve">. </w:t>
            </w:r>
          </w:p>
        </w:tc>
      </w:tr>
      <w:tr w:rsidR="000C0B0A" w:rsidRPr="00242FBC" w:rsidTr="009C4F3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C0B0A" w:rsidRPr="00242FBC" w:rsidRDefault="000C0B0A" w:rsidP="00066CBA">
            <w:pPr>
              <w:spacing w:after="0" w:line="360" w:lineRule="auto"/>
              <w:ind w:left="-108"/>
              <w:jc w:val="both"/>
              <w:rPr>
                <w:rFonts w:ascii="Arial" w:hAnsi="Arial" w:cs="Arial"/>
                <w:sz w:val="24"/>
                <w:szCs w:val="24"/>
              </w:rPr>
            </w:pPr>
            <w:r w:rsidRPr="00242FBC">
              <w:rPr>
                <w:rFonts w:ascii="Arial" w:hAnsi="Arial" w:cs="Arial"/>
                <w:b/>
                <w:sz w:val="24"/>
                <w:szCs w:val="24"/>
              </w:rPr>
              <w:t xml:space="preserve">COMISIONADO PONENTE: </w:t>
            </w:r>
            <w:r w:rsidRPr="00242FBC">
              <w:rPr>
                <w:rFonts w:ascii="Arial" w:hAnsi="Arial" w:cs="Arial"/>
                <w:sz w:val="24"/>
                <w:szCs w:val="24"/>
              </w:rPr>
              <w:t>MARIAJOSÉ GONZÁLEZ ZARZOSA.</w:t>
            </w:r>
          </w:p>
        </w:tc>
      </w:tr>
    </w:tbl>
    <w:p w:rsidR="000C0B0A" w:rsidRPr="00242FBC" w:rsidRDefault="000C0B0A" w:rsidP="00066CBA">
      <w:pPr>
        <w:pStyle w:val="Default"/>
        <w:spacing w:line="360" w:lineRule="auto"/>
        <w:jc w:val="both"/>
        <w:rPr>
          <w:rFonts w:ascii="Arial" w:hAnsi="Arial" w:cs="Arial"/>
          <w:b/>
        </w:rPr>
      </w:pPr>
    </w:p>
    <w:p w:rsidR="000C0B0A" w:rsidRPr="00242FBC" w:rsidRDefault="000C0B0A" w:rsidP="00066CBA">
      <w:pPr>
        <w:pStyle w:val="Default"/>
        <w:spacing w:line="360" w:lineRule="auto"/>
        <w:jc w:val="both"/>
        <w:rPr>
          <w:rFonts w:ascii="Arial" w:eastAsia="Arial Unicode MS" w:hAnsi="Arial" w:cs="Arial"/>
        </w:rPr>
      </w:pPr>
      <w:r w:rsidRPr="00242FBC">
        <w:rPr>
          <w:rFonts w:ascii="Arial" w:eastAsia="Arial Unicode MS" w:hAnsi="Arial" w:cs="Arial"/>
        </w:rPr>
        <w:t xml:space="preserve">San Luis Potosí, San Luis Potosí, </w:t>
      </w:r>
      <w:r w:rsidRPr="00242FBC">
        <w:rPr>
          <w:rFonts w:ascii="Arial" w:eastAsia="BatangChe" w:hAnsi="Arial" w:cs="Arial"/>
        </w:rPr>
        <w:t xml:space="preserve">Sesión Extraordinaria del Pleno de la Comisión Estatal de Garantía de Acceso a la Información Pública, veintiocho </w:t>
      </w:r>
      <w:r w:rsidRPr="00242FBC">
        <w:rPr>
          <w:rFonts w:ascii="Arial" w:eastAsia="Arial Unicode MS" w:hAnsi="Arial" w:cs="Arial"/>
        </w:rPr>
        <w:t xml:space="preserve">de </w:t>
      </w:r>
      <w:r w:rsidR="00D7161C" w:rsidRPr="00242FBC">
        <w:rPr>
          <w:rFonts w:ascii="Arial" w:eastAsia="Arial Unicode MS" w:hAnsi="Arial" w:cs="Arial"/>
        </w:rPr>
        <w:t xml:space="preserve">noviembre </w:t>
      </w:r>
      <w:r w:rsidRPr="00242FBC">
        <w:rPr>
          <w:rFonts w:ascii="Arial" w:eastAsia="Arial Unicode MS" w:hAnsi="Arial" w:cs="Arial"/>
        </w:rPr>
        <w:t>de dos mil dieciocho.</w:t>
      </w:r>
      <w:bookmarkStart w:id="1" w:name="_GoBack"/>
      <w:bookmarkEnd w:id="1"/>
    </w:p>
    <w:p w:rsidR="000C0B0A" w:rsidRPr="00242FBC" w:rsidRDefault="000C0B0A" w:rsidP="00066CBA">
      <w:pPr>
        <w:pStyle w:val="Default"/>
        <w:spacing w:line="360" w:lineRule="auto"/>
        <w:jc w:val="both"/>
        <w:rPr>
          <w:rFonts w:ascii="Arial" w:eastAsia="Arial Unicode MS" w:hAnsi="Arial" w:cs="Arial"/>
        </w:rPr>
      </w:pPr>
    </w:p>
    <w:p w:rsidR="000C0B0A" w:rsidRPr="00242FBC" w:rsidRDefault="000C0B0A" w:rsidP="00066CBA">
      <w:pPr>
        <w:pStyle w:val="Default"/>
        <w:spacing w:line="360" w:lineRule="auto"/>
        <w:jc w:val="both"/>
        <w:rPr>
          <w:rFonts w:ascii="Arial" w:eastAsia="Arial Unicode MS" w:hAnsi="Arial" w:cs="Arial"/>
          <w:b/>
        </w:rPr>
      </w:pPr>
      <w:r w:rsidRPr="00242FBC">
        <w:rPr>
          <w:rFonts w:ascii="Arial" w:eastAsia="Arial Unicode MS" w:hAnsi="Arial" w:cs="Arial"/>
        </w:rPr>
        <w:t>Vistos, para resolver los autos que conforman el expediente citado al rubro</w:t>
      </w:r>
      <w:r w:rsidRPr="00242FBC">
        <w:rPr>
          <w:rFonts w:ascii="Arial" w:eastAsia="Arial Unicode MS" w:hAnsi="Arial" w:cs="Arial"/>
          <w:b/>
        </w:rPr>
        <w:t xml:space="preserve">; </w:t>
      </w:r>
      <w:r w:rsidRPr="00242FBC">
        <w:rPr>
          <w:rFonts w:ascii="Arial" w:eastAsia="Arial Unicode MS" w:hAnsi="Arial" w:cs="Arial"/>
        </w:rPr>
        <w:t>y</w:t>
      </w:r>
      <w:r w:rsidRPr="00242FBC">
        <w:rPr>
          <w:rFonts w:ascii="Arial" w:eastAsia="Arial Unicode MS" w:hAnsi="Arial" w:cs="Arial"/>
          <w:b/>
        </w:rPr>
        <w:t xml:space="preserve">  </w:t>
      </w:r>
    </w:p>
    <w:p w:rsidR="000C0B0A" w:rsidRPr="00242FBC" w:rsidRDefault="000C0B0A" w:rsidP="00066CBA">
      <w:pPr>
        <w:pStyle w:val="Default"/>
        <w:spacing w:line="360" w:lineRule="auto"/>
        <w:jc w:val="both"/>
        <w:rPr>
          <w:rFonts w:ascii="Arial" w:eastAsia="Arial Unicode MS" w:hAnsi="Arial" w:cs="Arial"/>
          <w:color w:val="000000" w:themeColor="text1"/>
        </w:rPr>
      </w:pPr>
    </w:p>
    <w:p w:rsidR="000C0B0A" w:rsidRPr="00242FBC" w:rsidRDefault="000C0B0A" w:rsidP="00066CBA">
      <w:pPr>
        <w:pStyle w:val="Default"/>
        <w:spacing w:line="360" w:lineRule="auto"/>
        <w:ind w:firstLine="900"/>
        <w:jc w:val="center"/>
        <w:rPr>
          <w:rFonts w:ascii="Arial" w:eastAsia="Arial Unicode MS" w:hAnsi="Arial" w:cs="Arial"/>
          <w:b/>
          <w:color w:val="000000" w:themeColor="text1"/>
        </w:rPr>
      </w:pPr>
      <w:r w:rsidRPr="00242FBC">
        <w:rPr>
          <w:rFonts w:ascii="Arial" w:eastAsia="Arial Unicode MS" w:hAnsi="Arial" w:cs="Arial"/>
          <w:b/>
          <w:color w:val="000000" w:themeColor="text1"/>
        </w:rPr>
        <w:t>R E S U L T A N D O:</w:t>
      </w:r>
    </w:p>
    <w:p w:rsidR="000C0B0A" w:rsidRPr="00242FBC" w:rsidRDefault="000C0B0A" w:rsidP="00066CBA">
      <w:pPr>
        <w:pStyle w:val="Default"/>
        <w:spacing w:line="360" w:lineRule="auto"/>
        <w:ind w:firstLine="900"/>
        <w:jc w:val="both"/>
        <w:rPr>
          <w:rFonts w:ascii="Arial" w:eastAsia="Arial Unicode MS" w:hAnsi="Arial" w:cs="Arial"/>
          <w:b/>
          <w:color w:val="000000" w:themeColor="text1"/>
        </w:rPr>
      </w:pPr>
    </w:p>
    <w:p w:rsidR="00CA64A4" w:rsidRDefault="000C0B0A" w:rsidP="00066CBA">
      <w:pPr>
        <w:spacing w:after="0" w:line="360" w:lineRule="auto"/>
        <w:jc w:val="both"/>
        <w:rPr>
          <w:rFonts w:ascii="Arial" w:eastAsia="Arial Unicode MS" w:hAnsi="Arial" w:cs="Arial"/>
          <w:color w:val="000000" w:themeColor="text1"/>
          <w:sz w:val="24"/>
          <w:szCs w:val="24"/>
        </w:rPr>
      </w:pPr>
      <w:r w:rsidRPr="00242FBC">
        <w:rPr>
          <w:rFonts w:ascii="Arial" w:eastAsia="Arial Unicode MS" w:hAnsi="Arial" w:cs="Arial"/>
          <w:b/>
          <w:color w:val="000000" w:themeColor="text1"/>
          <w:sz w:val="24"/>
          <w:szCs w:val="24"/>
        </w:rPr>
        <w:t>PRIMERO.</w:t>
      </w:r>
      <w:r w:rsidRPr="00242FBC">
        <w:rPr>
          <w:rFonts w:ascii="Arial" w:eastAsia="Arial Unicode MS" w:hAnsi="Arial" w:cs="Arial"/>
          <w:color w:val="000000" w:themeColor="text1"/>
          <w:sz w:val="24"/>
          <w:szCs w:val="24"/>
        </w:rPr>
        <w:t xml:space="preserve"> El </w:t>
      </w:r>
      <w:r w:rsidR="00A3430B" w:rsidRPr="00242FBC">
        <w:rPr>
          <w:rFonts w:ascii="Arial" w:eastAsia="Arial Unicode MS" w:hAnsi="Arial" w:cs="Arial"/>
          <w:color w:val="000000" w:themeColor="text1"/>
          <w:sz w:val="24"/>
          <w:szCs w:val="24"/>
        </w:rPr>
        <w:t xml:space="preserve">veintidós </w:t>
      </w:r>
      <w:r w:rsidRPr="00242FBC">
        <w:rPr>
          <w:rFonts w:ascii="Arial" w:eastAsia="Arial Unicode MS" w:hAnsi="Arial" w:cs="Arial"/>
          <w:color w:val="000000" w:themeColor="text1"/>
          <w:sz w:val="24"/>
          <w:szCs w:val="24"/>
        </w:rPr>
        <w:t xml:space="preserve">de </w:t>
      </w:r>
      <w:r w:rsidR="00A3430B" w:rsidRPr="00242FBC">
        <w:rPr>
          <w:rFonts w:ascii="Arial" w:eastAsia="Arial Unicode MS" w:hAnsi="Arial" w:cs="Arial"/>
          <w:color w:val="000000" w:themeColor="text1"/>
          <w:sz w:val="24"/>
          <w:szCs w:val="24"/>
        </w:rPr>
        <w:t xml:space="preserve">agosto </w:t>
      </w:r>
      <w:r w:rsidRPr="00242FBC">
        <w:rPr>
          <w:rFonts w:ascii="Arial" w:eastAsia="Arial Unicode MS" w:hAnsi="Arial" w:cs="Arial"/>
          <w:color w:val="000000" w:themeColor="text1"/>
          <w:sz w:val="24"/>
          <w:szCs w:val="24"/>
        </w:rPr>
        <w:t>de dos mil dieciocho, el</w:t>
      </w:r>
      <w:r w:rsidR="00A3430B" w:rsidRPr="00242FBC">
        <w:rPr>
          <w:rFonts w:ascii="Arial" w:eastAsia="Arial Unicode MS" w:hAnsi="Arial" w:cs="Arial"/>
          <w:color w:val="000000" w:themeColor="text1"/>
          <w:sz w:val="24"/>
          <w:szCs w:val="24"/>
        </w:rPr>
        <w:t xml:space="preserve"> recurrente presentó</w:t>
      </w:r>
      <w:r w:rsidRPr="00242FBC">
        <w:rPr>
          <w:rFonts w:ascii="Arial" w:eastAsia="Arial Unicode MS" w:hAnsi="Arial" w:cs="Arial"/>
          <w:color w:val="000000" w:themeColor="text1"/>
          <w:sz w:val="24"/>
          <w:szCs w:val="24"/>
        </w:rPr>
        <w:t>, una solicitud de información a</w:t>
      </w:r>
      <w:r w:rsidR="00333EDE" w:rsidRPr="00242FBC">
        <w:rPr>
          <w:rFonts w:ascii="Arial" w:eastAsia="Arial Unicode MS" w:hAnsi="Arial" w:cs="Arial"/>
          <w:color w:val="000000" w:themeColor="text1"/>
          <w:sz w:val="24"/>
          <w:szCs w:val="24"/>
        </w:rPr>
        <w:t xml:space="preserve"> </w:t>
      </w:r>
      <w:r w:rsidRPr="00242FBC">
        <w:rPr>
          <w:rFonts w:ascii="Arial" w:eastAsia="Arial Unicode MS" w:hAnsi="Arial" w:cs="Arial"/>
          <w:color w:val="000000" w:themeColor="text1"/>
          <w:sz w:val="24"/>
          <w:szCs w:val="24"/>
        </w:rPr>
        <w:t>l</w:t>
      </w:r>
      <w:r w:rsidR="00333EDE" w:rsidRPr="00242FBC">
        <w:rPr>
          <w:rFonts w:ascii="Arial" w:eastAsia="Arial Unicode MS" w:hAnsi="Arial" w:cs="Arial"/>
          <w:color w:val="000000" w:themeColor="text1"/>
          <w:sz w:val="24"/>
          <w:szCs w:val="24"/>
        </w:rPr>
        <w:t>a</w:t>
      </w:r>
      <w:r w:rsidRPr="00242FBC">
        <w:rPr>
          <w:rFonts w:ascii="Arial" w:eastAsia="Arial Unicode MS" w:hAnsi="Arial" w:cs="Arial"/>
          <w:color w:val="000000" w:themeColor="text1"/>
          <w:sz w:val="24"/>
          <w:szCs w:val="24"/>
        </w:rPr>
        <w:t xml:space="preserve"> </w:t>
      </w:r>
      <w:r w:rsidR="00A3430B" w:rsidRPr="00242FBC">
        <w:rPr>
          <w:rFonts w:ascii="Arial" w:eastAsia="Arial Unicode MS" w:hAnsi="Arial" w:cs="Arial"/>
          <w:b/>
          <w:color w:val="000000" w:themeColor="text1"/>
          <w:sz w:val="24"/>
          <w:szCs w:val="24"/>
        </w:rPr>
        <w:t>SECRETARÍA DE EDUCACIÓN DEL GOBIERNO</w:t>
      </w:r>
      <w:r w:rsidR="00A3430B" w:rsidRPr="00242FBC">
        <w:rPr>
          <w:rFonts w:ascii="Arial" w:eastAsia="Arial Unicode MS" w:hAnsi="Arial" w:cs="Arial"/>
          <w:color w:val="000000" w:themeColor="text1"/>
          <w:sz w:val="24"/>
          <w:szCs w:val="24"/>
        </w:rPr>
        <w:t xml:space="preserve"> </w:t>
      </w:r>
      <w:r w:rsidR="00D7161C" w:rsidRPr="00242FBC">
        <w:rPr>
          <w:rFonts w:ascii="Arial" w:eastAsia="Arial Unicode MS" w:hAnsi="Arial" w:cs="Arial"/>
          <w:b/>
          <w:color w:val="000000" w:themeColor="text1"/>
          <w:sz w:val="24"/>
          <w:szCs w:val="24"/>
        </w:rPr>
        <w:t>DEL ESTADO</w:t>
      </w:r>
      <w:r w:rsidRPr="00242FBC">
        <w:rPr>
          <w:rFonts w:ascii="Arial" w:eastAsia="Arial Unicode MS" w:hAnsi="Arial" w:cs="Arial"/>
          <w:color w:val="000000" w:themeColor="text1"/>
          <w:sz w:val="24"/>
          <w:szCs w:val="24"/>
        </w:rPr>
        <w:t xml:space="preserve">, a la cual le fue asignado el folio número </w:t>
      </w:r>
      <w:r w:rsidR="00CA64A4" w:rsidRPr="00242FBC">
        <w:rPr>
          <w:rFonts w:ascii="Arial" w:eastAsia="Arial Unicode MS" w:hAnsi="Arial" w:cs="Arial"/>
          <w:color w:val="000000" w:themeColor="text1"/>
          <w:sz w:val="24"/>
          <w:szCs w:val="24"/>
        </w:rPr>
        <w:t>317/0356/2018.</w:t>
      </w:r>
    </w:p>
    <w:p w:rsidR="00242FBC" w:rsidRPr="00242FBC" w:rsidRDefault="00242FBC" w:rsidP="00066CBA">
      <w:pPr>
        <w:spacing w:after="0" w:line="360" w:lineRule="auto"/>
        <w:jc w:val="both"/>
        <w:rPr>
          <w:rFonts w:ascii="Arial" w:eastAsia="Arial Unicode MS" w:hAnsi="Arial" w:cs="Arial"/>
          <w:color w:val="000000" w:themeColor="text1"/>
          <w:sz w:val="24"/>
          <w:szCs w:val="24"/>
        </w:rPr>
      </w:pPr>
    </w:p>
    <w:p w:rsidR="000C0B0A" w:rsidRDefault="000C0B0A" w:rsidP="00066CBA">
      <w:pPr>
        <w:spacing w:after="0" w:line="360" w:lineRule="auto"/>
        <w:jc w:val="both"/>
        <w:rPr>
          <w:rFonts w:ascii="Arial" w:hAnsi="Arial" w:cs="Arial"/>
          <w:sz w:val="24"/>
          <w:szCs w:val="24"/>
        </w:rPr>
      </w:pPr>
      <w:r w:rsidRPr="00242FBC">
        <w:rPr>
          <w:rFonts w:ascii="Arial" w:eastAsia="Arial Unicode MS" w:hAnsi="Arial" w:cs="Arial"/>
          <w:b/>
          <w:color w:val="000000" w:themeColor="text1"/>
          <w:sz w:val="24"/>
          <w:szCs w:val="24"/>
        </w:rPr>
        <w:t>SEGUNDO.</w:t>
      </w:r>
      <w:r w:rsidRPr="00242FBC">
        <w:rPr>
          <w:rFonts w:ascii="Arial" w:eastAsia="Arial Unicode MS" w:hAnsi="Arial" w:cs="Arial"/>
          <w:color w:val="000000" w:themeColor="text1"/>
          <w:sz w:val="24"/>
          <w:szCs w:val="24"/>
        </w:rPr>
        <w:t xml:space="preserve"> </w:t>
      </w:r>
      <w:r w:rsidRPr="00242FBC">
        <w:rPr>
          <w:rFonts w:ascii="Arial" w:hAnsi="Arial" w:cs="Arial"/>
          <w:sz w:val="24"/>
          <w:szCs w:val="24"/>
        </w:rPr>
        <w:t xml:space="preserve">El </w:t>
      </w:r>
      <w:r w:rsidR="00AD22BC" w:rsidRPr="00242FBC">
        <w:rPr>
          <w:rFonts w:ascii="Arial" w:hAnsi="Arial" w:cs="Arial"/>
          <w:sz w:val="24"/>
          <w:szCs w:val="24"/>
        </w:rPr>
        <w:t>veintinueve de agosto de dos mil dieciocho</w:t>
      </w:r>
      <w:r w:rsidRPr="00242FBC">
        <w:rPr>
          <w:rFonts w:ascii="Arial" w:hAnsi="Arial" w:cs="Arial"/>
          <w:sz w:val="24"/>
          <w:szCs w:val="24"/>
        </w:rPr>
        <w:t xml:space="preserve">, según consta </w:t>
      </w:r>
      <w:r w:rsidR="00AD22BC" w:rsidRPr="00242FBC">
        <w:rPr>
          <w:rFonts w:ascii="Arial" w:hAnsi="Arial" w:cs="Arial"/>
          <w:sz w:val="24"/>
          <w:szCs w:val="24"/>
        </w:rPr>
        <w:t xml:space="preserve">en la Cédula de Notificación por Estrados, </w:t>
      </w:r>
      <w:r w:rsidRPr="00242FBC">
        <w:rPr>
          <w:rFonts w:ascii="Arial" w:hAnsi="Arial" w:cs="Arial"/>
          <w:sz w:val="24"/>
          <w:szCs w:val="24"/>
        </w:rPr>
        <w:t>el sujeto obligado emitió respuesta al particular.</w:t>
      </w:r>
    </w:p>
    <w:p w:rsidR="00242FBC" w:rsidRPr="00242FBC" w:rsidRDefault="00242FBC" w:rsidP="00066CBA">
      <w:pPr>
        <w:spacing w:after="0" w:line="360" w:lineRule="auto"/>
        <w:jc w:val="both"/>
        <w:rPr>
          <w:rFonts w:ascii="Arial" w:hAnsi="Arial" w:cs="Arial"/>
          <w:color w:val="000000" w:themeColor="text1"/>
          <w:sz w:val="24"/>
          <w:szCs w:val="24"/>
        </w:rPr>
      </w:pPr>
    </w:p>
    <w:p w:rsidR="00242FBC" w:rsidRDefault="000C0B0A" w:rsidP="00066CBA">
      <w:pPr>
        <w:spacing w:after="0" w:line="360" w:lineRule="auto"/>
        <w:jc w:val="both"/>
        <w:rPr>
          <w:rFonts w:ascii="Arial" w:eastAsia="Arial Unicode MS" w:hAnsi="Arial" w:cs="Arial"/>
          <w:b/>
          <w:color w:val="000000" w:themeColor="text1"/>
          <w:sz w:val="24"/>
          <w:szCs w:val="24"/>
        </w:rPr>
      </w:pPr>
      <w:r w:rsidRPr="00242FBC">
        <w:rPr>
          <w:rFonts w:ascii="Arial" w:hAnsi="Arial" w:cs="Arial"/>
          <w:b/>
          <w:color w:val="000000" w:themeColor="text1"/>
          <w:sz w:val="24"/>
          <w:szCs w:val="24"/>
        </w:rPr>
        <w:t xml:space="preserve">TERCERO. </w:t>
      </w:r>
      <w:r w:rsidRPr="00242FBC">
        <w:rPr>
          <w:rFonts w:ascii="Arial" w:hAnsi="Arial" w:cs="Arial"/>
          <w:sz w:val="24"/>
          <w:szCs w:val="24"/>
        </w:rPr>
        <w:t xml:space="preserve">El </w:t>
      </w:r>
      <w:r w:rsidR="00AD22BC" w:rsidRPr="00242FBC">
        <w:rPr>
          <w:rFonts w:ascii="Arial" w:hAnsi="Arial" w:cs="Arial"/>
          <w:sz w:val="24"/>
          <w:szCs w:val="24"/>
        </w:rPr>
        <w:t xml:space="preserve">once de septiembre </w:t>
      </w:r>
      <w:r w:rsidRPr="00242FBC">
        <w:rPr>
          <w:rFonts w:ascii="Arial" w:hAnsi="Arial" w:cs="Arial"/>
          <w:sz w:val="24"/>
          <w:szCs w:val="24"/>
        </w:rPr>
        <w:t xml:space="preserve">de dos mil dieciocho, </w:t>
      </w:r>
      <w:r w:rsidRPr="00242FBC">
        <w:rPr>
          <w:rFonts w:ascii="Arial" w:eastAsia="Arial Unicode MS" w:hAnsi="Arial" w:cs="Arial"/>
          <w:sz w:val="24"/>
          <w:szCs w:val="24"/>
        </w:rPr>
        <w:t>a través</w:t>
      </w:r>
      <w:r w:rsidRPr="00242FBC">
        <w:rPr>
          <w:rFonts w:ascii="Arial" w:hAnsi="Arial" w:cs="Arial"/>
          <w:sz w:val="24"/>
          <w:szCs w:val="24"/>
        </w:rPr>
        <w:t xml:space="preserve"> de la Plataforma Nacional de Transparencia, el recurrente interpuso el presente medio de defensa en contra de la respuesta emitida por parte de</w:t>
      </w:r>
      <w:r w:rsidR="00333EDE" w:rsidRPr="00242FBC">
        <w:rPr>
          <w:rFonts w:ascii="Arial" w:hAnsi="Arial" w:cs="Arial"/>
          <w:sz w:val="24"/>
          <w:szCs w:val="24"/>
        </w:rPr>
        <w:t xml:space="preserve"> </w:t>
      </w:r>
      <w:r w:rsidRPr="00242FBC">
        <w:rPr>
          <w:rFonts w:ascii="Arial" w:hAnsi="Arial" w:cs="Arial"/>
          <w:sz w:val="24"/>
          <w:szCs w:val="24"/>
        </w:rPr>
        <w:t>l</w:t>
      </w:r>
      <w:r w:rsidR="00333EDE" w:rsidRPr="00242FBC">
        <w:rPr>
          <w:rFonts w:ascii="Arial" w:hAnsi="Arial" w:cs="Arial"/>
          <w:sz w:val="24"/>
          <w:szCs w:val="24"/>
        </w:rPr>
        <w:t>a</w:t>
      </w:r>
      <w:r w:rsidRPr="00242FBC">
        <w:rPr>
          <w:rFonts w:ascii="Arial" w:hAnsi="Arial" w:cs="Arial"/>
          <w:sz w:val="24"/>
          <w:szCs w:val="24"/>
        </w:rPr>
        <w:t xml:space="preserve"> </w:t>
      </w:r>
      <w:r w:rsidR="00AD22BC" w:rsidRPr="00242FBC">
        <w:rPr>
          <w:rFonts w:ascii="Arial" w:eastAsia="Arial Unicode MS" w:hAnsi="Arial" w:cs="Arial"/>
          <w:b/>
          <w:color w:val="000000" w:themeColor="text1"/>
          <w:sz w:val="24"/>
          <w:szCs w:val="24"/>
        </w:rPr>
        <w:t>SECRETARÍA DE EDUCACIÓN DEL GOBIERNO</w:t>
      </w:r>
      <w:r w:rsidR="00AD22BC" w:rsidRPr="00242FBC">
        <w:rPr>
          <w:rFonts w:ascii="Arial" w:eastAsia="Arial Unicode MS" w:hAnsi="Arial" w:cs="Arial"/>
          <w:color w:val="000000" w:themeColor="text1"/>
          <w:sz w:val="24"/>
          <w:szCs w:val="24"/>
        </w:rPr>
        <w:t xml:space="preserve"> </w:t>
      </w:r>
      <w:r w:rsidR="00AD22BC" w:rsidRPr="00242FBC">
        <w:rPr>
          <w:rFonts w:ascii="Arial" w:eastAsia="Arial Unicode MS" w:hAnsi="Arial" w:cs="Arial"/>
          <w:b/>
          <w:color w:val="000000" w:themeColor="text1"/>
          <w:sz w:val="24"/>
          <w:szCs w:val="24"/>
        </w:rPr>
        <w:t>DEL ESTADO.</w:t>
      </w:r>
    </w:p>
    <w:p w:rsidR="000C0B0A" w:rsidRPr="00242FBC" w:rsidRDefault="00AD22BC" w:rsidP="00066CBA">
      <w:pPr>
        <w:spacing w:after="0" w:line="360" w:lineRule="auto"/>
        <w:jc w:val="both"/>
        <w:rPr>
          <w:rFonts w:ascii="Arial" w:hAnsi="Arial" w:cs="Arial"/>
          <w:b/>
          <w:sz w:val="24"/>
          <w:szCs w:val="24"/>
        </w:rPr>
      </w:pPr>
      <w:r w:rsidRPr="00242FBC">
        <w:rPr>
          <w:rFonts w:ascii="Arial" w:eastAsia="Arial Unicode MS" w:hAnsi="Arial" w:cs="Arial"/>
          <w:b/>
          <w:color w:val="000000" w:themeColor="text1"/>
          <w:sz w:val="24"/>
          <w:szCs w:val="24"/>
        </w:rPr>
        <w:t xml:space="preserve"> </w:t>
      </w:r>
    </w:p>
    <w:p w:rsidR="000C0B0A" w:rsidRPr="00242FBC" w:rsidRDefault="000C0B0A" w:rsidP="00066CBA">
      <w:pPr>
        <w:spacing w:after="0" w:line="360" w:lineRule="auto"/>
        <w:jc w:val="both"/>
        <w:rPr>
          <w:rFonts w:ascii="Arial" w:hAnsi="Arial" w:cs="Arial"/>
          <w:color w:val="000000" w:themeColor="text1"/>
          <w:sz w:val="24"/>
          <w:szCs w:val="24"/>
        </w:rPr>
      </w:pPr>
      <w:r w:rsidRPr="00242FBC">
        <w:rPr>
          <w:rFonts w:ascii="Arial" w:hAnsi="Arial" w:cs="Arial"/>
          <w:b/>
          <w:color w:val="000000" w:themeColor="text1"/>
          <w:sz w:val="24"/>
          <w:szCs w:val="24"/>
        </w:rPr>
        <w:t>CUARTO.</w:t>
      </w:r>
      <w:r w:rsidRPr="00242FBC">
        <w:rPr>
          <w:rFonts w:ascii="Arial" w:hAnsi="Arial" w:cs="Arial"/>
          <w:color w:val="000000" w:themeColor="text1"/>
          <w:sz w:val="24"/>
          <w:szCs w:val="24"/>
        </w:rPr>
        <w:t xml:space="preserve"> El </w:t>
      </w:r>
      <w:r w:rsidR="00E62A71" w:rsidRPr="00242FBC">
        <w:rPr>
          <w:rFonts w:ascii="Arial" w:hAnsi="Arial" w:cs="Arial"/>
          <w:color w:val="000000" w:themeColor="text1"/>
          <w:sz w:val="24"/>
          <w:szCs w:val="24"/>
        </w:rPr>
        <w:t xml:space="preserve">doce </w:t>
      </w:r>
      <w:r w:rsidRPr="00242FBC">
        <w:rPr>
          <w:rFonts w:ascii="Arial" w:hAnsi="Arial" w:cs="Arial"/>
          <w:color w:val="000000" w:themeColor="text1"/>
          <w:sz w:val="24"/>
          <w:szCs w:val="24"/>
        </w:rPr>
        <w:t>de</w:t>
      </w:r>
      <w:r w:rsidR="00E62A71" w:rsidRPr="00242FBC">
        <w:rPr>
          <w:rFonts w:ascii="Arial" w:hAnsi="Arial" w:cs="Arial"/>
          <w:color w:val="000000" w:themeColor="text1"/>
          <w:sz w:val="24"/>
          <w:szCs w:val="24"/>
        </w:rPr>
        <w:t xml:space="preserve"> septiembre de</w:t>
      </w:r>
      <w:r w:rsidRPr="00242FBC">
        <w:rPr>
          <w:rFonts w:ascii="Arial" w:hAnsi="Arial" w:cs="Arial"/>
          <w:color w:val="000000" w:themeColor="text1"/>
          <w:sz w:val="24"/>
          <w:szCs w:val="24"/>
        </w:rPr>
        <w:t xml:space="preserve"> dos mil dieciocho y de conformidad con el artículo 174 fracción I de la Ley de Transparencia y Acceso a la Información Pública del Estado, el recurso de revisión que se resuelve fue turnado a la Comisionada Ponente, a efecto de determinar su admisión o su desechamiento.</w:t>
      </w:r>
    </w:p>
    <w:p w:rsidR="000C0B0A" w:rsidRPr="00242FBC" w:rsidRDefault="000C0B0A" w:rsidP="00066CBA">
      <w:pPr>
        <w:spacing w:after="0" w:line="360" w:lineRule="auto"/>
        <w:jc w:val="both"/>
        <w:rPr>
          <w:rFonts w:ascii="Arial" w:hAnsi="Arial" w:cs="Arial"/>
          <w:b/>
          <w:color w:val="000000" w:themeColor="text1"/>
          <w:sz w:val="24"/>
          <w:szCs w:val="24"/>
        </w:rPr>
      </w:pPr>
    </w:p>
    <w:p w:rsidR="000C0B0A" w:rsidRPr="00242FBC" w:rsidRDefault="000C0B0A" w:rsidP="00066CBA">
      <w:pPr>
        <w:spacing w:after="0" w:line="360" w:lineRule="auto"/>
        <w:jc w:val="both"/>
        <w:rPr>
          <w:rFonts w:ascii="Arial" w:hAnsi="Arial" w:cs="Arial"/>
          <w:color w:val="000000" w:themeColor="text1"/>
          <w:sz w:val="24"/>
          <w:szCs w:val="24"/>
        </w:rPr>
      </w:pPr>
      <w:r w:rsidRPr="00242FBC">
        <w:rPr>
          <w:rFonts w:ascii="Arial" w:hAnsi="Arial" w:cs="Arial"/>
          <w:b/>
          <w:color w:val="000000" w:themeColor="text1"/>
          <w:sz w:val="24"/>
          <w:szCs w:val="24"/>
        </w:rPr>
        <w:t>QUINTO.</w:t>
      </w:r>
      <w:r w:rsidRPr="00242FBC">
        <w:rPr>
          <w:rFonts w:ascii="Arial" w:hAnsi="Arial" w:cs="Arial"/>
          <w:color w:val="000000" w:themeColor="text1"/>
          <w:sz w:val="24"/>
          <w:szCs w:val="24"/>
        </w:rPr>
        <w:t xml:space="preserve"> El</w:t>
      </w:r>
      <w:r w:rsidR="00E62A71" w:rsidRPr="00242FBC">
        <w:rPr>
          <w:rFonts w:ascii="Arial" w:hAnsi="Arial" w:cs="Arial"/>
          <w:color w:val="000000" w:themeColor="text1"/>
          <w:sz w:val="24"/>
          <w:szCs w:val="24"/>
        </w:rPr>
        <w:t xml:space="preserve"> diecisiete de septiembre </w:t>
      </w:r>
      <w:r w:rsidRPr="00242FBC">
        <w:rPr>
          <w:rFonts w:ascii="Arial" w:hAnsi="Arial" w:cs="Arial"/>
          <w:color w:val="000000" w:themeColor="text1"/>
          <w:sz w:val="24"/>
          <w:szCs w:val="24"/>
        </w:rPr>
        <w:t xml:space="preserve">de dos mil dieciocho, se dictó Acuerdo en el que se admitió el presente medio de impugnación, integrándose el expediente respectivo, el cual se puso a disposición de las partes para que en el plazo que </w:t>
      </w:r>
      <w:r w:rsidRPr="00242FBC">
        <w:rPr>
          <w:rFonts w:ascii="Arial" w:hAnsi="Arial" w:cs="Arial"/>
          <w:color w:val="000000" w:themeColor="text1"/>
          <w:sz w:val="24"/>
          <w:szCs w:val="24"/>
        </w:rPr>
        <w:lastRenderedPageBreak/>
        <w:t>reconoce la ley manifestaran lo que a su derecho conviniera y ofrecieran las pruebas que consideraran pertinentes, esto según lo dispuesto en la fracción VI del artículo 174 de la Ley de Transparencia y Acceso a la Información Pública del Estado.</w:t>
      </w:r>
    </w:p>
    <w:p w:rsidR="000C0B0A" w:rsidRPr="00242FBC" w:rsidRDefault="000C0B0A" w:rsidP="00066CBA">
      <w:pPr>
        <w:spacing w:after="0" w:line="360" w:lineRule="auto"/>
        <w:jc w:val="both"/>
        <w:rPr>
          <w:rFonts w:ascii="Arial" w:hAnsi="Arial" w:cs="Arial"/>
          <w:color w:val="000000" w:themeColor="text1"/>
          <w:sz w:val="24"/>
          <w:szCs w:val="24"/>
        </w:rPr>
      </w:pPr>
    </w:p>
    <w:p w:rsidR="00631F13" w:rsidRPr="00242FBC" w:rsidRDefault="000C0B0A" w:rsidP="00066CBA">
      <w:pPr>
        <w:spacing w:after="0" w:line="360" w:lineRule="auto"/>
        <w:jc w:val="both"/>
        <w:rPr>
          <w:rFonts w:ascii="Arial" w:hAnsi="Arial" w:cs="Arial"/>
          <w:color w:val="000000" w:themeColor="text1"/>
          <w:sz w:val="24"/>
          <w:szCs w:val="24"/>
        </w:rPr>
      </w:pPr>
      <w:r w:rsidRPr="00242FBC">
        <w:rPr>
          <w:rFonts w:ascii="Arial" w:hAnsi="Arial" w:cs="Arial"/>
          <w:b/>
          <w:color w:val="000000" w:themeColor="text1"/>
          <w:sz w:val="24"/>
          <w:szCs w:val="24"/>
        </w:rPr>
        <w:t>SEXTO.</w:t>
      </w:r>
      <w:r w:rsidR="00E62A71" w:rsidRPr="00242FBC">
        <w:rPr>
          <w:rFonts w:ascii="Arial" w:hAnsi="Arial" w:cs="Arial"/>
          <w:b/>
          <w:color w:val="000000" w:themeColor="text1"/>
          <w:sz w:val="24"/>
          <w:szCs w:val="24"/>
        </w:rPr>
        <w:t xml:space="preserve"> </w:t>
      </w:r>
      <w:r w:rsidR="00E62A71" w:rsidRPr="00242FBC">
        <w:rPr>
          <w:rFonts w:ascii="Arial" w:hAnsi="Arial" w:cs="Arial"/>
          <w:color w:val="000000" w:themeColor="text1"/>
          <w:sz w:val="24"/>
          <w:szCs w:val="24"/>
        </w:rPr>
        <w:t xml:space="preserve">El veintiséis de septiembre de dos mil dieciocho, </w:t>
      </w:r>
      <w:r w:rsidR="00631F13" w:rsidRPr="00242FBC">
        <w:rPr>
          <w:rFonts w:ascii="Arial" w:hAnsi="Arial" w:cs="Arial"/>
          <w:color w:val="000000" w:themeColor="text1"/>
          <w:sz w:val="24"/>
          <w:szCs w:val="24"/>
        </w:rPr>
        <w:t>y en virtud de que en el recurso de revisión que se analiza el recurrente</w:t>
      </w:r>
      <w:r w:rsidR="007C2D46">
        <w:rPr>
          <w:rFonts w:ascii="Arial" w:hAnsi="Arial" w:cs="Arial"/>
          <w:color w:val="000000" w:themeColor="text1"/>
          <w:sz w:val="24"/>
          <w:szCs w:val="24"/>
        </w:rPr>
        <w:t xml:space="preserve"> impugna varias </w:t>
      </w:r>
      <w:r w:rsidR="00631F13" w:rsidRPr="00242FBC">
        <w:rPr>
          <w:rFonts w:ascii="Arial" w:hAnsi="Arial" w:cs="Arial"/>
          <w:color w:val="000000" w:themeColor="text1"/>
          <w:sz w:val="24"/>
          <w:szCs w:val="24"/>
        </w:rPr>
        <w:t>respuestas,</w:t>
      </w:r>
      <w:r w:rsidR="007C2D46">
        <w:rPr>
          <w:rFonts w:ascii="Arial" w:hAnsi="Arial" w:cs="Arial"/>
          <w:color w:val="000000" w:themeColor="text1"/>
          <w:sz w:val="24"/>
          <w:szCs w:val="24"/>
        </w:rPr>
        <w:t xml:space="preserve"> dadas a solicitudes de información diversa,</w:t>
      </w:r>
      <w:r w:rsidR="00631F13" w:rsidRPr="00242FBC">
        <w:rPr>
          <w:rFonts w:ascii="Arial" w:hAnsi="Arial" w:cs="Arial"/>
          <w:color w:val="000000" w:themeColor="text1"/>
          <w:sz w:val="24"/>
          <w:szCs w:val="24"/>
        </w:rPr>
        <w:t xml:space="preserve"> </w:t>
      </w:r>
      <w:r w:rsidR="00E62A71" w:rsidRPr="00242FBC">
        <w:rPr>
          <w:rFonts w:ascii="Arial" w:hAnsi="Arial" w:cs="Arial"/>
          <w:color w:val="000000" w:themeColor="text1"/>
          <w:sz w:val="24"/>
          <w:szCs w:val="24"/>
        </w:rPr>
        <w:t xml:space="preserve">se dictó acuerdo por medio del cual se requirió el recurrente y al sujeto obligado, para que acompañaran copias simples de las solicitudes de información, sobre las que </w:t>
      </w:r>
      <w:r w:rsidR="00631F13" w:rsidRPr="00242FBC">
        <w:rPr>
          <w:rFonts w:ascii="Arial" w:hAnsi="Arial" w:cs="Arial"/>
          <w:color w:val="000000" w:themeColor="text1"/>
          <w:sz w:val="24"/>
          <w:szCs w:val="24"/>
        </w:rPr>
        <w:t>recayeron las respuestas impugnadas, a fin de determinar si las mismas se analizarían en conjunto o bien se procedería a la escisión de las mismas.</w:t>
      </w:r>
    </w:p>
    <w:p w:rsidR="00631F13" w:rsidRPr="00242FBC" w:rsidRDefault="00631F13" w:rsidP="00066CBA">
      <w:pPr>
        <w:spacing w:after="0" w:line="360" w:lineRule="auto"/>
        <w:jc w:val="both"/>
        <w:rPr>
          <w:rFonts w:ascii="Arial" w:hAnsi="Arial" w:cs="Arial"/>
          <w:color w:val="000000" w:themeColor="text1"/>
          <w:sz w:val="24"/>
          <w:szCs w:val="24"/>
        </w:rPr>
      </w:pPr>
    </w:p>
    <w:p w:rsidR="00E62A71" w:rsidRPr="00242FBC" w:rsidRDefault="00631F13" w:rsidP="00066CBA">
      <w:pPr>
        <w:spacing w:after="0" w:line="360" w:lineRule="auto"/>
        <w:jc w:val="both"/>
        <w:rPr>
          <w:rFonts w:ascii="Arial" w:hAnsi="Arial" w:cs="Arial"/>
          <w:b/>
          <w:color w:val="000000" w:themeColor="text1"/>
          <w:sz w:val="24"/>
          <w:szCs w:val="24"/>
        </w:rPr>
      </w:pPr>
      <w:r w:rsidRPr="00242FBC">
        <w:rPr>
          <w:rFonts w:ascii="Arial" w:hAnsi="Arial" w:cs="Arial"/>
          <w:b/>
          <w:color w:val="000000" w:themeColor="text1"/>
          <w:sz w:val="24"/>
          <w:szCs w:val="24"/>
        </w:rPr>
        <w:t xml:space="preserve">SÉPTIMO. </w:t>
      </w:r>
      <w:r w:rsidR="00A03004" w:rsidRPr="00242FBC">
        <w:rPr>
          <w:rFonts w:ascii="Arial" w:hAnsi="Arial" w:cs="Arial"/>
          <w:color w:val="000000" w:themeColor="text1"/>
          <w:sz w:val="24"/>
          <w:szCs w:val="24"/>
        </w:rPr>
        <w:t>El once de octubre de dos mil dieciocho se dictó acuerdo por medio del cual se tuvo por recibido el oficio UT-1597/2018 de fecha dos de octubre de la presente anualidad por medio del cual</w:t>
      </w:r>
      <w:r w:rsidR="00A03004" w:rsidRPr="00242FBC">
        <w:rPr>
          <w:rFonts w:ascii="Arial" w:hAnsi="Arial" w:cs="Arial"/>
          <w:b/>
          <w:color w:val="000000" w:themeColor="text1"/>
          <w:sz w:val="24"/>
          <w:szCs w:val="24"/>
        </w:rPr>
        <w:t xml:space="preserve"> </w:t>
      </w:r>
      <w:r w:rsidR="00A03004" w:rsidRPr="00242FBC">
        <w:rPr>
          <w:rFonts w:ascii="Arial" w:hAnsi="Arial" w:cs="Arial"/>
          <w:color w:val="000000" w:themeColor="text1"/>
          <w:sz w:val="24"/>
          <w:szCs w:val="24"/>
        </w:rPr>
        <w:t>se tuvieron por hechas las manifestaciones al sujeto obligado; en cuanto al recurrente se hizo constar que no realizó manifestación alguna, ni presentó prueba alguna, asimismo se decretó el cierre de instrucción en el presente procedimiento, para efecto de elaborar el proyecto de resolución correspondiente,</w:t>
      </w:r>
    </w:p>
    <w:p w:rsidR="00E62A71" w:rsidRPr="00242FBC" w:rsidRDefault="00E62A71" w:rsidP="00066CBA">
      <w:pPr>
        <w:spacing w:after="0" w:line="360" w:lineRule="auto"/>
        <w:jc w:val="both"/>
        <w:rPr>
          <w:rFonts w:ascii="Arial" w:hAnsi="Arial" w:cs="Arial"/>
          <w:b/>
          <w:color w:val="000000" w:themeColor="text1"/>
          <w:sz w:val="24"/>
          <w:szCs w:val="24"/>
        </w:rPr>
      </w:pPr>
    </w:p>
    <w:p w:rsidR="007C2D46" w:rsidRDefault="00066CBA" w:rsidP="00066CBA">
      <w:pPr>
        <w:spacing w:after="0" w:line="360" w:lineRule="auto"/>
        <w:jc w:val="both"/>
        <w:rPr>
          <w:rFonts w:ascii="Arial" w:hAnsi="Arial" w:cs="Arial"/>
          <w:color w:val="000000" w:themeColor="text1"/>
          <w:sz w:val="24"/>
          <w:szCs w:val="24"/>
        </w:rPr>
      </w:pPr>
      <w:r>
        <w:rPr>
          <w:rFonts w:ascii="Arial" w:hAnsi="Arial" w:cs="Arial"/>
          <w:b/>
          <w:color w:val="000000" w:themeColor="text1"/>
          <w:sz w:val="24"/>
          <w:szCs w:val="24"/>
        </w:rPr>
        <w:t>OCTAVO</w:t>
      </w:r>
      <w:r w:rsidR="00E62A71" w:rsidRPr="00242FBC">
        <w:rPr>
          <w:rFonts w:ascii="Arial" w:hAnsi="Arial" w:cs="Arial"/>
          <w:b/>
          <w:color w:val="000000" w:themeColor="text1"/>
          <w:sz w:val="24"/>
          <w:szCs w:val="24"/>
        </w:rPr>
        <w:t xml:space="preserve">. </w:t>
      </w:r>
      <w:r w:rsidR="00A03004" w:rsidRPr="00242FBC">
        <w:rPr>
          <w:rFonts w:ascii="Arial" w:hAnsi="Arial" w:cs="Arial"/>
          <w:color w:val="000000" w:themeColor="text1"/>
          <w:sz w:val="24"/>
          <w:szCs w:val="24"/>
        </w:rPr>
        <w:t>El diecinueve de octubre de dos mil dieciocho,</w:t>
      </w:r>
      <w:r w:rsidR="00A03004" w:rsidRPr="00242FBC">
        <w:rPr>
          <w:rFonts w:ascii="Arial" w:hAnsi="Arial" w:cs="Arial"/>
          <w:b/>
          <w:color w:val="000000" w:themeColor="text1"/>
          <w:sz w:val="24"/>
          <w:szCs w:val="24"/>
        </w:rPr>
        <w:t xml:space="preserve"> </w:t>
      </w:r>
      <w:r w:rsidR="00A03004" w:rsidRPr="00242FBC">
        <w:rPr>
          <w:rFonts w:ascii="Arial" w:hAnsi="Arial" w:cs="Arial"/>
          <w:color w:val="000000" w:themeColor="text1"/>
          <w:sz w:val="24"/>
          <w:szCs w:val="24"/>
        </w:rPr>
        <w:t>se dictó acuerdo por medio del cual se tuvo por recibido el oficio UT-1696/2018</w:t>
      </w:r>
      <w:r w:rsidR="00CB6589" w:rsidRPr="00242FBC">
        <w:rPr>
          <w:rFonts w:ascii="Arial" w:hAnsi="Arial" w:cs="Arial"/>
          <w:color w:val="000000" w:themeColor="text1"/>
          <w:sz w:val="24"/>
          <w:szCs w:val="24"/>
        </w:rPr>
        <w:t xml:space="preserve"> de fecha dos de octubre del mismo año, en el que</w:t>
      </w:r>
      <w:r w:rsidR="007C2D46">
        <w:rPr>
          <w:rFonts w:ascii="Arial" w:hAnsi="Arial" w:cs="Arial"/>
          <w:color w:val="000000" w:themeColor="text1"/>
          <w:sz w:val="24"/>
          <w:szCs w:val="24"/>
        </w:rPr>
        <w:t xml:space="preserve"> el sujeto obligado</w:t>
      </w:r>
      <w:r w:rsidR="00CB6589" w:rsidRPr="00242FBC">
        <w:rPr>
          <w:rFonts w:ascii="Arial" w:hAnsi="Arial" w:cs="Arial"/>
          <w:color w:val="000000" w:themeColor="text1"/>
          <w:sz w:val="24"/>
          <w:szCs w:val="24"/>
        </w:rPr>
        <w:t xml:space="preserve"> acompaña las constancias correspondientes en cumplimiento a lo ordenado </w:t>
      </w:r>
      <w:r w:rsidR="007C2D46">
        <w:rPr>
          <w:rFonts w:ascii="Arial" w:hAnsi="Arial" w:cs="Arial"/>
          <w:color w:val="000000" w:themeColor="text1"/>
          <w:sz w:val="24"/>
          <w:szCs w:val="24"/>
        </w:rPr>
        <w:t xml:space="preserve">en el </w:t>
      </w:r>
      <w:r w:rsidR="00CB6589" w:rsidRPr="00242FBC">
        <w:rPr>
          <w:rFonts w:ascii="Arial" w:hAnsi="Arial" w:cs="Arial"/>
          <w:color w:val="000000" w:themeColor="text1"/>
          <w:sz w:val="24"/>
          <w:szCs w:val="24"/>
        </w:rPr>
        <w:t>auto de fecha veintiséis de septiembre de dos mil diec</w:t>
      </w:r>
      <w:r w:rsidR="007C2D46">
        <w:rPr>
          <w:rFonts w:ascii="Arial" w:hAnsi="Arial" w:cs="Arial"/>
          <w:color w:val="000000" w:themeColor="text1"/>
          <w:sz w:val="24"/>
          <w:szCs w:val="24"/>
        </w:rPr>
        <w:t>iocho.</w:t>
      </w:r>
    </w:p>
    <w:p w:rsidR="007C2D46" w:rsidRDefault="007C2D46" w:rsidP="00066CBA">
      <w:pPr>
        <w:spacing w:after="0" w:line="360" w:lineRule="auto"/>
        <w:jc w:val="both"/>
        <w:rPr>
          <w:rFonts w:ascii="Arial" w:hAnsi="Arial" w:cs="Arial"/>
          <w:color w:val="000000" w:themeColor="text1"/>
          <w:sz w:val="24"/>
          <w:szCs w:val="24"/>
        </w:rPr>
      </w:pPr>
    </w:p>
    <w:p w:rsidR="00CB6589" w:rsidRPr="00242FBC" w:rsidRDefault="007C2D46" w:rsidP="00066CBA">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Del análisis de dichas documentales, se </w:t>
      </w:r>
      <w:r w:rsidR="00CB6589" w:rsidRPr="00242FBC">
        <w:rPr>
          <w:rFonts w:ascii="Arial" w:hAnsi="Arial" w:cs="Arial"/>
          <w:color w:val="000000" w:themeColor="text1"/>
          <w:sz w:val="24"/>
          <w:szCs w:val="24"/>
        </w:rPr>
        <w:t xml:space="preserve">ordenó tramitar por separado las respuestas recaídas a las </w:t>
      </w:r>
      <w:r>
        <w:rPr>
          <w:rFonts w:ascii="Arial" w:hAnsi="Arial" w:cs="Arial"/>
          <w:color w:val="000000" w:themeColor="text1"/>
          <w:sz w:val="24"/>
          <w:szCs w:val="24"/>
        </w:rPr>
        <w:t xml:space="preserve">diversas </w:t>
      </w:r>
      <w:r w:rsidRPr="00242FBC">
        <w:rPr>
          <w:rFonts w:ascii="Arial" w:hAnsi="Arial" w:cs="Arial"/>
          <w:color w:val="000000" w:themeColor="text1"/>
          <w:sz w:val="24"/>
          <w:szCs w:val="24"/>
        </w:rPr>
        <w:t>solicitudes de información</w:t>
      </w:r>
      <w:r>
        <w:rPr>
          <w:rFonts w:ascii="Arial" w:hAnsi="Arial" w:cs="Arial"/>
          <w:color w:val="000000" w:themeColor="text1"/>
          <w:sz w:val="24"/>
          <w:szCs w:val="24"/>
        </w:rPr>
        <w:t xml:space="preserve">, esto con el </w:t>
      </w:r>
      <w:r w:rsidR="00CB6589" w:rsidRPr="00242FBC">
        <w:rPr>
          <w:rFonts w:ascii="Arial" w:hAnsi="Arial" w:cs="Arial"/>
          <w:color w:val="000000" w:themeColor="text1"/>
          <w:sz w:val="24"/>
          <w:szCs w:val="24"/>
        </w:rPr>
        <w:t>fin de evitar contradicciones o confusiones al momento de resolver</w:t>
      </w:r>
      <w:r>
        <w:rPr>
          <w:rFonts w:ascii="Arial" w:hAnsi="Arial" w:cs="Arial"/>
          <w:color w:val="000000" w:themeColor="text1"/>
          <w:sz w:val="24"/>
          <w:szCs w:val="24"/>
        </w:rPr>
        <w:t>, garantizando certeza en el trámite de los recursos.</w:t>
      </w:r>
      <w:r w:rsidRPr="00242FBC">
        <w:rPr>
          <w:rFonts w:ascii="Arial" w:hAnsi="Arial" w:cs="Arial"/>
          <w:color w:val="000000" w:themeColor="text1"/>
          <w:sz w:val="24"/>
          <w:szCs w:val="24"/>
        </w:rPr>
        <w:t xml:space="preserve"> </w:t>
      </w:r>
    </w:p>
    <w:p w:rsidR="00CB6589" w:rsidRPr="00242FBC" w:rsidRDefault="00CB6589" w:rsidP="00066CBA">
      <w:pPr>
        <w:spacing w:after="0" w:line="360" w:lineRule="auto"/>
        <w:jc w:val="both"/>
        <w:rPr>
          <w:rFonts w:ascii="Arial" w:hAnsi="Arial" w:cs="Arial"/>
          <w:b/>
          <w:color w:val="000000" w:themeColor="text1"/>
          <w:sz w:val="24"/>
          <w:szCs w:val="24"/>
        </w:rPr>
      </w:pPr>
      <w:r w:rsidRPr="00242FBC">
        <w:rPr>
          <w:rFonts w:ascii="Arial" w:hAnsi="Arial" w:cs="Arial"/>
          <w:color w:val="000000" w:themeColor="text1"/>
          <w:sz w:val="24"/>
          <w:szCs w:val="24"/>
        </w:rPr>
        <w:lastRenderedPageBreak/>
        <w:t xml:space="preserve">Asimismo, en el acuerdo de referencia se hizo la precisión de que la solicitud de información registrada bajo el número 317/0356/2018, se continuaría tramitando en el presente sumario, y,   </w:t>
      </w:r>
    </w:p>
    <w:p w:rsidR="00E62A71" w:rsidRPr="00242FBC" w:rsidRDefault="00E62A71" w:rsidP="00066CBA">
      <w:pPr>
        <w:spacing w:after="0" w:line="360" w:lineRule="auto"/>
        <w:jc w:val="both"/>
        <w:rPr>
          <w:rFonts w:ascii="Arial" w:hAnsi="Arial" w:cs="Arial"/>
          <w:b/>
          <w:color w:val="000000" w:themeColor="text1"/>
          <w:sz w:val="24"/>
          <w:szCs w:val="24"/>
        </w:rPr>
      </w:pPr>
    </w:p>
    <w:p w:rsidR="000C0B0A" w:rsidRPr="00242FBC" w:rsidRDefault="00CB6589" w:rsidP="00066CBA">
      <w:pPr>
        <w:spacing w:after="0" w:line="360" w:lineRule="auto"/>
        <w:jc w:val="center"/>
        <w:outlineLvl w:val="0"/>
        <w:rPr>
          <w:rFonts w:ascii="Arial" w:hAnsi="Arial" w:cs="Arial"/>
          <w:b/>
          <w:sz w:val="24"/>
          <w:szCs w:val="24"/>
        </w:rPr>
      </w:pPr>
      <w:r w:rsidRPr="00242FBC">
        <w:rPr>
          <w:rFonts w:ascii="Arial" w:hAnsi="Arial" w:cs="Arial"/>
          <w:b/>
          <w:sz w:val="24"/>
          <w:szCs w:val="24"/>
        </w:rPr>
        <w:t>C</w:t>
      </w:r>
      <w:r w:rsidR="000C0B0A" w:rsidRPr="00242FBC">
        <w:rPr>
          <w:rFonts w:ascii="Arial" w:hAnsi="Arial" w:cs="Arial"/>
          <w:b/>
          <w:sz w:val="24"/>
          <w:szCs w:val="24"/>
        </w:rPr>
        <w:t xml:space="preserve"> O N S I D E R A N D O</w:t>
      </w:r>
    </w:p>
    <w:p w:rsidR="000C0B0A" w:rsidRPr="00242FBC" w:rsidRDefault="000C0B0A" w:rsidP="00066CBA">
      <w:pPr>
        <w:spacing w:after="0" w:line="360" w:lineRule="auto"/>
        <w:jc w:val="both"/>
        <w:outlineLvl w:val="0"/>
        <w:rPr>
          <w:rFonts w:ascii="Arial" w:hAnsi="Arial" w:cs="Arial"/>
          <w:b/>
          <w:sz w:val="24"/>
          <w:szCs w:val="24"/>
        </w:rPr>
      </w:pPr>
    </w:p>
    <w:p w:rsidR="000C0B0A" w:rsidRPr="00242FBC" w:rsidRDefault="000C0B0A" w:rsidP="00066CBA">
      <w:pPr>
        <w:spacing w:after="0" w:line="360" w:lineRule="auto"/>
        <w:jc w:val="both"/>
        <w:rPr>
          <w:rFonts w:ascii="Arial" w:eastAsia="Arial Unicode MS" w:hAnsi="Arial" w:cs="Arial"/>
          <w:sz w:val="24"/>
          <w:szCs w:val="24"/>
        </w:rPr>
      </w:pPr>
      <w:r w:rsidRPr="00242FBC">
        <w:rPr>
          <w:rFonts w:ascii="Arial" w:eastAsia="Arial Unicode MS" w:hAnsi="Arial" w:cs="Arial"/>
          <w:b/>
          <w:sz w:val="24"/>
          <w:szCs w:val="24"/>
        </w:rPr>
        <w:t>PRIMERO.</w:t>
      </w:r>
      <w:r w:rsidRPr="00242FBC">
        <w:rPr>
          <w:rFonts w:ascii="Arial" w:eastAsia="Arial Unicode MS" w:hAnsi="Arial" w:cs="Arial"/>
          <w:sz w:val="24"/>
          <w:szCs w:val="24"/>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0C0B0A" w:rsidRPr="00242FBC" w:rsidRDefault="000C0B0A" w:rsidP="00066CBA">
      <w:pPr>
        <w:spacing w:after="0" w:line="360" w:lineRule="auto"/>
        <w:jc w:val="both"/>
        <w:rPr>
          <w:rFonts w:ascii="Arial" w:hAnsi="Arial" w:cs="Arial"/>
          <w:b/>
          <w:sz w:val="24"/>
          <w:szCs w:val="24"/>
        </w:rPr>
      </w:pPr>
    </w:p>
    <w:p w:rsidR="000C0B0A" w:rsidRPr="00242FBC" w:rsidRDefault="000C0B0A" w:rsidP="00066CBA">
      <w:pPr>
        <w:spacing w:after="0" w:line="360" w:lineRule="auto"/>
        <w:jc w:val="both"/>
        <w:rPr>
          <w:rFonts w:ascii="Arial" w:eastAsia="Arial Unicode MS" w:hAnsi="Arial" w:cs="Arial"/>
          <w:sz w:val="24"/>
          <w:szCs w:val="24"/>
        </w:rPr>
      </w:pPr>
      <w:r w:rsidRPr="00242FBC">
        <w:rPr>
          <w:rFonts w:ascii="Arial" w:eastAsia="Arial Unicode MS" w:hAnsi="Arial" w:cs="Arial"/>
          <w:b/>
          <w:sz w:val="24"/>
          <w:szCs w:val="24"/>
        </w:rPr>
        <w:t xml:space="preserve">SEGUNDO. </w:t>
      </w:r>
      <w:r w:rsidRPr="00242FBC">
        <w:rPr>
          <w:rFonts w:ascii="Arial" w:eastAsia="Arial Unicode MS" w:hAnsi="Arial" w:cs="Arial"/>
          <w:sz w:val="24"/>
          <w:szCs w:val="24"/>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rsidR="000C0B0A" w:rsidRPr="00242FBC" w:rsidRDefault="000C0B0A" w:rsidP="00066CBA">
      <w:pPr>
        <w:spacing w:after="0" w:line="360" w:lineRule="auto"/>
        <w:jc w:val="both"/>
        <w:rPr>
          <w:rFonts w:ascii="Arial" w:eastAsia="Arial Unicode MS" w:hAnsi="Arial" w:cs="Arial"/>
          <w:sz w:val="24"/>
          <w:szCs w:val="24"/>
        </w:rPr>
      </w:pPr>
    </w:p>
    <w:p w:rsidR="000C0B0A" w:rsidRPr="00066CBA" w:rsidRDefault="000C0B0A" w:rsidP="00066CBA">
      <w:pPr>
        <w:spacing w:after="0" w:line="240" w:lineRule="auto"/>
        <w:ind w:left="567" w:right="618"/>
        <w:jc w:val="both"/>
        <w:rPr>
          <w:rFonts w:ascii="Arial" w:hAnsi="Arial" w:cs="Arial"/>
          <w:sz w:val="18"/>
          <w:szCs w:val="18"/>
          <w:lang w:val="es-ES_tradnl"/>
        </w:rPr>
      </w:pPr>
      <w:r w:rsidRPr="00066CBA">
        <w:rPr>
          <w:rFonts w:ascii="Arial" w:hAnsi="Arial" w:cs="Arial"/>
          <w:b/>
        </w:rPr>
        <w:t>IMPROCEDENCIA.</w:t>
      </w:r>
      <w:r w:rsidRPr="00066CBA">
        <w:rPr>
          <w:rFonts w:ascii="Arial" w:hAnsi="Arial" w:cs="Arial"/>
        </w:rPr>
        <w:t xml:space="preserve"> Sea que las partes la aleguen o no, debe examinarse previamente la procedencia del juicio de amparo, por ser esa cuestión de orden público en el juicio de garantías</w:t>
      </w:r>
      <w:r w:rsidRPr="00066CBA">
        <w:rPr>
          <w:rFonts w:ascii="Arial" w:hAnsi="Arial" w:cs="Arial"/>
          <w:sz w:val="18"/>
          <w:szCs w:val="18"/>
          <w:lang w:val="es-ES_tradnl"/>
        </w:rPr>
        <w:t>.</w:t>
      </w:r>
      <w:r w:rsidRPr="00066CBA">
        <w:rPr>
          <w:rFonts w:ascii="Arial" w:hAnsi="Arial" w:cs="Arial"/>
          <w:sz w:val="18"/>
          <w:szCs w:val="18"/>
          <w:lang w:val="es-ES_tradnl"/>
        </w:rPr>
        <w:footnoteReference w:id="1"/>
      </w:r>
    </w:p>
    <w:p w:rsidR="00CB6589" w:rsidRPr="00242FBC" w:rsidRDefault="00CB6589" w:rsidP="00066CBA">
      <w:pPr>
        <w:spacing w:after="0" w:line="360" w:lineRule="auto"/>
        <w:ind w:left="567" w:right="618"/>
        <w:jc w:val="both"/>
        <w:rPr>
          <w:rFonts w:ascii="Arial" w:hAnsi="Arial" w:cs="Arial"/>
          <w:sz w:val="24"/>
          <w:szCs w:val="24"/>
          <w:lang w:val="es-ES_tradnl"/>
        </w:rPr>
      </w:pPr>
    </w:p>
    <w:p w:rsidR="000C0B0A" w:rsidRPr="00242FBC" w:rsidRDefault="000C0B0A" w:rsidP="00066CBA">
      <w:pPr>
        <w:spacing w:after="0" w:line="360" w:lineRule="auto"/>
        <w:jc w:val="both"/>
        <w:rPr>
          <w:rFonts w:ascii="Arial" w:eastAsia="Arial Unicode MS" w:hAnsi="Arial" w:cs="Arial"/>
          <w:sz w:val="24"/>
          <w:szCs w:val="24"/>
        </w:rPr>
      </w:pPr>
      <w:r w:rsidRPr="00242FBC">
        <w:rPr>
          <w:rFonts w:ascii="Arial" w:eastAsia="Arial Unicode MS" w:hAnsi="Arial" w:cs="Arial"/>
          <w:sz w:val="24"/>
          <w:szCs w:val="24"/>
        </w:rPr>
        <w:t>Para tal efecto se cita a continuación el contenido del artículo 167 de Ley de Transparencia y Acceso a la Información Pública del Estado de San Luis Potosí, que en la porción normativa que interesa establece:</w:t>
      </w:r>
    </w:p>
    <w:p w:rsidR="000C0B0A" w:rsidRDefault="000C0B0A" w:rsidP="00066CBA">
      <w:pPr>
        <w:pStyle w:val="Default"/>
        <w:spacing w:line="360" w:lineRule="auto"/>
        <w:ind w:firstLine="900"/>
        <w:jc w:val="both"/>
        <w:rPr>
          <w:rFonts w:ascii="Arial" w:eastAsia="Arial Unicode MS" w:hAnsi="Arial" w:cs="Arial"/>
          <w:sz w:val="22"/>
          <w:szCs w:val="22"/>
          <w:highlight w:val="yellow"/>
          <w:lang w:val="es-ES_tradnl"/>
        </w:rPr>
      </w:pPr>
    </w:p>
    <w:p w:rsidR="00447958" w:rsidRPr="00242FBC" w:rsidRDefault="00447958" w:rsidP="00066CBA">
      <w:pPr>
        <w:pStyle w:val="Default"/>
        <w:spacing w:line="360" w:lineRule="auto"/>
        <w:ind w:firstLine="900"/>
        <w:jc w:val="both"/>
        <w:rPr>
          <w:rFonts w:ascii="Arial" w:eastAsia="Arial Unicode MS" w:hAnsi="Arial" w:cs="Arial"/>
          <w:sz w:val="22"/>
          <w:szCs w:val="22"/>
          <w:highlight w:val="yellow"/>
          <w:lang w:val="es-ES_tradnl"/>
        </w:rPr>
      </w:pPr>
    </w:p>
    <w:p w:rsidR="000C0B0A" w:rsidRPr="00242FBC" w:rsidRDefault="000C0B0A" w:rsidP="00066CBA">
      <w:pPr>
        <w:pStyle w:val="Default"/>
        <w:ind w:left="851" w:right="1185"/>
        <w:jc w:val="both"/>
        <w:rPr>
          <w:rFonts w:ascii="Arial" w:eastAsia="Arial Unicode MS" w:hAnsi="Arial" w:cs="Arial"/>
          <w:sz w:val="22"/>
          <w:szCs w:val="22"/>
          <w:lang w:val="es-ES_tradnl"/>
        </w:rPr>
      </w:pPr>
      <w:r w:rsidRPr="00242FBC">
        <w:rPr>
          <w:rFonts w:ascii="Arial" w:eastAsia="Arial Unicode MS" w:hAnsi="Arial" w:cs="Arial"/>
          <w:sz w:val="22"/>
          <w:szCs w:val="22"/>
          <w:lang w:val="es-ES_tradnl"/>
        </w:rPr>
        <w:lastRenderedPageBreak/>
        <w:t xml:space="preserve">“Articulo 167. El recurso de revisión procederá en contra de: </w:t>
      </w:r>
    </w:p>
    <w:p w:rsidR="000C0B0A" w:rsidRPr="00242FBC" w:rsidRDefault="000C0B0A" w:rsidP="00066CBA">
      <w:pPr>
        <w:pStyle w:val="Default"/>
        <w:ind w:left="851" w:right="1185"/>
        <w:jc w:val="both"/>
        <w:rPr>
          <w:rFonts w:ascii="Arial" w:eastAsia="Arial Unicode MS" w:hAnsi="Arial" w:cs="Arial"/>
          <w:sz w:val="22"/>
          <w:szCs w:val="22"/>
          <w:lang w:val="es-ES_tradnl"/>
        </w:rPr>
      </w:pPr>
    </w:p>
    <w:p w:rsidR="000C0B0A" w:rsidRPr="00242FBC" w:rsidRDefault="000C0B0A" w:rsidP="00066CBA">
      <w:pPr>
        <w:pStyle w:val="Default"/>
        <w:ind w:left="851" w:right="1185"/>
        <w:jc w:val="both"/>
        <w:rPr>
          <w:rFonts w:ascii="Arial" w:eastAsia="Arial Unicode MS" w:hAnsi="Arial" w:cs="Arial"/>
          <w:sz w:val="22"/>
          <w:szCs w:val="22"/>
          <w:lang w:val="es-ES_tradnl"/>
        </w:rPr>
      </w:pPr>
      <w:r w:rsidRPr="00242FBC">
        <w:rPr>
          <w:rFonts w:ascii="Arial" w:eastAsia="Arial Unicode MS" w:hAnsi="Arial" w:cs="Arial"/>
          <w:sz w:val="22"/>
          <w:szCs w:val="22"/>
          <w:lang w:val="es-ES_tradnl"/>
        </w:rPr>
        <w:t>[…]</w:t>
      </w:r>
    </w:p>
    <w:p w:rsidR="000C0B0A" w:rsidRPr="00242FBC" w:rsidRDefault="000C0B0A" w:rsidP="00066CBA">
      <w:pPr>
        <w:pStyle w:val="Default"/>
        <w:ind w:left="851" w:right="1185"/>
        <w:jc w:val="both"/>
        <w:rPr>
          <w:rFonts w:ascii="Arial" w:eastAsia="Arial Unicode MS" w:hAnsi="Arial" w:cs="Arial"/>
          <w:sz w:val="22"/>
          <w:szCs w:val="22"/>
          <w:lang w:val="es-ES_tradnl"/>
        </w:rPr>
      </w:pPr>
    </w:p>
    <w:p w:rsidR="000C0B0A" w:rsidRPr="00242FBC" w:rsidRDefault="000C0B0A" w:rsidP="00066CBA">
      <w:pPr>
        <w:pStyle w:val="Default"/>
        <w:ind w:left="851" w:right="1185"/>
        <w:jc w:val="both"/>
        <w:rPr>
          <w:rFonts w:ascii="Arial" w:eastAsia="Arial Unicode MS" w:hAnsi="Arial" w:cs="Arial"/>
          <w:b/>
          <w:sz w:val="22"/>
          <w:szCs w:val="22"/>
          <w:lang w:val="es-ES_tradnl"/>
        </w:rPr>
      </w:pPr>
      <w:r w:rsidRPr="00242FBC">
        <w:rPr>
          <w:rFonts w:ascii="Arial" w:eastAsia="Arial Unicode MS" w:hAnsi="Arial" w:cs="Arial"/>
          <w:b/>
          <w:sz w:val="22"/>
          <w:szCs w:val="22"/>
          <w:lang w:val="es-ES_tradnl"/>
        </w:rPr>
        <w:t>I</w:t>
      </w:r>
      <w:r w:rsidR="00183E4D" w:rsidRPr="00242FBC">
        <w:rPr>
          <w:rFonts w:ascii="Arial" w:eastAsia="Arial Unicode MS" w:hAnsi="Arial" w:cs="Arial"/>
          <w:b/>
          <w:sz w:val="22"/>
          <w:szCs w:val="22"/>
          <w:lang w:val="es-ES_tradnl"/>
        </w:rPr>
        <w:t>II.</w:t>
      </w:r>
      <w:r w:rsidRPr="00242FBC">
        <w:rPr>
          <w:rFonts w:ascii="Arial" w:eastAsia="Arial Unicode MS" w:hAnsi="Arial" w:cs="Arial"/>
          <w:b/>
          <w:sz w:val="22"/>
          <w:szCs w:val="22"/>
          <w:lang w:val="es-ES_tradnl"/>
        </w:rPr>
        <w:t xml:space="preserve"> La </w:t>
      </w:r>
      <w:r w:rsidR="00183E4D" w:rsidRPr="00242FBC">
        <w:rPr>
          <w:rFonts w:ascii="Arial" w:eastAsia="Arial Unicode MS" w:hAnsi="Arial" w:cs="Arial"/>
          <w:b/>
          <w:sz w:val="22"/>
          <w:szCs w:val="22"/>
          <w:lang w:val="es-ES_tradnl"/>
        </w:rPr>
        <w:t>declaración de incompetencia por el sujeto obligado</w:t>
      </w:r>
      <w:r w:rsidRPr="00242FBC">
        <w:rPr>
          <w:rFonts w:ascii="Arial" w:eastAsia="Arial Unicode MS" w:hAnsi="Arial" w:cs="Arial"/>
          <w:b/>
          <w:sz w:val="22"/>
          <w:szCs w:val="22"/>
          <w:lang w:val="es-ES_tradnl"/>
        </w:rPr>
        <w:t>;</w:t>
      </w:r>
    </w:p>
    <w:p w:rsidR="000C0B0A" w:rsidRPr="00242FBC" w:rsidRDefault="000C0B0A" w:rsidP="00066CBA">
      <w:pPr>
        <w:pStyle w:val="Default"/>
        <w:ind w:left="851" w:right="1185"/>
        <w:jc w:val="both"/>
        <w:rPr>
          <w:rFonts w:ascii="Arial" w:eastAsia="Arial Unicode MS" w:hAnsi="Arial" w:cs="Arial"/>
          <w:b/>
          <w:sz w:val="22"/>
          <w:szCs w:val="22"/>
          <w:lang w:val="es-ES_tradnl"/>
        </w:rPr>
      </w:pPr>
    </w:p>
    <w:p w:rsidR="000C0B0A" w:rsidRPr="00242FBC" w:rsidRDefault="000C0B0A" w:rsidP="00066CBA">
      <w:pPr>
        <w:pStyle w:val="Default"/>
        <w:ind w:left="851" w:right="1185"/>
        <w:jc w:val="both"/>
        <w:rPr>
          <w:rFonts w:ascii="Arial" w:eastAsia="Arial Unicode MS" w:hAnsi="Arial" w:cs="Arial"/>
          <w:sz w:val="22"/>
          <w:szCs w:val="22"/>
          <w:lang w:val="es-ES_tradnl"/>
        </w:rPr>
      </w:pPr>
      <w:r w:rsidRPr="00242FBC">
        <w:rPr>
          <w:rFonts w:ascii="Arial" w:eastAsia="Arial Unicode MS" w:hAnsi="Arial" w:cs="Arial"/>
          <w:sz w:val="22"/>
          <w:szCs w:val="22"/>
          <w:lang w:val="es-ES_tradnl"/>
        </w:rPr>
        <w:t>[…]”</w:t>
      </w:r>
    </w:p>
    <w:p w:rsidR="000C0B0A" w:rsidRPr="00242FBC" w:rsidRDefault="000C0B0A" w:rsidP="00066CBA">
      <w:pPr>
        <w:pStyle w:val="Default"/>
        <w:ind w:left="851" w:right="1185" w:firstLine="567"/>
        <w:jc w:val="both"/>
        <w:rPr>
          <w:rFonts w:ascii="Arial" w:hAnsi="Arial" w:cs="Arial"/>
          <w:sz w:val="22"/>
          <w:szCs w:val="22"/>
        </w:rPr>
      </w:pPr>
    </w:p>
    <w:p w:rsidR="000C0B0A" w:rsidRPr="00242FBC" w:rsidRDefault="00242FBC" w:rsidP="00066CBA">
      <w:pPr>
        <w:pStyle w:val="Default"/>
        <w:ind w:left="851" w:right="1185" w:firstLine="567"/>
        <w:jc w:val="both"/>
        <w:rPr>
          <w:rFonts w:ascii="Arial" w:hAnsi="Arial" w:cs="Arial"/>
          <w:b/>
          <w:sz w:val="22"/>
          <w:szCs w:val="22"/>
        </w:rPr>
      </w:pPr>
      <w:r w:rsidRPr="00242FBC">
        <w:rPr>
          <w:rFonts w:ascii="Arial" w:hAnsi="Arial" w:cs="Arial"/>
          <w:b/>
          <w:sz w:val="22"/>
          <w:szCs w:val="22"/>
        </w:rPr>
        <w:tab/>
      </w:r>
      <w:r w:rsidRPr="00242FBC">
        <w:rPr>
          <w:rFonts w:ascii="Arial" w:hAnsi="Arial" w:cs="Arial"/>
          <w:b/>
          <w:sz w:val="22"/>
          <w:szCs w:val="22"/>
        </w:rPr>
        <w:tab/>
      </w:r>
      <w:r w:rsidRPr="00242FBC">
        <w:rPr>
          <w:rFonts w:ascii="Arial" w:hAnsi="Arial" w:cs="Arial"/>
          <w:b/>
          <w:sz w:val="22"/>
          <w:szCs w:val="22"/>
        </w:rPr>
        <w:tab/>
      </w:r>
      <w:r w:rsidRPr="00242FBC">
        <w:rPr>
          <w:rFonts w:ascii="Arial" w:hAnsi="Arial" w:cs="Arial"/>
          <w:b/>
          <w:sz w:val="22"/>
          <w:szCs w:val="22"/>
        </w:rPr>
        <w:tab/>
      </w:r>
      <w:r w:rsidRPr="00242FBC">
        <w:rPr>
          <w:rFonts w:ascii="Arial" w:hAnsi="Arial" w:cs="Arial"/>
          <w:b/>
          <w:sz w:val="22"/>
          <w:szCs w:val="22"/>
        </w:rPr>
        <w:tab/>
      </w:r>
      <w:r w:rsidR="000C0B0A" w:rsidRPr="00242FBC">
        <w:rPr>
          <w:rFonts w:ascii="Arial" w:hAnsi="Arial" w:cs="Arial"/>
          <w:b/>
          <w:sz w:val="22"/>
          <w:szCs w:val="22"/>
        </w:rPr>
        <w:t>[Énfasis añadido]</w:t>
      </w:r>
    </w:p>
    <w:p w:rsidR="000C0B0A" w:rsidRPr="00242FBC" w:rsidRDefault="000C0B0A" w:rsidP="00066CBA">
      <w:pPr>
        <w:tabs>
          <w:tab w:val="left" w:pos="3030"/>
        </w:tabs>
        <w:spacing w:after="0" w:line="360" w:lineRule="auto"/>
        <w:ind w:left="851" w:right="1183"/>
        <w:jc w:val="both"/>
        <w:rPr>
          <w:rFonts w:ascii="Arial" w:hAnsi="Arial" w:cs="Arial"/>
          <w:sz w:val="24"/>
          <w:szCs w:val="24"/>
        </w:rPr>
      </w:pPr>
    </w:p>
    <w:p w:rsidR="000C0B0A" w:rsidRPr="00242FBC" w:rsidRDefault="000C0B0A" w:rsidP="00066CBA">
      <w:pPr>
        <w:tabs>
          <w:tab w:val="left" w:pos="3030"/>
        </w:tabs>
        <w:spacing w:after="0" w:line="360" w:lineRule="auto"/>
        <w:jc w:val="both"/>
        <w:rPr>
          <w:rFonts w:ascii="Arial" w:hAnsi="Arial" w:cs="Arial"/>
          <w:sz w:val="24"/>
          <w:szCs w:val="24"/>
        </w:rPr>
      </w:pPr>
      <w:r w:rsidRPr="00242FBC">
        <w:rPr>
          <w:rFonts w:ascii="Arial" w:hAnsi="Arial" w:cs="Arial"/>
          <w:sz w:val="24"/>
          <w:szCs w:val="24"/>
        </w:rPr>
        <w:t>Ahora bien, del análisis realizado a las constancias que corren agregadas al expediente en que se actúa, se advierte que la inconformidad que da origen al presente procedimiento consiste en que el recurrente alega que</w:t>
      </w:r>
      <w:r w:rsidR="00333EDE" w:rsidRPr="00242FBC">
        <w:rPr>
          <w:rFonts w:ascii="Arial" w:hAnsi="Arial" w:cs="Arial"/>
          <w:sz w:val="24"/>
          <w:szCs w:val="24"/>
        </w:rPr>
        <w:t xml:space="preserve"> no </w:t>
      </w:r>
      <w:r w:rsidR="007A65D8" w:rsidRPr="00242FBC">
        <w:rPr>
          <w:rFonts w:ascii="Arial" w:hAnsi="Arial" w:cs="Arial"/>
          <w:sz w:val="24"/>
          <w:szCs w:val="24"/>
        </w:rPr>
        <w:t xml:space="preserve">está de acuerdo con la declaración de incompetencia del sujeto obligado, alegando que si el S.E.E.R ya no pertenece a la S.E.G.E, deberán fundarlo y motivarlo, </w:t>
      </w:r>
      <w:r w:rsidRPr="00242FBC">
        <w:rPr>
          <w:rFonts w:ascii="Arial" w:hAnsi="Arial" w:cs="Arial"/>
          <w:sz w:val="24"/>
          <w:szCs w:val="24"/>
        </w:rPr>
        <w:t>configurándose entonces la causal prevista por la fracción I</w:t>
      </w:r>
      <w:r w:rsidR="002A321E" w:rsidRPr="00242FBC">
        <w:rPr>
          <w:rFonts w:ascii="Arial" w:hAnsi="Arial" w:cs="Arial"/>
          <w:sz w:val="24"/>
          <w:szCs w:val="24"/>
        </w:rPr>
        <w:t>II</w:t>
      </w:r>
      <w:r w:rsidRPr="00242FBC">
        <w:rPr>
          <w:rFonts w:ascii="Arial" w:hAnsi="Arial" w:cs="Arial"/>
          <w:sz w:val="24"/>
          <w:szCs w:val="24"/>
        </w:rPr>
        <w:t>, del artículo antes transcrito.</w:t>
      </w:r>
    </w:p>
    <w:p w:rsidR="000C0B0A" w:rsidRPr="00242FBC" w:rsidRDefault="000C0B0A" w:rsidP="00066CBA">
      <w:pPr>
        <w:spacing w:after="0" w:line="360" w:lineRule="auto"/>
        <w:jc w:val="both"/>
        <w:rPr>
          <w:rFonts w:ascii="Arial" w:hAnsi="Arial" w:cs="Arial"/>
          <w:sz w:val="24"/>
          <w:szCs w:val="24"/>
        </w:rPr>
      </w:pPr>
    </w:p>
    <w:p w:rsidR="000C0B0A" w:rsidRPr="00242FBC" w:rsidRDefault="000C0B0A" w:rsidP="00066CBA">
      <w:pPr>
        <w:spacing w:after="0" w:line="360" w:lineRule="auto"/>
        <w:jc w:val="both"/>
        <w:rPr>
          <w:rFonts w:ascii="Arial" w:hAnsi="Arial" w:cs="Arial"/>
          <w:sz w:val="24"/>
          <w:szCs w:val="24"/>
        </w:rPr>
      </w:pPr>
      <w:r w:rsidRPr="00242FBC">
        <w:rPr>
          <w:rFonts w:ascii="Arial" w:hAnsi="Arial" w:cs="Arial"/>
          <w:sz w:val="24"/>
          <w:szCs w:val="24"/>
        </w:rPr>
        <w:t xml:space="preserve">Por lo anterior, es procedente el presente recurso de revisión y a continuación se emitirá la Resolución correspondiente, atendiendo lo dispuesto en el artículo 170 de </w:t>
      </w:r>
      <w:r w:rsidRPr="00242FBC">
        <w:rPr>
          <w:rFonts w:ascii="Arial" w:eastAsia="Arial Unicode MS" w:hAnsi="Arial" w:cs="Arial"/>
          <w:sz w:val="24"/>
          <w:szCs w:val="24"/>
          <w:lang w:val="es-ES_tradnl"/>
        </w:rPr>
        <w:t>Ley de Transparencia y Acceso a la Información Pública del Estado de San Luis Potosí</w:t>
      </w:r>
      <w:r w:rsidRPr="00242FBC">
        <w:rPr>
          <w:rFonts w:ascii="Arial" w:hAnsi="Arial" w:cs="Arial"/>
          <w:sz w:val="24"/>
          <w:szCs w:val="24"/>
        </w:rPr>
        <w:footnoteReference w:id="2"/>
      </w:r>
      <w:r w:rsidRPr="00242FBC">
        <w:rPr>
          <w:rFonts w:ascii="Arial" w:hAnsi="Arial" w:cs="Arial"/>
          <w:sz w:val="24"/>
          <w:szCs w:val="24"/>
        </w:rPr>
        <w:t xml:space="preserve"> .</w:t>
      </w:r>
    </w:p>
    <w:p w:rsidR="000C0B0A" w:rsidRPr="00242FBC" w:rsidRDefault="000C0B0A" w:rsidP="00066CBA">
      <w:pPr>
        <w:spacing w:after="0" w:line="360" w:lineRule="auto"/>
        <w:jc w:val="both"/>
        <w:rPr>
          <w:rFonts w:ascii="Arial" w:hAnsi="Arial" w:cs="Arial"/>
          <w:sz w:val="24"/>
          <w:szCs w:val="24"/>
        </w:rPr>
      </w:pPr>
    </w:p>
    <w:p w:rsidR="000C0B0A" w:rsidRPr="00242FBC" w:rsidRDefault="000C0B0A" w:rsidP="00066CBA">
      <w:pPr>
        <w:autoSpaceDE w:val="0"/>
        <w:autoSpaceDN w:val="0"/>
        <w:adjustRightInd w:val="0"/>
        <w:spacing w:after="0" w:line="360" w:lineRule="auto"/>
        <w:jc w:val="both"/>
        <w:rPr>
          <w:rFonts w:ascii="Arial" w:hAnsi="Arial" w:cs="Arial"/>
          <w:sz w:val="24"/>
          <w:szCs w:val="24"/>
        </w:rPr>
      </w:pPr>
      <w:r w:rsidRPr="00242FBC">
        <w:rPr>
          <w:rFonts w:ascii="Arial" w:hAnsi="Arial" w:cs="Arial"/>
          <w:b/>
          <w:sz w:val="24"/>
          <w:szCs w:val="24"/>
        </w:rPr>
        <w:t xml:space="preserve">TERCERO. </w:t>
      </w:r>
      <w:r w:rsidRPr="00242FBC">
        <w:rPr>
          <w:rFonts w:ascii="Arial" w:hAnsi="Arial" w:cs="Arial"/>
          <w:sz w:val="24"/>
          <w:szCs w:val="24"/>
          <w:lang w:eastAsia="es-MX"/>
        </w:rPr>
        <w:t>Por cuestión de método,</w:t>
      </w:r>
      <w:r w:rsidRPr="00242FBC">
        <w:rPr>
          <w:rFonts w:ascii="Arial" w:hAnsi="Arial" w:cs="Arial"/>
          <w:b/>
          <w:sz w:val="24"/>
          <w:szCs w:val="24"/>
          <w:lang w:eastAsia="es-MX"/>
        </w:rPr>
        <w:t xml:space="preserve"> </w:t>
      </w:r>
      <w:r w:rsidRPr="00242FBC">
        <w:rPr>
          <w:rFonts w:ascii="Arial" w:hAnsi="Arial" w:cs="Arial"/>
          <w:sz w:val="24"/>
          <w:szCs w:val="24"/>
        </w:rPr>
        <w:t xml:space="preserve">en el presente Considerando se delimita la controversia planteada, para lo cual, con el objeto de lograr claridad, se precisa que las posiciones de las partes fueron sustentadas en los siguientes términos.  </w:t>
      </w:r>
    </w:p>
    <w:p w:rsidR="000C0B0A" w:rsidRPr="00242FBC" w:rsidRDefault="000C0B0A" w:rsidP="00066CBA">
      <w:pPr>
        <w:spacing w:after="0" w:line="360" w:lineRule="auto"/>
        <w:jc w:val="both"/>
        <w:rPr>
          <w:rFonts w:ascii="Arial" w:hAnsi="Arial" w:cs="Arial"/>
          <w:sz w:val="24"/>
          <w:szCs w:val="24"/>
          <w:highlight w:val="yellow"/>
        </w:rPr>
      </w:pPr>
    </w:p>
    <w:p w:rsidR="000C0B0A" w:rsidRPr="00242FBC" w:rsidRDefault="000C0B0A" w:rsidP="00066CBA">
      <w:pPr>
        <w:numPr>
          <w:ilvl w:val="0"/>
          <w:numId w:val="1"/>
        </w:numPr>
        <w:spacing w:after="0" w:line="360" w:lineRule="auto"/>
        <w:ind w:left="567" w:hanging="425"/>
        <w:jc w:val="both"/>
        <w:rPr>
          <w:rFonts w:ascii="Arial" w:hAnsi="Arial" w:cs="Arial"/>
          <w:sz w:val="24"/>
          <w:szCs w:val="24"/>
        </w:rPr>
      </w:pPr>
      <w:r w:rsidRPr="00242FBC">
        <w:rPr>
          <w:rFonts w:ascii="Arial" w:hAnsi="Arial" w:cs="Arial"/>
          <w:sz w:val="24"/>
          <w:szCs w:val="24"/>
        </w:rPr>
        <w:t xml:space="preserve">El </w:t>
      </w:r>
      <w:r w:rsidR="00970A52" w:rsidRPr="00242FBC">
        <w:rPr>
          <w:rFonts w:ascii="Arial" w:hAnsi="Arial" w:cs="Arial"/>
          <w:sz w:val="24"/>
          <w:szCs w:val="24"/>
        </w:rPr>
        <w:t>veintidós</w:t>
      </w:r>
      <w:r w:rsidRPr="00242FBC">
        <w:rPr>
          <w:rFonts w:ascii="Arial" w:hAnsi="Arial" w:cs="Arial"/>
          <w:sz w:val="24"/>
          <w:szCs w:val="24"/>
        </w:rPr>
        <w:t xml:space="preserve"> de </w:t>
      </w:r>
      <w:r w:rsidR="00970A52" w:rsidRPr="00242FBC">
        <w:rPr>
          <w:rFonts w:ascii="Arial" w:hAnsi="Arial" w:cs="Arial"/>
          <w:sz w:val="24"/>
          <w:szCs w:val="24"/>
        </w:rPr>
        <w:t xml:space="preserve">agosto </w:t>
      </w:r>
      <w:r w:rsidRPr="00242FBC">
        <w:rPr>
          <w:rFonts w:ascii="Arial" w:hAnsi="Arial" w:cs="Arial"/>
          <w:sz w:val="24"/>
          <w:szCs w:val="24"/>
        </w:rPr>
        <w:t>de dos mil dieciocho, el recurrente presentó una solicitud de información en la Plataforma Nacional de Transparencia, requiriendo a</w:t>
      </w:r>
      <w:r w:rsidR="002A321E" w:rsidRPr="00242FBC">
        <w:rPr>
          <w:rFonts w:ascii="Arial" w:hAnsi="Arial" w:cs="Arial"/>
          <w:sz w:val="24"/>
          <w:szCs w:val="24"/>
        </w:rPr>
        <w:t xml:space="preserve"> </w:t>
      </w:r>
      <w:r w:rsidR="00970A52" w:rsidRPr="00242FBC">
        <w:rPr>
          <w:rFonts w:ascii="Arial" w:hAnsi="Arial" w:cs="Arial"/>
          <w:sz w:val="24"/>
          <w:szCs w:val="24"/>
        </w:rPr>
        <w:t xml:space="preserve"> </w:t>
      </w:r>
      <w:r w:rsidRPr="00242FBC">
        <w:rPr>
          <w:rFonts w:ascii="Arial" w:hAnsi="Arial" w:cs="Arial"/>
          <w:sz w:val="24"/>
          <w:szCs w:val="24"/>
        </w:rPr>
        <w:t>l</w:t>
      </w:r>
      <w:r w:rsidR="002A321E" w:rsidRPr="00242FBC">
        <w:rPr>
          <w:rFonts w:ascii="Arial" w:hAnsi="Arial" w:cs="Arial"/>
          <w:sz w:val="24"/>
          <w:szCs w:val="24"/>
        </w:rPr>
        <w:t xml:space="preserve">a </w:t>
      </w:r>
      <w:r w:rsidR="00970A52" w:rsidRPr="00242FBC">
        <w:rPr>
          <w:rFonts w:ascii="Arial" w:eastAsia="Arial Unicode MS" w:hAnsi="Arial" w:cs="Arial"/>
          <w:b/>
          <w:color w:val="000000" w:themeColor="text1"/>
          <w:sz w:val="24"/>
          <w:szCs w:val="24"/>
        </w:rPr>
        <w:t>SECRETARÍA DE EDUCACIÓN DEL GOBIERNO</w:t>
      </w:r>
      <w:r w:rsidR="00970A52" w:rsidRPr="00242FBC">
        <w:rPr>
          <w:rFonts w:ascii="Arial" w:eastAsia="Arial Unicode MS" w:hAnsi="Arial" w:cs="Arial"/>
          <w:color w:val="000000" w:themeColor="text1"/>
          <w:sz w:val="24"/>
          <w:szCs w:val="24"/>
        </w:rPr>
        <w:t xml:space="preserve"> </w:t>
      </w:r>
      <w:r w:rsidR="00970A52" w:rsidRPr="00242FBC">
        <w:rPr>
          <w:rFonts w:ascii="Arial" w:eastAsia="Arial Unicode MS" w:hAnsi="Arial" w:cs="Arial"/>
          <w:b/>
          <w:color w:val="000000" w:themeColor="text1"/>
          <w:sz w:val="24"/>
          <w:szCs w:val="24"/>
        </w:rPr>
        <w:t>DEL ESTADO</w:t>
      </w:r>
      <w:r w:rsidR="002A321E" w:rsidRPr="00242FBC">
        <w:rPr>
          <w:rFonts w:ascii="Arial" w:eastAsia="Arial Unicode MS" w:hAnsi="Arial" w:cs="Arial"/>
          <w:b/>
          <w:color w:val="000000" w:themeColor="text1"/>
          <w:sz w:val="24"/>
          <w:szCs w:val="24"/>
        </w:rPr>
        <w:t>,</w:t>
      </w:r>
      <w:r w:rsidRPr="00242FBC">
        <w:rPr>
          <w:rFonts w:ascii="Arial" w:hAnsi="Arial" w:cs="Arial"/>
          <w:sz w:val="24"/>
          <w:szCs w:val="24"/>
        </w:rPr>
        <w:t xml:space="preserve"> lo siguiente:</w:t>
      </w:r>
    </w:p>
    <w:p w:rsidR="00066CBA" w:rsidRDefault="00066CBA" w:rsidP="00066CBA">
      <w:pPr>
        <w:spacing w:after="0" w:line="240" w:lineRule="auto"/>
        <w:ind w:left="1701"/>
        <w:jc w:val="both"/>
        <w:rPr>
          <w:rFonts w:ascii="Arial" w:hAnsi="Arial" w:cs="Arial"/>
          <w:i/>
          <w:sz w:val="24"/>
          <w:szCs w:val="24"/>
        </w:rPr>
      </w:pPr>
    </w:p>
    <w:p w:rsidR="00CB6589" w:rsidRPr="00066CBA" w:rsidRDefault="00970A52" w:rsidP="00066CBA">
      <w:pPr>
        <w:spacing w:after="0" w:line="240" w:lineRule="auto"/>
        <w:ind w:left="1701"/>
        <w:jc w:val="both"/>
        <w:rPr>
          <w:rFonts w:ascii="Arial" w:hAnsi="Arial" w:cs="Arial"/>
          <w:i/>
        </w:rPr>
      </w:pPr>
      <w:r w:rsidRPr="00066CBA">
        <w:rPr>
          <w:rFonts w:ascii="Arial" w:hAnsi="Arial" w:cs="Arial"/>
          <w:i/>
        </w:rPr>
        <w:t>[…]</w:t>
      </w:r>
    </w:p>
    <w:p w:rsidR="00970A52" w:rsidRPr="00066CBA" w:rsidRDefault="000C0B0A" w:rsidP="00066CBA">
      <w:pPr>
        <w:tabs>
          <w:tab w:val="left" w:pos="7371"/>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w:t>
      </w:r>
      <w:r w:rsidR="00970A52" w:rsidRPr="00066CBA">
        <w:rPr>
          <w:rFonts w:ascii="Arial" w:hAnsi="Arial" w:cs="Arial"/>
          <w:i/>
          <w:color w:val="000000" w:themeColor="text1"/>
        </w:rPr>
        <w:t xml:space="preserve">Los libros de los registros de las actas y los acuerdos que se documentaron por la asociación de padres de </w:t>
      </w:r>
      <w:r w:rsidR="00970A52" w:rsidRPr="00066CBA">
        <w:rPr>
          <w:rFonts w:ascii="Arial" w:hAnsi="Arial" w:cs="Arial"/>
          <w:i/>
          <w:color w:val="000000" w:themeColor="text1"/>
        </w:rPr>
        <w:lastRenderedPageBreak/>
        <w:t>familia y la mesa directiva de la escuela oficial primaria “Margarita Maza de Juárez</w:t>
      </w:r>
      <w:r w:rsidR="00E944ED" w:rsidRPr="00066CBA">
        <w:rPr>
          <w:rFonts w:ascii="Arial" w:hAnsi="Arial" w:cs="Arial"/>
          <w:i/>
          <w:color w:val="000000" w:themeColor="text1"/>
        </w:rPr>
        <w:t>…</w:t>
      </w:r>
      <w:r w:rsidR="00970A52" w:rsidRPr="00066CBA">
        <w:rPr>
          <w:rFonts w:ascii="Arial" w:hAnsi="Arial" w:cs="Arial"/>
          <w:i/>
          <w:color w:val="000000" w:themeColor="text1"/>
        </w:rPr>
        <w:t>”</w:t>
      </w:r>
    </w:p>
    <w:p w:rsidR="00970A52" w:rsidRPr="00066CBA" w:rsidRDefault="00970A52" w:rsidP="00066CBA">
      <w:pPr>
        <w:tabs>
          <w:tab w:val="left" w:pos="7371"/>
        </w:tabs>
        <w:spacing w:after="0" w:line="240" w:lineRule="auto"/>
        <w:ind w:left="1701" w:right="1185"/>
        <w:jc w:val="both"/>
        <w:rPr>
          <w:rFonts w:ascii="Arial" w:hAnsi="Arial" w:cs="Arial"/>
          <w:i/>
          <w:color w:val="000000" w:themeColor="text1"/>
        </w:rPr>
      </w:pPr>
    </w:p>
    <w:p w:rsidR="00970A52" w:rsidRPr="00066CBA" w:rsidRDefault="00970A52" w:rsidP="00066CBA">
      <w:pPr>
        <w:tabs>
          <w:tab w:val="left" w:pos="7371"/>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w:t>
      </w:r>
    </w:p>
    <w:p w:rsidR="00970A52" w:rsidRPr="00066CBA" w:rsidRDefault="00970A52" w:rsidP="00066CBA">
      <w:pPr>
        <w:tabs>
          <w:tab w:val="left" w:pos="7371"/>
        </w:tabs>
        <w:spacing w:after="0" w:line="240" w:lineRule="auto"/>
        <w:ind w:left="1701" w:right="1185"/>
        <w:jc w:val="both"/>
        <w:rPr>
          <w:rFonts w:ascii="Arial" w:hAnsi="Arial" w:cs="Arial"/>
          <w:i/>
          <w:color w:val="000000" w:themeColor="text1"/>
        </w:rPr>
      </w:pPr>
    </w:p>
    <w:p w:rsidR="00970A52" w:rsidRPr="00066CBA" w:rsidRDefault="00970A52" w:rsidP="00066CBA">
      <w:pPr>
        <w:tabs>
          <w:tab w:val="left" w:pos="7371"/>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“Acceso y Consulta de los libros de ingresos y egresos de la asociación y las mesas directivas de la citada escuela oficial del SEE</w:t>
      </w:r>
      <w:r w:rsidR="002A321E" w:rsidRPr="00066CBA">
        <w:rPr>
          <w:rFonts w:ascii="Arial" w:hAnsi="Arial" w:cs="Arial"/>
          <w:i/>
          <w:color w:val="000000" w:themeColor="text1"/>
        </w:rPr>
        <w:t>R</w:t>
      </w:r>
      <w:r w:rsidR="00E944ED" w:rsidRPr="00066CBA">
        <w:rPr>
          <w:rFonts w:ascii="Arial" w:hAnsi="Arial" w:cs="Arial"/>
          <w:i/>
          <w:color w:val="000000" w:themeColor="text1"/>
        </w:rPr>
        <w:t>…</w:t>
      </w:r>
      <w:r w:rsidRPr="00066CBA">
        <w:rPr>
          <w:rFonts w:ascii="Arial" w:hAnsi="Arial" w:cs="Arial"/>
          <w:i/>
          <w:color w:val="000000" w:themeColor="text1"/>
        </w:rPr>
        <w:t>”</w:t>
      </w:r>
    </w:p>
    <w:p w:rsidR="00970A52" w:rsidRPr="00066CBA" w:rsidRDefault="00970A52" w:rsidP="00066CBA">
      <w:pPr>
        <w:tabs>
          <w:tab w:val="left" w:pos="7371"/>
        </w:tabs>
        <w:spacing w:after="0" w:line="240" w:lineRule="auto"/>
        <w:ind w:left="1701" w:right="1185"/>
        <w:jc w:val="both"/>
        <w:rPr>
          <w:rFonts w:ascii="Arial" w:hAnsi="Arial" w:cs="Arial"/>
          <w:i/>
          <w:color w:val="000000" w:themeColor="text1"/>
        </w:rPr>
      </w:pPr>
    </w:p>
    <w:p w:rsidR="00970A52" w:rsidRPr="00066CBA" w:rsidRDefault="00970A52" w:rsidP="00066CBA">
      <w:pPr>
        <w:tabs>
          <w:tab w:val="left" w:pos="7371"/>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w:t>
      </w:r>
    </w:p>
    <w:p w:rsidR="00970A52" w:rsidRPr="00066CBA" w:rsidRDefault="00970A52" w:rsidP="00066CBA">
      <w:pPr>
        <w:tabs>
          <w:tab w:val="left" w:pos="7371"/>
        </w:tabs>
        <w:spacing w:after="0" w:line="240" w:lineRule="auto"/>
        <w:ind w:left="1701" w:right="1185"/>
        <w:jc w:val="both"/>
        <w:rPr>
          <w:rFonts w:ascii="Arial" w:hAnsi="Arial" w:cs="Arial"/>
          <w:i/>
          <w:color w:val="000000" w:themeColor="text1"/>
        </w:rPr>
      </w:pPr>
    </w:p>
    <w:p w:rsidR="00970A52" w:rsidRPr="00066CBA" w:rsidRDefault="00970A52" w:rsidP="00066CBA">
      <w:pPr>
        <w:tabs>
          <w:tab w:val="left" w:pos="7371"/>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w:t>
      </w:r>
      <w:r w:rsidR="00842370" w:rsidRPr="00066CBA">
        <w:rPr>
          <w:rFonts w:ascii="Arial" w:hAnsi="Arial" w:cs="Arial"/>
          <w:i/>
          <w:color w:val="000000" w:themeColor="text1"/>
        </w:rPr>
        <w:t>También solicito el acceso y mas de las Planeaciones que deben generar los docentes que laboran e imparten clase en esa escuela oficial, con la debida planeación y revisión de la directora de la escuela</w:t>
      </w:r>
      <w:r w:rsidR="00E944ED" w:rsidRPr="00066CBA">
        <w:rPr>
          <w:rFonts w:ascii="Arial" w:hAnsi="Arial" w:cs="Arial"/>
          <w:i/>
          <w:color w:val="000000" w:themeColor="text1"/>
        </w:rPr>
        <w:t>…</w:t>
      </w:r>
      <w:r w:rsidR="00842370" w:rsidRPr="00066CBA">
        <w:rPr>
          <w:rFonts w:ascii="Arial" w:hAnsi="Arial" w:cs="Arial"/>
          <w:i/>
          <w:color w:val="000000" w:themeColor="text1"/>
        </w:rPr>
        <w:t>”</w:t>
      </w:r>
    </w:p>
    <w:p w:rsidR="00E944ED" w:rsidRPr="00066CBA" w:rsidRDefault="00E944ED" w:rsidP="00066CBA">
      <w:pPr>
        <w:tabs>
          <w:tab w:val="left" w:pos="7371"/>
        </w:tabs>
        <w:spacing w:after="0" w:line="240" w:lineRule="auto"/>
        <w:ind w:left="1701" w:right="1185"/>
        <w:jc w:val="both"/>
        <w:rPr>
          <w:rFonts w:ascii="Arial" w:hAnsi="Arial" w:cs="Arial"/>
          <w:i/>
          <w:color w:val="000000" w:themeColor="text1"/>
        </w:rPr>
      </w:pPr>
    </w:p>
    <w:p w:rsidR="00970A52" w:rsidRPr="00066CBA" w:rsidRDefault="00842370" w:rsidP="00066CBA">
      <w:pPr>
        <w:tabs>
          <w:tab w:val="left" w:pos="7371"/>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w:t>
      </w:r>
    </w:p>
    <w:p w:rsidR="00E944ED" w:rsidRPr="00066CBA" w:rsidRDefault="00E944ED" w:rsidP="00066CBA">
      <w:pPr>
        <w:tabs>
          <w:tab w:val="left" w:pos="7371"/>
        </w:tabs>
        <w:spacing w:after="0" w:line="240" w:lineRule="auto"/>
        <w:ind w:left="1701" w:right="1185"/>
        <w:jc w:val="both"/>
        <w:rPr>
          <w:rFonts w:ascii="Arial" w:hAnsi="Arial" w:cs="Arial"/>
          <w:i/>
          <w:color w:val="000000" w:themeColor="text1"/>
        </w:rPr>
      </w:pPr>
    </w:p>
    <w:p w:rsidR="00842370" w:rsidRPr="00066CBA" w:rsidRDefault="00842370" w:rsidP="00066CBA">
      <w:pPr>
        <w:tabs>
          <w:tab w:val="left" w:pos="7371"/>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“La Directora de la citada escuela oficial primaria mencionada, deberá documentar y permitir el acceso y la consulta a la entrega y recepción que llevo a cabo durante su arribo como directora a esa escuela oficial, con su nombramiento oficial de directora</w:t>
      </w:r>
      <w:r w:rsidR="00E944ED" w:rsidRPr="00066CBA">
        <w:rPr>
          <w:rFonts w:ascii="Arial" w:hAnsi="Arial" w:cs="Arial"/>
          <w:i/>
          <w:color w:val="000000" w:themeColor="text1"/>
        </w:rPr>
        <w:t>…</w:t>
      </w:r>
      <w:r w:rsidRPr="00066CBA">
        <w:rPr>
          <w:rFonts w:ascii="Arial" w:hAnsi="Arial" w:cs="Arial"/>
          <w:i/>
          <w:color w:val="000000" w:themeColor="text1"/>
        </w:rPr>
        <w:t>”</w:t>
      </w:r>
    </w:p>
    <w:p w:rsidR="007A65D8" w:rsidRPr="00066CBA" w:rsidRDefault="007A65D8" w:rsidP="00066CBA">
      <w:pPr>
        <w:tabs>
          <w:tab w:val="left" w:pos="7371"/>
        </w:tabs>
        <w:spacing w:after="0" w:line="240" w:lineRule="auto"/>
        <w:ind w:left="1701" w:right="1185"/>
        <w:jc w:val="both"/>
        <w:rPr>
          <w:rFonts w:ascii="Arial" w:hAnsi="Arial" w:cs="Arial"/>
          <w:i/>
          <w:color w:val="000000" w:themeColor="text1"/>
        </w:rPr>
      </w:pPr>
    </w:p>
    <w:p w:rsidR="00842370" w:rsidRPr="00066CBA" w:rsidRDefault="00842370" w:rsidP="00066CBA">
      <w:pPr>
        <w:tabs>
          <w:tab w:val="left" w:pos="7371"/>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w:t>
      </w:r>
    </w:p>
    <w:p w:rsidR="007A65D8" w:rsidRPr="00066CBA" w:rsidRDefault="007A65D8" w:rsidP="00066CBA">
      <w:pPr>
        <w:tabs>
          <w:tab w:val="left" w:pos="7371"/>
        </w:tabs>
        <w:spacing w:after="0" w:line="240" w:lineRule="auto"/>
        <w:ind w:left="1701" w:right="1185"/>
        <w:jc w:val="both"/>
        <w:rPr>
          <w:rFonts w:ascii="Arial" w:hAnsi="Arial" w:cs="Arial"/>
          <w:i/>
          <w:color w:val="000000" w:themeColor="text1"/>
        </w:rPr>
      </w:pPr>
    </w:p>
    <w:p w:rsidR="00842370" w:rsidRPr="00066CBA" w:rsidRDefault="00842370" w:rsidP="00066CBA">
      <w:pPr>
        <w:tabs>
          <w:tab w:val="left" w:pos="7371"/>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 xml:space="preserve">“De todo lo solicitado a la mencionada escuela primaria oficial y del año 2010 a la fecha 2018, solicito el acceso y la consulta….. de la escuela secundaria general Graciano </w:t>
      </w:r>
      <w:r w:rsidR="009E77AA" w:rsidRPr="00066CBA">
        <w:rPr>
          <w:rFonts w:ascii="Arial" w:hAnsi="Arial" w:cs="Arial"/>
          <w:i/>
          <w:color w:val="000000" w:themeColor="text1"/>
        </w:rPr>
        <w:t>Sánchez</w:t>
      </w:r>
      <w:r w:rsidRPr="00066CBA">
        <w:rPr>
          <w:rFonts w:ascii="Arial" w:hAnsi="Arial" w:cs="Arial"/>
          <w:i/>
          <w:color w:val="000000" w:themeColor="text1"/>
        </w:rPr>
        <w:t xml:space="preserve">, quien debe documentar todo y ponerlo a disposición…” </w:t>
      </w:r>
    </w:p>
    <w:p w:rsidR="00842370" w:rsidRPr="00066CBA" w:rsidRDefault="00842370" w:rsidP="00066CBA">
      <w:pPr>
        <w:spacing w:after="0" w:line="240" w:lineRule="auto"/>
        <w:ind w:left="6657" w:firstLine="423"/>
        <w:jc w:val="both"/>
        <w:rPr>
          <w:rFonts w:ascii="Arial" w:hAnsi="Arial" w:cs="Arial"/>
          <w:i/>
        </w:rPr>
      </w:pPr>
      <w:r w:rsidRPr="00066CBA">
        <w:rPr>
          <w:rFonts w:ascii="Arial" w:hAnsi="Arial" w:cs="Arial"/>
          <w:i/>
        </w:rPr>
        <w:t>[…]</w:t>
      </w:r>
    </w:p>
    <w:p w:rsidR="00842370" w:rsidRPr="00242FBC" w:rsidRDefault="00842370" w:rsidP="00066CBA">
      <w:pPr>
        <w:tabs>
          <w:tab w:val="left" w:pos="7371"/>
        </w:tabs>
        <w:spacing w:after="0" w:line="360" w:lineRule="auto"/>
        <w:ind w:left="1701" w:right="1185"/>
        <w:jc w:val="both"/>
        <w:rPr>
          <w:rFonts w:ascii="Arial" w:hAnsi="Arial" w:cs="Arial"/>
          <w:i/>
          <w:color w:val="000000" w:themeColor="text1"/>
          <w:sz w:val="24"/>
          <w:szCs w:val="24"/>
        </w:rPr>
      </w:pPr>
    </w:p>
    <w:p w:rsidR="000C0B0A" w:rsidRPr="00242FBC" w:rsidRDefault="000C0B0A" w:rsidP="00066CBA">
      <w:pPr>
        <w:pStyle w:val="Default"/>
        <w:spacing w:line="360" w:lineRule="auto"/>
        <w:jc w:val="both"/>
        <w:rPr>
          <w:rFonts w:ascii="Arial" w:hAnsi="Arial" w:cs="Arial"/>
        </w:rPr>
      </w:pPr>
      <w:r w:rsidRPr="00242FBC">
        <w:rPr>
          <w:rFonts w:ascii="Arial" w:hAnsi="Arial" w:cs="Arial"/>
        </w:rPr>
        <w:t xml:space="preserve">El </w:t>
      </w:r>
      <w:r w:rsidR="009C4F30" w:rsidRPr="00242FBC">
        <w:rPr>
          <w:rFonts w:ascii="Arial" w:hAnsi="Arial" w:cs="Arial"/>
        </w:rPr>
        <w:t xml:space="preserve">tres </w:t>
      </w:r>
      <w:r w:rsidRPr="00242FBC">
        <w:rPr>
          <w:rFonts w:ascii="Arial" w:hAnsi="Arial" w:cs="Arial"/>
        </w:rPr>
        <w:t xml:space="preserve">de </w:t>
      </w:r>
      <w:r w:rsidR="009C4F30" w:rsidRPr="00242FBC">
        <w:rPr>
          <w:rFonts w:ascii="Arial" w:hAnsi="Arial" w:cs="Arial"/>
        </w:rPr>
        <w:t xml:space="preserve">octubre </w:t>
      </w:r>
      <w:r w:rsidRPr="00242FBC">
        <w:rPr>
          <w:rFonts w:ascii="Arial" w:hAnsi="Arial" w:cs="Arial"/>
        </w:rPr>
        <w:t>de dos mil dieciocho según consta registro en la Plataforma Nacional de Transparencia, el sujeto obligado emitió la respuesta correspondiente en los siguientes términos:</w:t>
      </w:r>
    </w:p>
    <w:p w:rsidR="000C0B0A" w:rsidRPr="00242FBC" w:rsidRDefault="000C0B0A" w:rsidP="00066CBA">
      <w:pPr>
        <w:tabs>
          <w:tab w:val="left" w:pos="8364"/>
        </w:tabs>
        <w:spacing w:after="0" w:line="360" w:lineRule="auto"/>
        <w:ind w:left="1701" w:right="1185"/>
        <w:jc w:val="both"/>
        <w:rPr>
          <w:rFonts w:ascii="Arial" w:hAnsi="Arial" w:cs="Arial"/>
          <w:i/>
          <w:color w:val="000000" w:themeColor="text1"/>
          <w:sz w:val="24"/>
          <w:szCs w:val="24"/>
        </w:rPr>
      </w:pPr>
    </w:p>
    <w:p w:rsidR="000C0B0A" w:rsidRPr="00066CBA" w:rsidRDefault="000C0B0A" w:rsidP="00066CBA">
      <w:pPr>
        <w:tabs>
          <w:tab w:val="left" w:pos="8364"/>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w:t>
      </w:r>
    </w:p>
    <w:p w:rsidR="000C0B0A" w:rsidRPr="00066CBA" w:rsidRDefault="000C0B0A" w:rsidP="00066CBA">
      <w:pPr>
        <w:tabs>
          <w:tab w:val="left" w:pos="8364"/>
        </w:tabs>
        <w:spacing w:after="0" w:line="240" w:lineRule="auto"/>
        <w:ind w:left="1701" w:right="1185"/>
        <w:jc w:val="both"/>
        <w:rPr>
          <w:rFonts w:ascii="Arial" w:hAnsi="Arial" w:cs="Arial"/>
          <w:i/>
          <w:color w:val="000000" w:themeColor="text1"/>
        </w:rPr>
      </w:pPr>
    </w:p>
    <w:p w:rsidR="009E77AA" w:rsidRPr="00066CBA" w:rsidRDefault="00E944ED" w:rsidP="00066CBA">
      <w:pPr>
        <w:tabs>
          <w:tab w:val="left" w:pos="8364"/>
        </w:tabs>
        <w:spacing w:after="0" w:line="240" w:lineRule="auto"/>
        <w:ind w:left="1701" w:right="1185"/>
        <w:jc w:val="both"/>
        <w:rPr>
          <w:rFonts w:ascii="Arial" w:hAnsi="Arial" w:cs="Arial"/>
          <w:i/>
        </w:rPr>
      </w:pPr>
      <w:r w:rsidRPr="00066CBA">
        <w:rPr>
          <w:rFonts w:ascii="Arial" w:hAnsi="Arial" w:cs="Arial"/>
          <w:i/>
        </w:rPr>
        <w:t>“</w:t>
      </w:r>
      <w:r w:rsidR="009E77AA" w:rsidRPr="00066CBA">
        <w:rPr>
          <w:rFonts w:ascii="Arial" w:hAnsi="Arial" w:cs="Arial"/>
          <w:i/>
        </w:rPr>
        <w:t>…Una vez efectuado el análisis correspondiente, se advierte que usted solicita información que compete en su totalidad a unidades administrativas adscritas al Sistema Educativo Estatal Regular, mismo que de conformidad al ACUERDO CEGAIP-1113/2016.S.E. aprobado por el Pleno la Comisión Estatal de Garantía de Acceso a la Información Pública y publicado en el Periódico Oficial del Estado el 04 de julio de 2016; se encuentra registrado como sujeto obligado con número de registro PE027, motivo por el cual cuenta con su propia Unidad de Transparencia.</w:t>
      </w:r>
    </w:p>
    <w:p w:rsidR="009E77AA" w:rsidRPr="00066CBA" w:rsidRDefault="009E77AA" w:rsidP="00066CBA">
      <w:pPr>
        <w:tabs>
          <w:tab w:val="left" w:pos="8364"/>
        </w:tabs>
        <w:spacing w:after="0" w:line="240" w:lineRule="auto"/>
        <w:ind w:left="1701" w:right="1185"/>
        <w:jc w:val="both"/>
        <w:rPr>
          <w:rFonts w:ascii="Arial" w:hAnsi="Arial" w:cs="Arial"/>
          <w:i/>
        </w:rPr>
      </w:pPr>
    </w:p>
    <w:p w:rsidR="009C4F30" w:rsidRPr="00066CBA" w:rsidRDefault="009E77AA" w:rsidP="00066CBA">
      <w:pPr>
        <w:tabs>
          <w:tab w:val="left" w:pos="8364"/>
        </w:tabs>
        <w:spacing w:after="0" w:line="240" w:lineRule="auto"/>
        <w:ind w:left="1701" w:right="1185"/>
        <w:jc w:val="both"/>
        <w:rPr>
          <w:rFonts w:ascii="Arial" w:hAnsi="Arial" w:cs="Arial"/>
          <w:i/>
        </w:rPr>
      </w:pPr>
      <w:r w:rsidRPr="00066CBA">
        <w:rPr>
          <w:rFonts w:ascii="Arial" w:hAnsi="Arial" w:cs="Arial"/>
          <w:i/>
        </w:rPr>
        <w:t xml:space="preserve">En ese tenor y toda vez que esta oficina resulta incompetente para dar trámite a su solicitud, con fundamento en lo dispuesto en el artículo 158 de la Ley de Transparencia y Acceso a la Información Pública, se le sugiere presentar nuevamente su escrito ante el referido Sistema Educativo…” </w:t>
      </w:r>
    </w:p>
    <w:p w:rsidR="000C0B0A" w:rsidRPr="00066CBA" w:rsidRDefault="000C0B0A" w:rsidP="00066CBA">
      <w:pPr>
        <w:tabs>
          <w:tab w:val="left" w:pos="8364"/>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 xml:space="preserve">                                                                                     […]”</w:t>
      </w:r>
    </w:p>
    <w:p w:rsidR="000C0B0A" w:rsidRPr="00242FBC" w:rsidRDefault="000C0B0A" w:rsidP="00066CBA">
      <w:pPr>
        <w:pStyle w:val="Default"/>
        <w:tabs>
          <w:tab w:val="left" w:pos="8364"/>
        </w:tabs>
        <w:spacing w:line="360" w:lineRule="auto"/>
        <w:ind w:left="1418" w:right="1183"/>
        <w:jc w:val="both"/>
        <w:rPr>
          <w:rFonts w:ascii="Arial" w:hAnsi="Arial" w:cs="Arial"/>
        </w:rPr>
      </w:pPr>
    </w:p>
    <w:p w:rsidR="000C0B0A" w:rsidRPr="00242FBC" w:rsidRDefault="000C0B0A" w:rsidP="00066CBA">
      <w:pPr>
        <w:pStyle w:val="Default"/>
        <w:spacing w:line="360" w:lineRule="auto"/>
        <w:jc w:val="both"/>
        <w:rPr>
          <w:rFonts w:ascii="Arial" w:hAnsi="Arial" w:cs="Arial"/>
        </w:rPr>
      </w:pPr>
      <w:r w:rsidRPr="00242FBC">
        <w:rPr>
          <w:rFonts w:ascii="Arial" w:hAnsi="Arial" w:cs="Arial"/>
        </w:rPr>
        <w:t xml:space="preserve">El </w:t>
      </w:r>
      <w:r w:rsidR="009E77AA" w:rsidRPr="00242FBC">
        <w:rPr>
          <w:rFonts w:ascii="Arial" w:hAnsi="Arial" w:cs="Arial"/>
        </w:rPr>
        <w:t xml:space="preserve">once </w:t>
      </w:r>
      <w:r w:rsidRPr="00242FBC">
        <w:rPr>
          <w:rFonts w:ascii="Arial" w:hAnsi="Arial" w:cs="Arial"/>
        </w:rPr>
        <w:t xml:space="preserve">de </w:t>
      </w:r>
      <w:r w:rsidR="009E77AA" w:rsidRPr="00242FBC">
        <w:rPr>
          <w:rFonts w:ascii="Arial" w:hAnsi="Arial" w:cs="Arial"/>
        </w:rPr>
        <w:t xml:space="preserve">septiembre </w:t>
      </w:r>
      <w:r w:rsidRPr="00242FBC">
        <w:rPr>
          <w:rFonts w:ascii="Arial" w:hAnsi="Arial" w:cs="Arial"/>
        </w:rPr>
        <w:t>de dos mil dieciocho, el solicitante presentó recurso de revisión en contra de la respuesta otorgada por el ente obligado, en los siguientes términos:</w:t>
      </w:r>
    </w:p>
    <w:p w:rsidR="000C0B0A" w:rsidRPr="00066CBA" w:rsidRDefault="000C0B0A" w:rsidP="00066CBA">
      <w:pPr>
        <w:tabs>
          <w:tab w:val="left" w:pos="8789"/>
        </w:tabs>
        <w:spacing w:after="0" w:line="360" w:lineRule="auto"/>
        <w:ind w:left="1418" w:right="1183"/>
        <w:jc w:val="both"/>
        <w:rPr>
          <w:rFonts w:ascii="Arial" w:hAnsi="Arial" w:cs="Arial"/>
          <w:color w:val="000000" w:themeColor="text1"/>
        </w:rPr>
      </w:pPr>
    </w:p>
    <w:p w:rsidR="009C4F30" w:rsidRPr="00066CBA" w:rsidRDefault="000C0B0A" w:rsidP="00066CBA">
      <w:pPr>
        <w:tabs>
          <w:tab w:val="left" w:pos="8789"/>
        </w:tabs>
        <w:spacing w:after="0" w:line="240" w:lineRule="auto"/>
        <w:ind w:left="1701" w:right="1185"/>
        <w:jc w:val="both"/>
        <w:rPr>
          <w:rFonts w:ascii="Arial" w:hAnsi="Arial" w:cs="Arial"/>
          <w:i/>
          <w:color w:val="000000" w:themeColor="text1"/>
        </w:rPr>
      </w:pPr>
      <w:r w:rsidRPr="00066CBA">
        <w:rPr>
          <w:rFonts w:ascii="Arial" w:hAnsi="Arial" w:cs="Arial"/>
          <w:i/>
          <w:color w:val="000000" w:themeColor="text1"/>
        </w:rPr>
        <w:t>“</w:t>
      </w:r>
      <w:r w:rsidR="00BD2301" w:rsidRPr="00066CBA">
        <w:rPr>
          <w:rFonts w:ascii="Arial" w:hAnsi="Arial" w:cs="Arial"/>
          <w:i/>
          <w:color w:val="000000" w:themeColor="text1"/>
        </w:rPr>
        <w:t>El suscrito no estoy de acuerdo, ni satisfecho, menos conforme con las respuestas del sujeto obligado-Srio. de Educ. del Edo. SLP., esto porque es…..EL SUJETO OBLIGADO Y LA AUTORIDAD EDUCATIVA SUPERIOR ESTATAL, según el reglamento Interior de la S.E.G.E, en el cual se encuentra y pertenece la Dirección General  del S.E.E.R., con sus unidades administrativas, así mismo INFORMO  que el SUJETO OBLIGADO SUPERIOR EN EL ESTADO ES EL GOBERNO DEL ESTADO DE SLP., tal como lo indica la CEGAIP en sus resolución dictadas.</w:t>
      </w:r>
      <w:r w:rsidR="009C4F30" w:rsidRPr="00066CBA">
        <w:rPr>
          <w:rFonts w:ascii="Arial" w:hAnsi="Arial" w:cs="Arial"/>
          <w:i/>
          <w:color w:val="000000" w:themeColor="text1"/>
        </w:rPr>
        <w:t>”</w:t>
      </w:r>
    </w:p>
    <w:p w:rsidR="000C0B0A" w:rsidRPr="00242FBC" w:rsidRDefault="009C4F30" w:rsidP="00066CBA">
      <w:pPr>
        <w:tabs>
          <w:tab w:val="left" w:pos="8789"/>
        </w:tabs>
        <w:spacing w:after="0" w:line="240" w:lineRule="auto"/>
        <w:ind w:left="1701" w:right="1183"/>
        <w:jc w:val="both"/>
        <w:rPr>
          <w:rFonts w:ascii="Arial" w:hAnsi="Arial" w:cs="Arial"/>
          <w:i/>
          <w:color w:val="000000" w:themeColor="text1"/>
          <w:sz w:val="24"/>
          <w:szCs w:val="24"/>
        </w:rPr>
      </w:pPr>
      <w:r w:rsidRPr="00242FBC">
        <w:rPr>
          <w:rFonts w:ascii="Arial" w:hAnsi="Arial" w:cs="Arial"/>
          <w:i/>
          <w:color w:val="000000" w:themeColor="text1"/>
          <w:sz w:val="24"/>
          <w:szCs w:val="24"/>
        </w:rPr>
        <w:t xml:space="preserve"> </w:t>
      </w:r>
    </w:p>
    <w:p w:rsidR="00447958" w:rsidRDefault="00447958" w:rsidP="007C2D46">
      <w:pPr>
        <w:pStyle w:val="Default"/>
        <w:spacing w:line="360" w:lineRule="auto"/>
        <w:jc w:val="both"/>
        <w:rPr>
          <w:rFonts w:ascii="Arial" w:hAnsi="Arial" w:cs="Arial"/>
          <w:color w:val="000000" w:themeColor="text1"/>
        </w:rPr>
      </w:pPr>
    </w:p>
    <w:p w:rsidR="000C0B0A" w:rsidRPr="00066CBA" w:rsidRDefault="000C0B0A" w:rsidP="007C2D46">
      <w:pPr>
        <w:pStyle w:val="Default"/>
        <w:spacing w:line="360" w:lineRule="auto"/>
        <w:jc w:val="both"/>
        <w:rPr>
          <w:rFonts w:ascii="Arial" w:hAnsi="Arial" w:cs="Arial"/>
          <w:sz w:val="22"/>
          <w:szCs w:val="22"/>
        </w:rPr>
      </w:pPr>
      <w:r w:rsidRPr="00242FBC">
        <w:rPr>
          <w:rFonts w:ascii="Arial" w:hAnsi="Arial" w:cs="Arial"/>
          <w:color w:val="000000" w:themeColor="text1"/>
        </w:rPr>
        <w:t xml:space="preserve">El </w:t>
      </w:r>
      <w:r w:rsidR="00DC75EF" w:rsidRPr="00242FBC">
        <w:rPr>
          <w:rFonts w:ascii="Arial" w:hAnsi="Arial" w:cs="Arial"/>
          <w:color w:val="000000" w:themeColor="text1"/>
        </w:rPr>
        <w:t xml:space="preserve">ocho </w:t>
      </w:r>
      <w:r w:rsidRPr="00242FBC">
        <w:rPr>
          <w:rFonts w:ascii="Arial" w:hAnsi="Arial" w:cs="Arial"/>
          <w:color w:val="000000" w:themeColor="text1"/>
        </w:rPr>
        <w:t>de noviembre de dos mil dieciocho, el sujeto obligado, compareció a realizar su manifestaciones correspondientes, en las que medularmente dijo que:</w:t>
      </w:r>
    </w:p>
    <w:p w:rsidR="00066CBA" w:rsidRDefault="00066CBA" w:rsidP="00066CBA">
      <w:pPr>
        <w:pStyle w:val="Default"/>
        <w:ind w:left="1701"/>
        <w:jc w:val="both"/>
        <w:rPr>
          <w:rFonts w:ascii="Arial" w:hAnsi="Arial" w:cs="Arial"/>
          <w:i/>
          <w:color w:val="000000" w:themeColor="text1"/>
          <w:sz w:val="22"/>
          <w:szCs w:val="22"/>
        </w:rPr>
      </w:pPr>
    </w:p>
    <w:p w:rsidR="000C0B0A" w:rsidRPr="00066CBA" w:rsidRDefault="000C0B0A" w:rsidP="00066CBA">
      <w:pPr>
        <w:pStyle w:val="Default"/>
        <w:ind w:left="1701"/>
        <w:jc w:val="both"/>
        <w:rPr>
          <w:rFonts w:ascii="Arial" w:hAnsi="Arial" w:cs="Arial"/>
          <w:i/>
          <w:color w:val="000000" w:themeColor="text1"/>
          <w:sz w:val="22"/>
          <w:szCs w:val="22"/>
        </w:rPr>
      </w:pPr>
      <w:r w:rsidRPr="00066CBA">
        <w:rPr>
          <w:rFonts w:ascii="Arial" w:hAnsi="Arial" w:cs="Arial"/>
          <w:i/>
          <w:color w:val="000000" w:themeColor="text1"/>
          <w:sz w:val="22"/>
          <w:szCs w:val="22"/>
        </w:rPr>
        <w:t>“[…]</w:t>
      </w:r>
    </w:p>
    <w:p w:rsidR="000C0B0A" w:rsidRPr="00066CBA" w:rsidRDefault="000C0B0A" w:rsidP="00066CBA">
      <w:pPr>
        <w:pStyle w:val="Default"/>
        <w:ind w:left="1701"/>
        <w:jc w:val="both"/>
        <w:rPr>
          <w:rFonts w:ascii="Arial" w:hAnsi="Arial" w:cs="Arial"/>
          <w:i/>
          <w:sz w:val="22"/>
          <w:szCs w:val="22"/>
        </w:rPr>
      </w:pPr>
    </w:p>
    <w:p w:rsidR="00DC75EF" w:rsidRPr="00066CBA" w:rsidRDefault="00DC75EF" w:rsidP="00066CBA">
      <w:pPr>
        <w:tabs>
          <w:tab w:val="left" w:pos="8364"/>
        </w:tabs>
        <w:spacing w:after="0" w:line="240" w:lineRule="auto"/>
        <w:ind w:left="1701" w:right="1185"/>
        <w:jc w:val="both"/>
        <w:rPr>
          <w:rFonts w:ascii="Arial" w:hAnsi="Arial" w:cs="Arial"/>
          <w:i/>
        </w:rPr>
      </w:pPr>
      <w:r w:rsidRPr="00066CBA">
        <w:rPr>
          <w:rFonts w:ascii="Arial" w:hAnsi="Arial" w:cs="Arial"/>
          <w:i/>
        </w:rPr>
        <w:t>Una vez realizado un análisis de la solicitud de información antes transcrita, esta Unidad de Transparencia advirtió que la documentación que el ahora recurrente peticionó en su momento, se genera, archiva, administra y/o resguarda, por parte de las unidades administrativas adscritas a la Dirección del Sistema Educativa Estatal Regular, tal como el propio solicitante lo refiere en su escrito y dado que dicha entidad se encuentra registrada como sujeto obligado mediante número de registro PE027, la misma cuenta con su propia unidad de Transparencia, esto de conformidad con el acuerdo número CEGAIP-113/2016.S.E., ….”</w:t>
      </w:r>
    </w:p>
    <w:p w:rsidR="00DC75EF" w:rsidRPr="00066CBA" w:rsidRDefault="00DC75EF" w:rsidP="00066CBA">
      <w:pPr>
        <w:tabs>
          <w:tab w:val="left" w:pos="8364"/>
        </w:tabs>
        <w:spacing w:after="0" w:line="240" w:lineRule="auto"/>
        <w:ind w:left="1701" w:right="1185"/>
        <w:jc w:val="both"/>
        <w:rPr>
          <w:rFonts w:ascii="Arial" w:hAnsi="Arial" w:cs="Arial"/>
          <w:i/>
        </w:rPr>
      </w:pPr>
    </w:p>
    <w:p w:rsidR="00DC75EF" w:rsidRPr="00066CBA" w:rsidRDefault="00DC75EF" w:rsidP="00066CBA">
      <w:pPr>
        <w:tabs>
          <w:tab w:val="left" w:pos="8364"/>
        </w:tabs>
        <w:spacing w:after="0" w:line="240" w:lineRule="auto"/>
        <w:ind w:left="1701" w:right="1185"/>
        <w:jc w:val="both"/>
        <w:rPr>
          <w:rFonts w:ascii="Arial" w:hAnsi="Arial" w:cs="Arial"/>
          <w:i/>
        </w:rPr>
      </w:pPr>
      <w:r w:rsidRPr="00066CBA">
        <w:rPr>
          <w:rFonts w:ascii="Arial" w:hAnsi="Arial" w:cs="Arial"/>
          <w:i/>
        </w:rPr>
        <w:t xml:space="preserve">“En virtud de lo anterior, este sujeto obligado en uso de la facultad </w:t>
      </w:r>
      <w:r w:rsidR="00111302" w:rsidRPr="00066CBA">
        <w:rPr>
          <w:rFonts w:ascii="Arial" w:hAnsi="Arial" w:cs="Arial"/>
          <w:i/>
        </w:rPr>
        <w:t>establecida</w:t>
      </w:r>
      <w:r w:rsidRPr="00066CBA">
        <w:rPr>
          <w:rFonts w:ascii="Arial" w:hAnsi="Arial" w:cs="Arial"/>
          <w:i/>
        </w:rPr>
        <w:t xml:space="preserve"> por los artículos 54 </w:t>
      </w:r>
      <w:r w:rsidR="00111302" w:rsidRPr="00066CBA">
        <w:rPr>
          <w:rFonts w:ascii="Arial" w:hAnsi="Arial" w:cs="Arial"/>
          <w:i/>
        </w:rPr>
        <w:t>fracción</w:t>
      </w:r>
      <w:r w:rsidRPr="00066CBA">
        <w:rPr>
          <w:rFonts w:ascii="Arial" w:hAnsi="Arial" w:cs="Arial"/>
          <w:i/>
        </w:rPr>
        <w:t xml:space="preserve"> III y 158 de la Ley de Transparencia </w:t>
      </w:r>
      <w:r w:rsidR="00111302" w:rsidRPr="00066CBA">
        <w:rPr>
          <w:rFonts w:ascii="Arial" w:hAnsi="Arial" w:cs="Arial"/>
          <w:i/>
        </w:rPr>
        <w:t xml:space="preserve">y Acceso a la Información </w:t>
      </w:r>
      <w:r w:rsidR="00111302" w:rsidRPr="00066CBA">
        <w:rPr>
          <w:rFonts w:ascii="Arial" w:hAnsi="Arial" w:cs="Arial"/>
          <w:i/>
        </w:rPr>
        <w:lastRenderedPageBreak/>
        <w:t xml:space="preserve">Pública y mediante oficio número UT-1373/2018 </w:t>
      </w:r>
      <w:r w:rsidRPr="00066CBA">
        <w:rPr>
          <w:rFonts w:ascii="Arial" w:hAnsi="Arial" w:cs="Arial"/>
          <w:i/>
        </w:rPr>
        <w:t xml:space="preserve">otorgó respuesta al Ciudadano en el </w:t>
      </w:r>
      <w:r w:rsidR="00111302" w:rsidRPr="00066CBA">
        <w:rPr>
          <w:rFonts w:ascii="Arial" w:hAnsi="Arial" w:cs="Arial"/>
          <w:i/>
        </w:rPr>
        <w:t>sentido</w:t>
      </w:r>
      <w:r w:rsidRPr="00066CBA">
        <w:rPr>
          <w:rFonts w:ascii="Arial" w:hAnsi="Arial" w:cs="Arial"/>
          <w:i/>
        </w:rPr>
        <w:t xml:space="preserve"> de que </w:t>
      </w:r>
      <w:r w:rsidR="00111302" w:rsidRPr="00066CBA">
        <w:rPr>
          <w:rFonts w:ascii="Arial" w:hAnsi="Arial" w:cs="Arial"/>
          <w:i/>
        </w:rPr>
        <w:t>e</w:t>
      </w:r>
      <w:r w:rsidRPr="00066CBA">
        <w:rPr>
          <w:rFonts w:ascii="Arial" w:hAnsi="Arial" w:cs="Arial"/>
          <w:i/>
        </w:rPr>
        <w:t>sta ofici</w:t>
      </w:r>
      <w:r w:rsidR="00111302" w:rsidRPr="00066CBA">
        <w:rPr>
          <w:rFonts w:ascii="Arial" w:hAnsi="Arial" w:cs="Arial"/>
          <w:i/>
        </w:rPr>
        <w:t>n</w:t>
      </w:r>
      <w:r w:rsidRPr="00066CBA">
        <w:rPr>
          <w:rFonts w:ascii="Arial" w:hAnsi="Arial" w:cs="Arial"/>
          <w:i/>
        </w:rPr>
        <w:t xml:space="preserve">a </w:t>
      </w:r>
      <w:r w:rsidR="00111302" w:rsidRPr="00066CBA">
        <w:rPr>
          <w:rFonts w:ascii="Arial" w:hAnsi="Arial" w:cs="Arial"/>
          <w:i/>
        </w:rPr>
        <w:t>resulta</w:t>
      </w:r>
      <w:r w:rsidRPr="00066CBA">
        <w:rPr>
          <w:rFonts w:ascii="Arial" w:hAnsi="Arial" w:cs="Arial"/>
          <w:i/>
        </w:rPr>
        <w:t xml:space="preserve"> ser incompetente para darle trámite a la solicitud de acceso, y se</w:t>
      </w:r>
      <w:r w:rsidR="00111302" w:rsidRPr="00066CBA">
        <w:rPr>
          <w:rFonts w:ascii="Arial" w:hAnsi="Arial" w:cs="Arial"/>
          <w:i/>
        </w:rPr>
        <w:t xml:space="preserve"> dirigió al  peticionario a presentar la misma ante la Unidad de Transparencia del Sistema</w:t>
      </w:r>
      <w:r w:rsidRPr="00066CBA">
        <w:rPr>
          <w:rFonts w:ascii="Arial" w:hAnsi="Arial" w:cs="Arial"/>
          <w:i/>
        </w:rPr>
        <w:t xml:space="preserve"> </w:t>
      </w:r>
      <w:r w:rsidR="00111302" w:rsidRPr="00066CBA">
        <w:rPr>
          <w:rFonts w:ascii="Arial" w:hAnsi="Arial" w:cs="Arial"/>
          <w:i/>
        </w:rPr>
        <w:t>Educativo Estatal Regular, proporcionándole todos los datos necesarios para que acudiera ante dicho sujeto obligado a presentar su solicitud…”</w:t>
      </w:r>
      <w:r w:rsidRPr="00066CBA">
        <w:rPr>
          <w:rFonts w:ascii="Arial" w:hAnsi="Arial" w:cs="Arial"/>
          <w:i/>
        </w:rPr>
        <w:t xml:space="preserve"> </w:t>
      </w:r>
    </w:p>
    <w:p w:rsidR="00111302" w:rsidRPr="00066CBA" w:rsidRDefault="00111302" w:rsidP="00066CBA">
      <w:pPr>
        <w:tabs>
          <w:tab w:val="left" w:pos="8364"/>
        </w:tabs>
        <w:spacing w:after="0" w:line="240" w:lineRule="auto"/>
        <w:ind w:left="1701" w:right="1185"/>
        <w:jc w:val="both"/>
        <w:rPr>
          <w:rFonts w:ascii="Arial" w:hAnsi="Arial" w:cs="Arial"/>
          <w:i/>
        </w:rPr>
      </w:pPr>
    </w:p>
    <w:p w:rsidR="00111302" w:rsidRPr="00066CBA" w:rsidRDefault="00111302" w:rsidP="00066CBA">
      <w:pPr>
        <w:tabs>
          <w:tab w:val="left" w:pos="8364"/>
        </w:tabs>
        <w:spacing w:after="0" w:line="240" w:lineRule="auto"/>
        <w:ind w:left="1701" w:right="1185"/>
        <w:jc w:val="both"/>
        <w:rPr>
          <w:rFonts w:ascii="Arial" w:hAnsi="Arial" w:cs="Arial"/>
          <w:i/>
        </w:rPr>
      </w:pPr>
      <w:r w:rsidRPr="00066CBA">
        <w:rPr>
          <w:rFonts w:ascii="Arial" w:hAnsi="Arial" w:cs="Arial"/>
          <w:i/>
        </w:rPr>
        <w:t>“…la respuesta emitida</w:t>
      </w:r>
      <w:r w:rsidR="00E944ED" w:rsidRPr="00066CBA">
        <w:rPr>
          <w:rFonts w:ascii="Arial" w:hAnsi="Arial" w:cs="Arial"/>
          <w:i/>
        </w:rPr>
        <w:t xml:space="preserve"> se fundó en el contenido del a</w:t>
      </w:r>
      <w:r w:rsidRPr="00066CBA">
        <w:rPr>
          <w:rFonts w:ascii="Arial" w:hAnsi="Arial" w:cs="Arial"/>
          <w:i/>
        </w:rPr>
        <w:t xml:space="preserve">cuerdo CEGAIP-142/2016 S.O……es dable determinar que ese Órgano Garante reconoce y tiene por cierta la naturaleza y características de cada uno de los sujetos obligados, </w:t>
      </w:r>
      <w:r w:rsidR="008A74C1" w:rsidRPr="00066CBA">
        <w:rPr>
          <w:rFonts w:ascii="Arial" w:hAnsi="Arial" w:cs="Arial"/>
          <w:i/>
        </w:rPr>
        <w:t>resultando</w:t>
      </w:r>
      <w:r w:rsidRPr="00066CBA">
        <w:rPr>
          <w:rFonts w:ascii="Arial" w:hAnsi="Arial" w:cs="Arial"/>
          <w:i/>
        </w:rPr>
        <w:t xml:space="preserve"> procedente con base a ellas, la asignación al  multicitado sistema de la clave </w:t>
      </w:r>
      <w:r w:rsidR="008A74C1" w:rsidRPr="00066CBA">
        <w:rPr>
          <w:rFonts w:ascii="Arial" w:hAnsi="Arial" w:cs="Arial"/>
          <w:i/>
        </w:rPr>
        <w:t>única</w:t>
      </w:r>
      <w:r w:rsidRPr="00066CBA">
        <w:rPr>
          <w:rFonts w:ascii="Arial" w:hAnsi="Arial" w:cs="Arial"/>
          <w:i/>
        </w:rPr>
        <w:t xml:space="preserve"> de registro PE027…..”</w:t>
      </w:r>
    </w:p>
    <w:p w:rsidR="00111302" w:rsidRPr="00066CBA" w:rsidRDefault="00111302" w:rsidP="00066CBA">
      <w:pPr>
        <w:tabs>
          <w:tab w:val="left" w:pos="8364"/>
        </w:tabs>
        <w:spacing w:after="0" w:line="240" w:lineRule="auto"/>
        <w:ind w:left="1701" w:right="1185"/>
        <w:jc w:val="both"/>
        <w:rPr>
          <w:rFonts w:ascii="Arial" w:hAnsi="Arial" w:cs="Arial"/>
          <w:i/>
        </w:rPr>
      </w:pPr>
      <w:r w:rsidRPr="00066CBA">
        <w:rPr>
          <w:rFonts w:ascii="Arial" w:hAnsi="Arial" w:cs="Arial"/>
          <w:i/>
        </w:rPr>
        <w:t>“En esa tesitura se colige que la Unidad de Transparencia del multicitado Sistema Educativo  es la competente para realizar los trámites y gestiones dentro del área de su adscripción…..”</w:t>
      </w:r>
    </w:p>
    <w:p w:rsidR="00111302" w:rsidRPr="00066CBA" w:rsidRDefault="00111302" w:rsidP="00066CBA">
      <w:pPr>
        <w:tabs>
          <w:tab w:val="left" w:pos="8364"/>
        </w:tabs>
        <w:spacing w:after="0" w:line="240" w:lineRule="auto"/>
        <w:ind w:left="1701" w:right="1185"/>
        <w:jc w:val="both"/>
        <w:rPr>
          <w:rFonts w:ascii="Arial" w:hAnsi="Arial" w:cs="Arial"/>
          <w:i/>
        </w:rPr>
      </w:pPr>
    </w:p>
    <w:p w:rsidR="00E944ED" w:rsidRPr="00066CBA" w:rsidRDefault="00111302" w:rsidP="00066CBA">
      <w:pPr>
        <w:tabs>
          <w:tab w:val="left" w:pos="8364"/>
        </w:tabs>
        <w:spacing w:after="0" w:line="240" w:lineRule="auto"/>
        <w:ind w:left="1701" w:right="1185"/>
        <w:jc w:val="both"/>
        <w:rPr>
          <w:rFonts w:ascii="Arial" w:hAnsi="Arial" w:cs="Arial"/>
          <w:i/>
        </w:rPr>
      </w:pPr>
      <w:r w:rsidRPr="00066CBA">
        <w:rPr>
          <w:rFonts w:ascii="Arial" w:hAnsi="Arial" w:cs="Arial"/>
          <w:i/>
        </w:rPr>
        <w:t>“….esta oficia carece de facultades para realizar de manera directa los trámites que implican la atención de las solicitudes de información relativas al SEER, toda vez que de hacerlo se estaría invadiendo su esfera de competencia.”</w:t>
      </w:r>
      <w:r w:rsidR="008A74C1" w:rsidRPr="00066CBA">
        <w:rPr>
          <w:rFonts w:ascii="Arial" w:hAnsi="Arial" w:cs="Arial"/>
          <w:i/>
        </w:rPr>
        <w:t xml:space="preserve">                                                       </w:t>
      </w:r>
    </w:p>
    <w:p w:rsidR="00E944ED" w:rsidRPr="00066CBA" w:rsidRDefault="00E944ED" w:rsidP="00066CBA">
      <w:pPr>
        <w:tabs>
          <w:tab w:val="left" w:pos="8364"/>
        </w:tabs>
        <w:spacing w:after="0" w:line="240" w:lineRule="auto"/>
        <w:ind w:left="1701" w:right="1185"/>
        <w:jc w:val="both"/>
        <w:rPr>
          <w:rFonts w:ascii="Arial" w:hAnsi="Arial" w:cs="Arial"/>
          <w:i/>
        </w:rPr>
      </w:pPr>
    </w:p>
    <w:p w:rsidR="000C0B0A" w:rsidRPr="00066CBA" w:rsidRDefault="00E944ED" w:rsidP="00066CBA">
      <w:pPr>
        <w:tabs>
          <w:tab w:val="left" w:pos="8364"/>
        </w:tabs>
        <w:spacing w:after="0" w:line="240" w:lineRule="auto"/>
        <w:ind w:left="1701" w:right="1185"/>
        <w:jc w:val="both"/>
        <w:rPr>
          <w:rFonts w:ascii="Arial" w:hAnsi="Arial" w:cs="Arial"/>
          <w:i/>
        </w:rPr>
      </w:pPr>
      <w:r w:rsidRPr="00066CBA">
        <w:rPr>
          <w:rFonts w:ascii="Arial" w:hAnsi="Arial" w:cs="Arial"/>
          <w:i/>
        </w:rPr>
        <w:t xml:space="preserve">                                                                               </w:t>
      </w:r>
      <w:r w:rsidR="000C0B0A" w:rsidRPr="00066CBA">
        <w:rPr>
          <w:rFonts w:ascii="Arial" w:hAnsi="Arial" w:cs="Arial"/>
          <w:i/>
        </w:rPr>
        <w:t xml:space="preserve">       [...]”     </w:t>
      </w:r>
    </w:p>
    <w:p w:rsidR="00E944ED" w:rsidRPr="00242FBC" w:rsidRDefault="00E944ED" w:rsidP="00066CBA">
      <w:pPr>
        <w:tabs>
          <w:tab w:val="left" w:pos="8364"/>
        </w:tabs>
        <w:spacing w:after="0" w:line="360" w:lineRule="auto"/>
        <w:ind w:left="1701" w:right="1185"/>
        <w:jc w:val="both"/>
        <w:rPr>
          <w:rFonts w:ascii="Arial" w:hAnsi="Arial" w:cs="Arial"/>
          <w:i/>
          <w:sz w:val="24"/>
          <w:szCs w:val="24"/>
        </w:rPr>
      </w:pPr>
    </w:p>
    <w:p w:rsidR="000C0B0A" w:rsidRDefault="000C0B0A" w:rsidP="00066CBA">
      <w:pPr>
        <w:autoSpaceDE w:val="0"/>
        <w:autoSpaceDN w:val="0"/>
        <w:adjustRightInd w:val="0"/>
        <w:spacing w:after="0" w:line="360" w:lineRule="auto"/>
        <w:jc w:val="both"/>
        <w:rPr>
          <w:rFonts w:ascii="Arial" w:eastAsia="Arial Unicode MS" w:hAnsi="Arial" w:cs="Arial"/>
          <w:sz w:val="24"/>
          <w:szCs w:val="24"/>
          <w:lang w:val="es-ES_tradnl"/>
        </w:rPr>
      </w:pPr>
      <w:r w:rsidRPr="00242FBC">
        <w:rPr>
          <w:rFonts w:ascii="Arial" w:hAnsi="Arial" w:cs="Arial"/>
          <w:sz w:val="24"/>
          <w:szCs w:val="24"/>
        </w:rPr>
        <w:t xml:space="preserve">Ahora bien, previo al análisis de fondo se trae a contexto los siguientes preceptos de la </w:t>
      </w:r>
      <w:r w:rsidRPr="00242FBC">
        <w:rPr>
          <w:rFonts w:ascii="Arial" w:eastAsia="Arial Unicode MS" w:hAnsi="Arial" w:cs="Arial"/>
          <w:sz w:val="24"/>
          <w:szCs w:val="24"/>
          <w:lang w:val="es-ES_tradnl"/>
        </w:rPr>
        <w:t>Ley de Transparencia y Acceso a la Información Pública del Estado de San Luis Potosí:</w:t>
      </w:r>
    </w:p>
    <w:p w:rsidR="00066CBA" w:rsidRPr="00242FBC" w:rsidRDefault="00066CBA" w:rsidP="00066CBA">
      <w:pPr>
        <w:autoSpaceDE w:val="0"/>
        <w:autoSpaceDN w:val="0"/>
        <w:adjustRightInd w:val="0"/>
        <w:spacing w:after="0" w:line="360" w:lineRule="auto"/>
        <w:jc w:val="both"/>
        <w:rPr>
          <w:rFonts w:ascii="Arial" w:eastAsia="Arial Unicode MS" w:hAnsi="Arial" w:cs="Arial"/>
          <w:sz w:val="24"/>
          <w:szCs w:val="24"/>
          <w:lang w:val="es-ES_tradnl"/>
        </w:rPr>
      </w:pPr>
    </w:p>
    <w:p w:rsidR="001F52CC" w:rsidRPr="00066CBA" w:rsidRDefault="008A74C1" w:rsidP="00066CBA">
      <w:pPr>
        <w:autoSpaceDE w:val="0"/>
        <w:autoSpaceDN w:val="0"/>
        <w:adjustRightInd w:val="0"/>
        <w:spacing w:after="0" w:line="240" w:lineRule="auto"/>
        <w:ind w:left="851" w:right="902"/>
        <w:jc w:val="both"/>
        <w:rPr>
          <w:rFonts w:ascii="Arial" w:hAnsi="Arial" w:cs="Arial"/>
        </w:rPr>
      </w:pPr>
      <w:r w:rsidRPr="00066CBA">
        <w:rPr>
          <w:rFonts w:ascii="Arial" w:hAnsi="Arial" w:cs="Arial"/>
        </w:rPr>
        <w:t>“</w:t>
      </w:r>
      <w:r w:rsidR="001F52CC" w:rsidRPr="00066CBA">
        <w:rPr>
          <w:rFonts w:ascii="Arial" w:hAnsi="Arial" w:cs="Arial"/>
        </w:rPr>
        <w:t>ARTÍCULO 18. Los sujetos obligados deberán documentar todo acto que derive del ejercicio de sus facultades, competencias o funciones.</w:t>
      </w:r>
      <w:r w:rsidRPr="00066CBA">
        <w:rPr>
          <w:rFonts w:ascii="Arial" w:hAnsi="Arial" w:cs="Arial"/>
        </w:rPr>
        <w:t>”</w:t>
      </w:r>
      <w:r w:rsidR="001F52CC" w:rsidRPr="00066CBA">
        <w:rPr>
          <w:rFonts w:ascii="Arial" w:hAnsi="Arial" w:cs="Arial"/>
        </w:rPr>
        <w:t xml:space="preserve"> </w:t>
      </w:r>
    </w:p>
    <w:p w:rsidR="001F52CC" w:rsidRPr="00066CBA" w:rsidRDefault="001F52CC" w:rsidP="00066CBA">
      <w:pPr>
        <w:autoSpaceDE w:val="0"/>
        <w:autoSpaceDN w:val="0"/>
        <w:adjustRightInd w:val="0"/>
        <w:spacing w:after="0" w:line="240" w:lineRule="auto"/>
        <w:ind w:left="851" w:right="902"/>
        <w:jc w:val="both"/>
        <w:rPr>
          <w:rFonts w:ascii="Arial" w:hAnsi="Arial" w:cs="Arial"/>
        </w:rPr>
      </w:pPr>
    </w:p>
    <w:p w:rsidR="001F52CC" w:rsidRPr="00066CBA" w:rsidRDefault="008A74C1" w:rsidP="00066CBA">
      <w:pPr>
        <w:autoSpaceDE w:val="0"/>
        <w:autoSpaceDN w:val="0"/>
        <w:adjustRightInd w:val="0"/>
        <w:spacing w:after="0" w:line="240" w:lineRule="auto"/>
        <w:ind w:left="851" w:right="902"/>
        <w:jc w:val="both"/>
        <w:rPr>
          <w:rFonts w:ascii="Arial" w:hAnsi="Arial" w:cs="Arial"/>
        </w:rPr>
      </w:pPr>
      <w:r w:rsidRPr="00066CBA">
        <w:rPr>
          <w:rFonts w:ascii="Arial" w:hAnsi="Arial" w:cs="Arial"/>
        </w:rPr>
        <w:t>“</w:t>
      </w:r>
      <w:r w:rsidR="001F52CC" w:rsidRPr="00066CBA">
        <w:rPr>
          <w:rFonts w:ascii="Arial" w:hAnsi="Arial" w:cs="Arial"/>
        </w:rPr>
        <w:t xml:space="preserve">ARTÍCULO 19. Se presume que la información debe existir si se refiere a las facultades, competencias y funciones que los ordenamientos jurídicos aplicables otorgan a los sujetos obligados. </w:t>
      </w:r>
    </w:p>
    <w:p w:rsidR="001F52CC" w:rsidRPr="00066CBA" w:rsidRDefault="001F52CC" w:rsidP="00066CBA">
      <w:pPr>
        <w:autoSpaceDE w:val="0"/>
        <w:autoSpaceDN w:val="0"/>
        <w:adjustRightInd w:val="0"/>
        <w:spacing w:after="0" w:line="240" w:lineRule="auto"/>
        <w:ind w:left="851" w:right="902"/>
        <w:jc w:val="both"/>
        <w:rPr>
          <w:rFonts w:ascii="Arial" w:hAnsi="Arial" w:cs="Arial"/>
        </w:rPr>
      </w:pPr>
    </w:p>
    <w:p w:rsidR="001F52CC" w:rsidRPr="00066CBA" w:rsidRDefault="001F52CC" w:rsidP="00066CBA">
      <w:pPr>
        <w:autoSpaceDE w:val="0"/>
        <w:autoSpaceDN w:val="0"/>
        <w:adjustRightInd w:val="0"/>
        <w:spacing w:after="0" w:line="240" w:lineRule="auto"/>
        <w:ind w:left="851" w:right="902"/>
        <w:jc w:val="both"/>
        <w:rPr>
          <w:rFonts w:ascii="Arial" w:hAnsi="Arial" w:cs="Arial"/>
        </w:rPr>
      </w:pPr>
      <w:r w:rsidRPr="00066CBA">
        <w:rPr>
          <w:rFonts w:ascii="Arial" w:hAnsi="Arial" w:cs="Arial"/>
        </w:rPr>
        <w:t>En los casos en que ciertas facultades, competencias o funciones no se hayan ejercido, se debe motivar la respuesta en función de las causas que motiven la inexistencia.</w:t>
      </w:r>
      <w:r w:rsidR="008A74C1" w:rsidRPr="00066CBA">
        <w:rPr>
          <w:rFonts w:ascii="Arial" w:hAnsi="Arial" w:cs="Arial"/>
        </w:rPr>
        <w:t>”</w:t>
      </w:r>
    </w:p>
    <w:p w:rsidR="001F52CC" w:rsidRPr="00066CBA" w:rsidRDefault="001F52CC" w:rsidP="00066CBA">
      <w:pPr>
        <w:autoSpaceDE w:val="0"/>
        <w:autoSpaceDN w:val="0"/>
        <w:adjustRightInd w:val="0"/>
        <w:spacing w:after="0" w:line="240" w:lineRule="auto"/>
        <w:ind w:left="851" w:right="902"/>
        <w:jc w:val="both"/>
        <w:rPr>
          <w:rFonts w:ascii="Arial" w:hAnsi="Arial" w:cs="Arial"/>
        </w:rPr>
      </w:pPr>
    </w:p>
    <w:p w:rsidR="001F52CC" w:rsidRPr="00066CBA" w:rsidRDefault="008A74C1" w:rsidP="00066CBA">
      <w:pPr>
        <w:autoSpaceDE w:val="0"/>
        <w:autoSpaceDN w:val="0"/>
        <w:adjustRightInd w:val="0"/>
        <w:spacing w:after="0" w:line="240" w:lineRule="auto"/>
        <w:ind w:left="851" w:right="902"/>
        <w:jc w:val="both"/>
        <w:rPr>
          <w:rFonts w:ascii="Arial" w:hAnsi="Arial" w:cs="Arial"/>
        </w:rPr>
      </w:pPr>
      <w:r w:rsidRPr="00066CBA">
        <w:rPr>
          <w:rFonts w:ascii="Arial" w:hAnsi="Arial" w:cs="Arial"/>
        </w:rPr>
        <w:t>“</w:t>
      </w:r>
      <w:r w:rsidR="001F52CC" w:rsidRPr="00066CBA">
        <w:rPr>
          <w:rFonts w:ascii="Arial" w:hAnsi="Arial" w:cs="Arial"/>
        </w:rPr>
        <w:t xml:space="preserve">ARTÍCULO 20. Ante la negativa del acceso a la información o su inexistencia, el sujeto obligado deberá demostrar que la información solicitada está prevista en alguna de las excepciones contenidas en esta Ley o, en su caso, </w:t>
      </w:r>
      <w:r w:rsidR="001F52CC" w:rsidRPr="00066CBA">
        <w:rPr>
          <w:rFonts w:ascii="Arial" w:hAnsi="Arial" w:cs="Arial"/>
          <w:u w:val="single"/>
        </w:rPr>
        <w:t>demostrar que la información no se refiere a alguna de sus facultades, competencias o funciones</w:t>
      </w:r>
      <w:r w:rsidR="001F52CC" w:rsidRPr="00066CBA">
        <w:rPr>
          <w:rFonts w:ascii="Arial" w:hAnsi="Arial" w:cs="Arial"/>
        </w:rPr>
        <w:t>.</w:t>
      </w:r>
      <w:r w:rsidRPr="00066CBA">
        <w:rPr>
          <w:rFonts w:ascii="Arial" w:hAnsi="Arial" w:cs="Arial"/>
        </w:rPr>
        <w:t>”</w:t>
      </w:r>
    </w:p>
    <w:p w:rsidR="001F52CC" w:rsidRPr="00066CBA" w:rsidRDefault="001F52CC" w:rsidP="00066CBA">
      <w:pPr>
        <w:autoSpaceDE w:val="0"/>
        <w:autoSpaceDN w:val="0"/>
        <w:adjustRightInd w:val="0"/>
        <w:spacing w:after="0" w:line="240" w:lineRule="auto"/>
        <w:ind w:left="851" w:right="902"/>
        <w:jc w:val="both"/>
        <w:rPr>
          <w:rFonts w:ascii="Arial" w:hAnsi="Arial" w:cs="Arial"/>
        </w:rPr>
      </w:pPr>
    </w:p>
    <w:p w:rsidR="001F52CC" w:rsidRPr="00066CBA" w:rsidRDefault="008A74C1" w:rsidP="00066CBA">
      <w:pPr>
        <w:autoSpaceDE w:val="0"/>
        <w:autoSpaceDN w:val="0"/>
        <w:adjustRightInd w:val="0"/>
        <w:spacing w:after="0" w:line="240" w:lineRule="auto"/>
        <w:ind w:left="851" w:right="902"/>
        <w:jc w:val="both"/>
        <w:rPr>
          <w:rFonts w:ascii="Arial" w:hAnsi="Arial" w:cs="Arial"/>
        </w:rPr>
      </w:pPr>
      <w:r w:rsidRPr="00066CBA">
        <w:rPr>
          <w:rFonts w:ascii="Arial" w:hAnsi="Arial" w:cs="Arial"/>
        </w:rPr>
        <w:t>“</w:t>
      </w:r>
      <w:r w:rsidR="001F52CC" w:rsidRPr="00066CBA">
        <w:rPr>
          <w:rFonts w:ascii="Arial" w:hAnsi="Arial" w:cs="Arial"/>
        </w:rPr>
        <w:t>ARTÍCULO 52. Cada Comité de Transparencia tendrá las siguientes funciones:</w:t>
      </w:r>
    </w:p>
    <w:p w:rsidR="008A74C1" w:rsidRPr="00066CBA" w:rsidRDefault="008A74C1" w:rsidP="00066CBA">
      <w:pPr>
        <w:autoSpaceDE w:val="0"/>
        <w:autoSpaceDN w:val="0"/>
        <w:adjustRightInd w:val="0"/>
        <w:spacing w:after="0" w:line="240" w:lineRule="auto"/>
        <w:ind w:left="851" w:right="902"/>
        <w:jc w:val="both"/>
        <w:rPr>
          <w:rFonts w:ascii="Arial" w:hAnsi="Arial" w:cs="Arial"/>
        </w:rPr>
      </w:pPr>
    </w:p>
    <w:p w:rsidR="001F52CC" w:rsidRPr="00066CBA" w:rsidRDefault="008A74C1" w:rsidP="00066CBA">
      <w:pPr>
        <w:autoSpaceDE w:val="0"/>
        <w:autoSpaceDN w:val="0"/>
        <w:adjustRightInd w:val="0"/>
        <w:spacing w:after="0" w:line="240" w:lineRule="auto"/>
        <w:ind w:left="851" w:right="902"/>
        <w:jc w:val="both"/>
        <w:rPr>
          <w:rFonts w:ascii="Arial" w:hAnsi="Arial" w:cs="Arial"/>
        </w:rPr>
      </w:pPr>
      <w:r w:rsidRPr="00066CBA">
        <w:rPr>
          <w:rFonts w:ascii="Arial" w:hAnsi="Arial" w:cs="Arial"/>
        </w:rPr>
        <w:t>[…]</w:t>
      </w:r>
    </w:p>
    <w:p w:rsidR="008A74C1" w:rsidRPr="00066CBA" w:rsidRDefault="008A74C1" w:rsidP="00066CBA">
      <w:pPr>
        <w:autoSpaceDE w:val="0"/>
        <w:autoSpaceDN w:val="0"/>
        <w:adjustRightInd w:val="0"/>
        <w:spacing w:after="0" w:line="240" w:lineRule="auto"/>
        <w:ind w:left="851" w:right="902"/>
        <w:jc w:val="both"/>
        <w:rPr>
          <w:rFonts w:ascii="Arial" w:hAnsi="Arial" w:cs="Arial"/>
        </w:rPr>
      </w:pPr>
    </w:p>
    <w:p w:rsidR="001F52CC" w:rsidRPr="00066CBA" w:rsidRDefault="001F52CC" w:rsidP="00066CBA">
      <w:pPr>
        <w:autoSpaceDE w:val="0"/>
        <w:autoSpaceDN w:val="0"/>
        <w:adjustRightInd w:val="0"/>
        <w:spacing w:after="0" w:line="240" w:lineRule="auto"/>
        <w:ind w:left="851" w:right="902"/>
        <w:jc w:val="both"/>
        <w:rPr>
          <w:rFonts w:ascii="Arial" w:hAnsi="Arial" w:cs="Arial"/>
        </w:rPr>
      </w:pPr>
      <w:r w:rsidRPr="00066CBA">
        <w:rPr>
          <w:rFonts w:ascii="Arial" w:hAnsi="Arial" w:cs="Arial"/>
        </w:rPr>
        <w:t>II. Confirmar, modificar o revocar las determinaciones que en materia de ampliación del plazo de respuesta, clasificación de la información y declaración de inexistencia o de incompetencia realicen los titulares de las áreas de los sujetos obligados;</w:t>
      </w:r>
      <w:r w:rsidR="008A74C1" w:rsidRPr="00066CBA">
        <w:rPr>
          <w:rFonts w:ascii="Arial" w:hAnsi="Arial" w:cs="Arial"/>
        </w:rPr>
        <w:t>”</w:t>
      </w:r>
    </w:p>
    <w:p w:rsidR="000C0B0A" w:rsidRPr="00066CBA" w:rsidRDefault="008A74C1" w:rsidP="00066CBA">
      <w:pPr>
        <w:spacing w:after="0" w:line="240" w:lineRule="auto"/>
        <w:ind w:left="851" w:right="902"/>
        <w:jc w:val="both"/>
        <w:rPr>
          <w:rFonts w:ascii="Arial" w:hAnsi="Arial" w:cs="Arial"/>
        </w:rPr>
      </w:pPr>
      <w:r w:rsidRPr="00066CBA">
        <w:rPr>
          <w:rFonts w:ascii="Arial" w:hAnsi="Arial" w:cs="Arial"/>
        </w:rPr>
        <w:t xml:space="preserve"> […]</w:t>
      </w:r>
    </w:p>
    <w:p w:rsidR="008A74C1" w:rsidRPr="00066CBA" w:rsidRDefault="008A74C1" w:rsidP="00066CBA">
      <w:pPr>
        <w:spacing w:after="0" w:line="240" w:lineRule="auto"/>
        <w:ind w:left="851" w:right="902"/>
        <w:jc w:val="both"/>
        <w:rPr>
          <w:rFonts w:ascii="Arial" w:hAnsi="Arial" w:cs="Arial"/>
        </w:rPr>
      </w:pPr>
    </w:p>
    <w:p w:rsidR="00653D14" w:rsidRPr="00066CBA" w:rsidRDefault="00653D14" w:rsidP="00066CBA">
      <w:pPr>
        <w:spacing w:after="0" w:line="240" w:lineRule="auto"/>
        <w:ind w:left="851" w:right="902"/>
        <w:jc w:val="both"/>
        <w:rPr>
          <w:rFonts w:ascii="Arial" w:hAnsi="Arial" w:cs="Arial"/>
        </w:rPr>
      </w:pPr>
      <w:r w:rsidRPr="00066CBA">
        <w:rPr>
          <w:rFonts w:ascii="Arial" w:hAnsi="Arial" w:cs="Arial"/>
        </w:rPr>
        <w:t xml:space="preserve">“ARTÍCULO 158. Cuando las Unidades de Transparencia determinen </w:t>
      </w:r>
      <w:r w:rsidRPr="00066CBA">
        <w:rPr>
          <w:rFonts w:ascii="Arial" w:hAnsi="Arial" w:cs="Arial"/>
          <w:b/>
        </w:rPr>
        <w:t>la notoria incompetencia</w:t>
      </w:r>
      <w:r w:rsidRPr="00066CBA">
        <w:rPr>
          <w:rFonts w:ascii="Arial" w:hAnsi="Arial" w:cs="Arial"/>
        </w:rPr>
        <w:t xml:space="preserve"> por parte de los sujetos obligados, dentro del ámbito de su aplicación, para atender la solicitud de acceso a la información, deberán comunicarlo al solicitante, </w:t>
      </w:r>
      <w:r w:rsidRPr="00066CBA">
        <w:rPr>
          <w:rFonts w:ascii="Arial" w:hAnsi="Arial" w:cs="Arial"/>
          <w:b/>
        </w:rPr>
        <w:t>dentro de los tres días posteriores a la recepción de la solicitud</w:t>
      </w:r>
      <w:r w:rsidRPr="00066CBA">
        <w:rPr>
          <w:rFonts w:ascii="Arial" w:hAnsi="Arial" w:cs="Arial"/>
        </w:rPr>
        <w:t xml:space="preserve"> y, en caso de poderlo determinar, </w:t>
      </w:r>
      <w:r w:rsidRPr="00066CBA">
        <w:rPr>
          <w:rFonts w:ascii="Arial" w:hAnsi="Arial" w:cs="Arial"/>
          <w:b/>
        </w:rPr>
        <w:t>señalar al solicitante el o los sujetos obligados competentes</w:t>
      </w:r>
      <w:r w:rsidRPr="00066CBA">
        <w:rPr>
          <w:rFonts w:ascii="Arial" w:hAnsi="Arial" w:cs="Arial"/>
        </w:rPr>
        <w:t xml:space="preserve">. </w:t>
      </w:r>
    </w:p>
    <w:p w:rsidR="00653D14" w:rsidRPr="00066CBA" w:rsidRDefault="00653D14" w:rsidP="00066CBA">
      <w:pPr>
        <w:spacing w:after="0" w:line="240" w:lineRule="auto"/>
        <w:ind w:left="851" w:right="902"/>
        <w:jc w:val="both"/>
        <w:rPr>
          <w:rFonts w:ascii="Arial" w:hAnsi="Arial" w:cs="Arial"/>
        </w:rPr>
      </w:pPr>
    </w:p>
    <w:p w:rsidR="00653D14" w:rsidRPr="00066CBA" w:rsidRDefault="00653D14" w:rsidP="00066CBA">
      <w:pPr>
        <w:spacing w:after="0" w:line="240" w:lineRule="auto"/>
        <w:ind w:left="851" w:right="902"/>
        <w:jc w:val="both"/>
        <w:rPr>
          <w:rFonts w:ascii="Arial" w:hAnsi="Arial" w:cs="Arial"/>
        </w:rPr>
      </w:pPr>
      <w:r w:rsidRPr="00066CBA">
        <w:rPr>
          <w:rFonts w:ascii="Arial" w:hAnsi="Arial" w:cs="Arial"/>
        </w:rPr>
        <w:t>Si los sujetos obligados son competentes para atender parcialmente la solicitud de acceso a la información, deberá dar respuesta respecto de dicha parte. Respecto de la información sobre la cual es incompetente se procederá conforme lo señala el párrafo anterior.”</w:t>
      </w:r>
    </w:p>
    <w:p w:rsidR="00653D14" w:rsidRPr="00066CBA" w:rsidRDefault="00653D14" w:rsidP="00066CBA">
      <w:pPr>
        <w:spacing w:after="0" w:line="240" w:lineRule="auto"/>
        <w:ind w:left="851" w:right="902"/>
        <w:jc w:val="both"/>
        <w:rPr>
          <w:rFonts w:ascii="Arial" w:hAnsi="Arial" w:cs="Arial"/>
        </w:rPr>
      </w:pPr>
    </w:p>
    <w:p w:rsidR="00653D14" w:rsidRPr="00066CBA" w:rsidRDefault="00653D14" w:rsidP="00066CBA">
      <w:pPr>
        <w:spacing w:after="0" w:line="240" w:lineRule="auto"/>
        <w:ind w:left="851" w:right="902"/>
        <w:jc w:val="both"/>
        <w:rPr>
          <w:rFonts w:ascii="Arial" w:hAnsi="Arial" w:cs="Arial"/>
        </w:rPr>
      </w:pPr>
      <w:r w:rsidRPr="00066CBA">
        <w:rPr>
          <w:rFonts w:ascii="Arial" w:hAnsi="Arial" w:cs="Arial"/>
        </w:rPr>
        <w:tab/>
      </w:r>
      <w:r w:rsidRPr="00066CBA">
        <w:rPr>
          <w:rFonts w:ascii="Arial" w:hAnsi="Arial" w:cs="Arial"/>
        </w:rPr>
        <w:tab/>
      </w:r>
      <w:r w:rsidRPr="00066CBA">
        <w:rPr>
          <w:rFonts w:ascii="Arial" w:hAnsi="Arial" w:cs="Arial"/>
        </w:rPr>
        <w:tab/>
      </w:r>
      <w:r w:rsidRPr="00066CBA">
        <w:rPr>
          <w:rFonts w:ascii="Arial" w:hAnsi="Arial" w:cs="Arial"/>
        </w:rPr>
        <w:tab/>
      </w:r>
      <w:r w:rsidRPr="00066CBA">
        <w:rPr>
          <w:rFonts w:ascii="Arial" w:hAnsi="Arial" w:cs="Arial"/>
        </w:rPr>
        <w:tab/>
      </w:r>
      <w:r w:rsidRPr="00066CBA">
        <w:rPr>
          <w:rFonts w:ascii="Arial" w:hAnsi="Arial" w:cs="Arial"/>
        </w:rPr>
        <w:tab/>
      </w:r>
      <w:r w:rsidRPr="00066CBA">
        <w:rPr>
          <w:rFonts w:ascii="Arial" w:hAnsi="Arial" w:cs="Arial"/>
        </w:rPr>
        <w:tab/>
      </w:r>
      <w:r w:rsidRPr="00066CBA">
        <w:rPr>
          <w:rFonts w:ascii="Arial" w:hAnsi="Arial" w:cs="Arial"/>
        </w:rPr>
        <w:tab/>
      </w:r>
      <w:r w:rsidRPr="00066CBA">
        <w:rPr>
          <w:rFonts w:ascii="Arial" w:hAnsi="Arial" w:cs="Arial"/>
        </w:rPr>
        <w:tab/>
      </w:r>
      <w:r w:rsidR="00E944ED" w:rsidRPr="00066CBA">
        <w:rPr>
          <w:rFonts w:ascii="Arial" w:hAnsi="Arial" w:cs="Arial"/>
        </w:rPr>
        <w:tab/>
      </w:r>
      <w:r w:rsidR="00E944ED" w:rsidRPr="00066CBA">
        <w:rPr>
          <w:rFonts w:ascii="Arial" w:hAnsi="Arial" w:cs="Arial"/>
        </w:rPr>
        <w:tab/>
      </w:r>
      <w:r w:rsidR="00E944ED" w:rsidRPr="00066CBA">
        <w:rPr>
          <w:rFonts w:ascii="Arial" w:hAnsi="Arial" w:cs="Arial"/>
        </w:rPr>
        <w:tab/>
      </w:r>
      <w:r w:rsidR="00E944ED" w:rsidRPr="00066CBA">
        <w:rPr>
          <w:rFonts w:ascii="Arial" w:hAnsi="Arial" w:cs="Arial"/>
        </w:rPr>
        <w:tab/>
      </w:r>
      <w:r w:rsidR="00E944ED" w:rsidRPr="00066CBA">
        <w:rPr>
          <w:rFonts w:ascii="Arial" w:hAnsi="Arial" w:cs="Arial"/>
        </w:rPr>
        <w:tab/>
      </w:r>
      <w:r w:rsidR="00E944ED" w:rsidRPr="00066CBA">
        <w:rPr>
          <w:rFonts w:ascii="Arial" w:hAnsi="Arial" w:cs="Arial"/>
        </w:rPr>
        <w:tab/>
      </w:r>
      <w:r w:rsidR="00E944ED" w:rsidRPr="00066CBA">
        <w:rPr>
          <w:rFonts w:ascii="Arial" w:hAnsi="Arial" w:cs="Arial"/>
        </w:rPr>
        <w:tab/>
      </w:r>
      <w:r w:rsidRPr="00066CBA">
        <w:rPr>
          <w:rFonts w:ascii="Arial" w:hAnsi="Arial" w:cs="Arial"/>
        </w:rPr>
        <w:t>(Énfasis propio)</w:t>
      </w:r>
    </w:p>
    <w:p w:rsidR="00242FBC" w:rsidRDefault="00242FBC" w:rsidP="00066CBA">
      <w:pPr>
        <w:spacing w:after="0" w:line="360" w:lineRule="auto"/>
        <w:ind w:left="851" w:right="902"/>
        <w:jc w:val="both"/>
        <w:rPr>
          <w:rFonts w:ascii="Arial" w:hAnsi="Arial" w:cs="Arial"/>
          <w:sz w:val="24"/>
          <w:szCs w:val="24"/>
        </w:rPr>
      </w:pPr>
    </w:p>
    <w:p w:rsidR="008A74C1" w:rsidRDefault="00C93B63" w:rsidP="00066CBA">
      <w:pPr>
        <w:spacing w:after="0" w:line="360" w:lineRule="auto"/>
        <w:jc w:val="both"/>
        <w:rPr>
          <w:rFonts w:ascii="Arial" w:hAnsi="Arial" w:cs="Arial"/>
          <w:color w:val="000000"/>
          <w:sz w:val="24"/>
          <w:szCs w:val="24"/>
        </w:rPr>
      </w:pPr>
      <w:r w:rsidRPr="00242FBC">
        <w:rPr>
          <w:rFonts w:ascii="Arial" w:hAnsi="Arial" w:cs="Arial"/>
          <w:sz w:val="24"/>
          <w:szCs w:val="24"/>
        </w:rPr>
        <w:t>De</w:t>
      </w:r>
      <w:r w:rsidR="008A74C1" w:rsidRPr="00242FBC">
        <w:rPr>
          <w:rFonts w:ascii="Arial" w:hAnsi="Arial" w:cs="Arial"/>
          <w:sz w:val="24"/>
          <w:szCs w:val="24"/>
        </w:rPr>
        <w:t xml:space="preserve"> los artículos transcritos se desprende que, </w:t>
      </w:r>
      <w:r w:rsidRPr="00242FBC">
        <w:rPr>
          <w:rFonts w:ascii="Arial" w:hAnsi="Arial" w:cs="Arial"/>
          <w:sz w:val="24"/>
          <w:szCs w:val="24"/>
        </w:rPr>
        <w:t xml:space="preserve">los sujetos obligados tienen la obligación de documentar todo acto que derive del ejercicio de sus facultades, competencias o funciones que los ordenamientos jurídicos aplicables </w:t>
      </w:r>
      <w:r w:rsidR="00E944ED" w:rsidRPr="00242FBC">
        <w:rPr>
          <w:rFonts w:ascii="Arial" w:hAnsi="Arial" w:cs="Arial"/>
          <w:sz w:val="24"/>
          <w:szCs w:val="24"/>
        </w:rPr>
        <w:t xml:space="preserve">les </w:t>
      </w:r>
      <w:r w:rsidRPr="00242FBC">
        <w:rPr>
          <w:rFonts w:ascii="Arial" w:hAnsi="Arial" w:cs="Arial"/>
          <w:sz w:val="24"/>
          <w:szCs w:val="24"/>
        </w:rPr>
        <w:t>otorgan</w:t>
      </w:r>
      <w:r w:rsidR="00E944ED" w:rsidRPr="00242FBC">
        <w:rPr>
          <w:rFonts w:ascii="Arial" w:hAnsi="Arial" w:cs="Arial"/>
          <w:sz w:val="24"/>
          <w:szCs w:val="24"/>
        </w:rPr>
        <w:t>,</w:t>
      </w:r>
      <w:r w:rsidR="008A39B2" w:rsidRPr="00242FBC">
        <w:rPr>
          <w:rFonts w:ascii="Arial" w:hAnsi="Arial" w:cs="Arial"/>
          <w:sz w:val="24"/>
          <w:szCs w:val="24"/>
        </w:rPr>
        <w:t xml:space="preserve"> es decir no puede </w:t>
      </w:r>
      <w:r w:rsidR="008A74C1" w:rsidRPr="00242FBC">
        <w:rPr>
          <w:rFonts w:ascii="Arial" w:hAnsi="Arial" w:cs="Arial"/>
          <w:color w:val="000000"/>
          <w:sz w:val="24"/>
          <w:szCs w:val="24"/>
        </w:rPr>
        <w:t>exist</w:t>
      </w:r>
      <w:r w:rsidR="008A39B2" w:rsidRPr="00242FBC">
        <w:rPr>
          <w:rFonts w:ascii="Arial" w:hAnsi="Arial" w:cs="Arial"/>
          <w:color w:val="000000"/>
          <w:sz w:val="24"/>
          <w:szCs w:val="24"/>
        </w:rPr>
        <w:t xml:space="preserve">ir </w:t>
      </w:r>
      <w:r w:rsidR="008A74C1" w:rsidRPr="00242FBC">
        <w:rPr>
          <w:rFonts w:ascii="Arial" w:hAnsi="Arial" w:cs="Arial"/>
          <w:color w:val="000000"/>
          <w:sz w:val="24"/>
          <w:szCs w:val="24"/>
        </w:rPr>
        <w:t>derecho de acce</w:t>
      </w:r>
      <w:r w:rsidR="008A74C1" w:rsidRPr="00242FBC">
        <w:rPr>
          <w:rFonts w:ascii="Arial" w:hAnsi="Arial" w:cs="Arial"/>
          <w:color w:val="000000"/>
          <w:sz w:val="24"/>
          <w:szCs w:val="24"/>
        </w:rPr>
        <w:softHyphen/>
        <w:t>so a la informac</w:t>
      </w:r>
      <w:r w:rsidR="008A39B2" w:rsidRPr="00242FBC">
        <w:rPr>
          <w:rFonts w:ascii="Arial" w:hAnsi="Arial" w:cs="Arial"/>
          <w:color w:val="000000"/>
          <w:sz w:val="24"/>
          <w:szCs w:val="24"/>
        </w:rPr>
        <w:t>ión, si no existe documentación; e</w:t>
      </w:r>
      <w:r w:rsidR="008A74C1" w:rsidRPr="00242FBC">
        <w:rPr>
          <w:rFonts w:ascii="Arial" w:hAnsi="Arial" w:cs="Arial"/>
          <w:color w:val="000000"/>
          <w:sz w:val="24"/>
          <w:szCs w:val="24"/>
        </w:rPr>
        <w:t>n este sentido</w:t>
      </w:r>
      <w:r w:rsidR="008A39B2" w:rsidRPr="00242FBC">
        <w:rPr>
          <w:rFonts w:ascii="Arial" w:hAnsi="Arial" w:cs="Arial"/>
          <w:color w:val="000000"/>
          <w:sz w:val="24"/>
          <w:szCs w:val="24"/>
        </w:rPr>
        <w:t>,</w:t>
      </w:r>
      <w:r w:rsidR="008A74C1" w:rsidRPr="00242FBC">
        <w:rPr>
          <w:rFonts w:ascii="Arial" w:hAnsi="Arial" w:cs="Arial"/>
          <w:color w:val="000000"/>
          <w:sz w:val="24"/>
          <w:szCs w:val="24"/>
        </w:rPr>
        <w:t xml:space="preserve"> la obligación de las autoridades de documentar todo acto derivado de sus funciones, atiende a los principios de disponibilidad de la información y de máxima publicidad, ya que los sujetos obligados, al responder una solicitud, no se deben limitar a contestar una pregunta realizada por el solicitante, sino que deben dar acceso efectivo a los docu</w:t>
      </w:r>
      <w:r w:rsidR="008A74C1" w:rsidRPr="00242FBC">
        <w:rPr>
          <w:rFonts w:ascii="Arial" w:hAnsi="Arial" w:cs="Arial"/>
          <w:color w:val="000000"/>
          <w:sz w:val="24"/>
          <w:szCs w:val="24"/>
        </w:rPr>
        <w:softHyphen/>
        <w:t>mentos en donde versa dicha información, los cuales deben cumplir con estos principios, además de otros como lo son los de oportunidad, confia</w:t>
      </w:r>
      <w:r w:rsidR="008A74C1" w:rsidRPr="00242FBC">
        <w:rPr>
          <w:rFonts w:ascii="Arial" w:hAnsi="Arial" w:cs="Arial"/>
          <w:color w:val="000000"/>
          <w:sz w:val="24"/>
          <w:szCs w:val="24"/>
        </w:rPr>
        <w:softHyphen/>
        <w:t>bilidad, veracidad, entre otros.</w:t>
      </w:r>
    </w:p>
    <w:p w:rsidR="00447958" w:rsidRPr="00242FBC" w:rsidRDefault="00447958" w:rsidP="00066CBA">
      <w:pPr>
        <w:spacing w:after="0" w:line="360" w:lineRule="auto"/>
        <w:jc w:val="both"/>
        <w:rPr>
          <w:rFonts w:ascii="Arial" w:hAnsi="Arial" w:cs="Arial"/>
          <w:color w:val="000000"/>
          <w:sz w:val="24"/>
          <w:szCs w:val="24"/>
        </w:rPr>
      </w:pPr>
    </w:p>
    <w:p w:rsidR="00C93B63" w:rsidRPr="00242FBC" w:rsidRDefault="008A74C1" w:rsidP="00066CBA">
      <w:pPr>
        <w:spacing w:after="0" w:line="360" w:lineRule="auto"/>
        <w:jc w:val="both"/>
        <w:rPr>
          <w:rFonts w:ascii="Arial" w:hAnsi="Arial" w:cs="Arial"/>
          <w:sz w:val="24"/>
          <w:szCs w:val="24"/>
        </w:rPr>
      </w:pPr>
      <w:r w:rsidRPr="00242FBC">
        <w:rPr>
          <w:rFonts w:ascii="Arial" w:hAnsi="Arial" w:cs="Arial"/>
          <w:color w:val="000000"/>
          <w:sz w:val="24"/>
          <w:szCs w:val="24"/>
        </w:rPr>
        <w:t>Asimismo</w:t>
      </w:r>
      <w:r w:rsidR="008A39B2" w:rsidRPr="00242FBC">
        <w:rPr>
          <w:rFonts w:ascii="Arial" w:hAnsi="Arial" w:cs="Arial"/>
          <w:color w:val="000000"/>
          <w:sz w:val="24"/>
          <w:szCs w:val="24"/>
        </w:rPr>
        <w:t>,</w:t>
      </w:r>
      <w:r w:rsidRPr="00242FBC">
        <w:rPr>
          <w:rFonts w:ascii="Arial" w:hAnsi="Arial" w:cs="Arial"/>
          <w:color w:val="000000"/>
          <w:sz w:val="24"/>
          <w:szCs w:val="24"/>
        </w:rPr>
        <w:t xml:space="preserve"> las autoridades deberán fundar y motivar las razones por las que no cuentan con la información (ya sea porque no realizaron dichos actos o porque </w:t>
      </w:r>
      <w:r w:rsidRPr="00242FBC">
        <w:rPr>
          <w:rFonts w:ascii="Arial" w:hAnsi="Arial" w:cs="Arial"/>
          <w:color w:val="000000"/>
          <w:sz w:val="24"/>
          <w:szCs w:val="24"/>
        </w:rPr>
        <w:lastRenderedPageBreak/>
        <w:t>no se encuentran en el ámbito de sus atribucio</w:t>
      </w:r>
      <w:r w:rsidR="008A39B2" w:rsidRPr="00242FBC">
        <w:rPr>
          <w:rFonts w:ascii="Arial" w:hAnsi="Arial" w:cs="Arial"/>
          <w:color w:val="000000"/>
          <w:sz w:val="24"/>
          <w:szCs w:val="24"/>
        </w:rPr>
        <w:t xml:space="preserve">nes) y, en su caso, generarla; </w:t>
      </w:r>
      <w:r w:rsidRPr="00242FBC">
        <w:rPr>
          <w:rFonts w:ascii="Arial" w:hAnsi="Arial" w:cs="Arial"/>
          <w:color w:val="000000"/>
          <w:sz w:val="24"/>
          <w:szCs w:val="24"/>
        </w:rPr>
        <w:t>la obligación de fundar y motivar de las autoridades consiste en citar de manera específica la ley exactamente aplicable al caso, así como explicar las circunstancias especiales, razones particu</w:t>
      </w:r>
      <w:r w:rsidRPr="00242FBC">
        <w:rPr>
          <w:rFonts w:ascii="Arial" w:hAnsi="Arial" w:cs="Arial"/>
          <w:color w:val="000000"/>
          <w:sz w:val="24"/>
          <w:szCs w:val="24"/>
        </w:rPr>
        <w:softHyphen/>
        <w:t>lares o causas inmediatas que se hayan tenido en consideración para la emisión del acto</w:t>
      </w:r>
      <w:r w:rsidR="008A39B2" w:rsidRPr="00242FBC">
        <w:rPr>
          <w:rFonts w:ascii="Arial" w:hAnsi="Arial" w:cs="Arial"/>
          <w:color w:val="000000"/>
          <w:sz w:val="24"/>
          <w:szCs w:val="24"/>
        </w:rPr>
        <w:t>.</w:t>
      </w:r>
    </w:p>
    <w:p w:rsidR="008A74C1" w:rsidRPr="00242FBC" w:rsidRDefault="008A74C1" w:rsidP="00066CBA">
      <w:pPr>
        <w:spacing w:after="0" w:line="360" w:lineRule="auto"/>
        <w:jc w:val="both"/>
        <w:rPr>
          <w:rFonts w:ascii="Arial" w:hAnsi="Arial" w:cs="Arial"/>
          <w:sz w:val="24"/>
          <w:szCs w:val="24"/>
        </w:rPr>
      </w:pPr>
    </w:p>
    <w:p w:rsidR="0007247A" w:rsidRPr="00242FBC" w:rsidRDefault="008A74C1" w:rsidP="00066CBA">
      <w:pPr>
        <w:spacing w:after="0" w:line="360" w:lineRule="auto"/>
        <w:jc w:val="both"/>
        <w:rPr>
          <w:rFonts w:ascii="Arial" w:hAnsi="Arial" w:cs="Arial"/>
          <w:sz w:val="24"/>
          <w:szCs w:val="24"/>
        </w:rPr>
      </w:pPr>
      <w:r w:rsidRPr="00242FBC">
        <w:rPr>
          <w:rFonts w:ascii="Arial" w:hAnsi="Arial" w:cs="Arial"/>
          <w:sz w:val="24"/>
          <w:szCs w:val="24"/>
        </w:rPr>
        <w:t xml:space="preserve">Por último </w:t>
      </w:r>
      <w:r w:rsidR="0007247A" w:rsidRPr="00242FBC">
        <w:rPr>
          <w:rFonts w:ascii="Arial" w:hAnsi="Arial" w:cs="Arial"/>
          <w:sz w:val="24"/>
          <w:szCs w:val="24"/>
        </w:rPr>
        <w:t>se advierte</w:t>
      </w:r>
      <w:r w:rsidR="008A39B2" w:rsidRPr="00242FBC">
        <w:rPr>
          <w:rFonts w:ascii="Arial" w:hAnsi="Arial" w:cs="Arial"/>
          <w:sz w:val="24"/>
          <w:szCs w:val="24"/>
        </w:rPr>
        <w:t xml:space="preserve"> de dichos numerales</w:t>
      </w:r>
      <w:r w:rsidR="0007247A" w:rsidRPr="00242FBC">
        <w:rPr>
          <w:rFonts w:ascii="Arial" w:hAnsi="Arial" w:cs="Arial"/>
          <w:sz w:val="24"/>
          <w:szCs w:val="24"/>
        </w:rPr>
        <w:t xml:space="preserve"> que, </w:t>
      </w:r>
      <w:r w:rsidR="0007247A" w:rsidRPr="00242FBC">
        <w:rPr>
          <w:rFonts w:ascii="Arial" w:hAnsi="Arial" w:cs="Arial"/>
          <w:color w:val="000000"/>
          <w:sz w:val="24"/>
          <w:szCs w:val="24"/>
        </w:rPr>
        <w:t xml:space="preserve">cuando una persona solicita información que </w:t>
      </w:r>
      <w:r w:rsidR="008A39B2" w:rsidRPr="00242FBC">
        <w:rPr>
          <w:rFonts w:ascii="Arial" w:hAnsi="Arial" w:cs="Arial"/>
          <w:color w:val="000000"/>
          <w:sz w:val="24"/>
          <w:szCs w:val="24"/>
        </w:rPr>
        <w:t>es evidente</w:t>
      </w:r>
      <w:r w:rsidR="0007247A" w:rsidRPr="00242FBC">
        <w:rPr>
          <w:rFonts w:ascii="Arial" w:hAnsi="Arial" w:cs="Arial"/>
          <w:color w:val="000000"/>
          <w:sz w:val="24"/>
          <w:szCs w:val="24"/>
        </w:rPr>
        <w:t xml:space="preserve"> </w:t>
      </w:r>
      <w:r w:rsidR="008A39B2" w:rsidRPr="00242FBC">
        <w:rPr>
          <w:rFonts w:ascii="Arial" w:hAnsi="Arial" w:cs="Arial"/>
          <w:color w:val="000000"/>
          <w:sz w:val="24"/>
          <w:szCs w:val="24"/>
        </w:rPr>
        <w:t xml:space="preserve">que </w:t>
      </w:r>
      <w:r w:rsidR="0007247A" w:rsidRPr="00242FBC">
        <w:rPr>
          <w:rFonts w:ascii="Arial" w:hAnsi="Arial" w:cs="Arial"/>
          <w:color w:val="000000"/>
          <w:sz w:val="24"/>
          <w:szCs w:val="24"/>
        </w:rPr>
        <w:t>no es competencia del sujeto obli</w:t>
      </w:r>
      <w:r w:rsidR="0007247A" w:rsidRPr="00242FBC">
        <w:rPr>
          <w:rFonts w:ascii="Arial" w:hAnsi="Arial" w:cs="Arial"/>
          <w:color w:val="000000"/>
          <w:sz w:val="24"/>
          <w:szCs w:val="24"/>
        </w:rPr>
        <w:softHyphen/>
        <w:t xml:space="preserve">gado ante el cual la presentó, este último debe </w:t>
      </w:r>
      <w:r w:rsidR="008A39B2" w:rsidRPr="00242FBC">
        <w:rPr>
          <w:rFonts w:ascii="Arial" w:hAnsi="Arial" w:cs="Arial"/>
          <w:color w:val="000000"/>
          <w:sz w:val="24"/>
          <w:szCs w:val="24"/>
        </w:rPr>
        <w:t xml:space="preserve">hacerle saber esta situación </w:t>
      </w:r>
      <w:r w:rsidR="0007247A" w:rsidRPr="00242FBC">
        <w:rPr>
          <w:rFonts w:ascii="Arial" w:hAnsi="Arial" w:cs="Arial"/>
          <w:color w:val="000000"/>
          <w:sz w:val="24"/>
          <w:szCs w:val="24"/>
        </w:rPr>
        <w:t xml:space="preserve">a el o a la requirente en un plazo </w:t>
      </w:r>
      <w:r w:rsidR="0007247A" w:rsidRPr="00242FBC">
        <w:rPr>
          <w:rFonts w:ascii="Arial" w:hAnsi="Arial" w:cs="Arial"/>
          <w:color w:val="000000"/>
          <w:sz w:val="24"/>
          <w:szCs w:val="24"/>
          <w:u w:val="single"/>
        </w:rPr>
        <w:t>máximo</w:t>
      </w:r>
      <w:r w:rsidR="0007247A" w:rsidRPr="00242FBC">
        <w:rPr>
          <w:rFonts w:ascii="Arial" w:hAnsi="Arial" w:cs="Arial"/>
          <w:color w:val="000000"/>
          <w:sz w:val="24"/>
          <w:szCs w:val="24"/>
        </w:rPr>
        <w:t xml:space="preserve"> de tres días hábiles</w:t>
      </w:r>
      <w:r w:rsidR="005E7C1D" w:rsidRPr="00242FBC">
        <w:rPr>
          <w:rFonts w:ascii="Arial" w:hAnsi="Arial" w:cs="Arial"/>
          <w:color w:val="000000"/>
          <w:sz w:val="24"/>
          <w:szCs w:val="24"/>
        </w:rPr>
        <w:t>,</w:t>
      </w:r>
      <w:r w:rsidR="0007247A" w:rsidRPr="00242FBC">
        <w:rPr>
          <w:rFonts w:ascii="Arial" w:hAnsi="Arial" w:cs="Arial"/>
          <w:color w:val="000000"/>
          <w:sz w:val="24"/>
          <w:szCs w:val="24"/>
        </w:rPr>
        <w:t xml:space="preserve"> contados a partir de que la solicitud fue hecha, ademas de que</w:t>
      </w:r>
      <w:r w:rsidR="008A39B2" w:rsidRPr="00242FBC">
        <w:rPr>
          <w:rFonts w:ascii="Arial" w:hAnsi="Arial" w:cs="Arial"/>
          <w:color w:val="000000"/>
          <w:sz w:val="24"/>
          <w:szCs w:val="24"/>
        </w:rPr>
        <w:t>,</w:t>
      </w:r>
      <w:r w:rsidR="0007247A" w:rsidRPr="00242FBC">
        <w:rPr>
          <w:rFonts w:ascii="Arial" w:hAnsi="Arial" w:cs="Arial"/>
          <w:color w:val="000000"/>
          <w:sz w:val="24"/>
          <w:szCs w:val="24"/>
        </w:rPr>
        <w:t xml:space="preserve"> si el sujeto obligado tiene conocimiento de qué autoridad si es la competente, debe también hacérselo saber.</w:t>
      </w:r>
      <w:r w:rsidR="0007247A" w:rsidRPr="00242FBC">
        <w:rPr>
          <w:rFonts w:ascii="Arial" w:hAnsi="Arial" w:cs="Arial"/>
          <w:sz w:val="24"/>
          <w:szCs w:val="24"/>
        </w:rPr>
        <w:t xml:space="preserve"> </w:t>
      </w:r>
    </w:p>
    <w:p w:rsidR="0007247A" w:rsidRPr="00242FBC" w:rsidRDefault="0007247A" w:rsidP="00066CBA">
      <w:pPr>
        <w:spacing w:after="0" w:line="360" w:lineRule="auto"/>
        <w:jc w:val="both"/>
        <w:rPr>
          <w:rFonts w:ascii="Arial" w:hAnsi="Arial" w:cs="Arial"/>
          <w:sz w:val="24"/>
          <w:szCs w:val="24"/>
        </w:rPr>
      </w:pPr>
    </w:p>
    <w:p w:rsidR="000C0B0A" w:rsidRDefault="000C0B0A" w:rsidP="00066CBA">
      <w:pPr>
        <w:autoSpaceDE w:val="0"/>
        <w:autoSpaceDN w:val="0"/>
        <w:adjustRightInd w:val="0"/>
        <w:spacing w:after="0" w:line="360" w:lineRule="auto"/>
        <w:jc w:val="both"/>
        <w:rPr>
          <w:rFonts w:ascii="Arial" w:hAnsi="Arial" w:cs="Arial"/>
          <w:sz w:val="24"/>
          <w:szCs w:val="24"/>
        </w:rPr>
      </w:pPr>
      <w:r w:rsidRPr="00242FBC">
        <w:rPr>
          <w:rFonts w:ascii="Arial" w:hAnsi="Arial" w:cs="Arial"/>
          <w:sz w:val="24"/>
          <w:szCs w:val="24"/>
        </w:rPr>
        <w:t>Dicho lo anterior es dable colegir que</w:t>
      </w:r>
      <w:r w:rsidR="008A39B2" w:rsidRPr="00242FBC">
        <w:rPr>
          <w:rFonts w:ascii="Arial" w:hAnsi="Arial" w:cs="Arial"/>
          <w:sz w:val="24"/>
          <w:szCs w:val="24"/>
        </w:rPr>
        <w:t>,</w:t>
      </w:r>
      <w:r w:rsidRPr="00242FBC">
        <w:rPr>
          <w:rFonts w:ascii="Arial" w:hAnsi="Arial" w:cs="Arial"/>
          <w:sz w:val="24"/>
          <w:szCs w:val="24"/>
        </w:rPr>
        <w:t xml:space="preserve"> la presente Resolución tiene por objeto determinar si la respuesta a la solicitud de información emitida por </w:t>
      </w:r>
      <w:r w:rsidR="00BA346F" w:rsidRPr="00242FBC">
        <w:rPr>
          <w:rFonts w:ascii="Arial" w:hAnsi="Arial" w:cs="Arial"/>
          <w:sz w:val="24"/>
          <w:szCs w:val="24"/>
        </w:rPr>
        <w:t xml:space="preserve">la Autoridad Responsable, </w:t>
      </w:r>
      <w:r w:rsidRPr="00242FBC">
        <w:rPr>
          <w:rFonts w:ascii="Arial" w:hAnsi="Arial" w:cs="Arial"/>
          <w:sz w:val="24"/>
          <w:szCs w:val="24"/>
        </w:rPr>
        <w:t>se encuentra ajustada a derecho en los términos establecidos en</w:t>
      </w:r>
      <w:r w:rsidR="0007247A" w:rsidRPr="00242FBC">
        <w:rPr>
          <w:rFonts w:ascii="Arial" w:hAnsi="Arial" w:cs="Arial"/>
          <w:sz w:val="24"/>
          <w:szCs w:val="24"/>
        </w:rPr>
        <w:t xml:space="preserve"> </w:t>
      </w:r>
      <w:r w:rsidR="008A39B2" w:rsidRPr="00242FBC">
        <w:rPr>
          <w:rFonts w:ascii="Arial" w:hAnsi="Arial" w:cs="Arial"/>
          <w:sz w:val="24"/>
          <w:szCs w:val="24"/>
        </w:rPr>
        <w:t xml:space="preserve">los </w:t>
      </w:r>
      <w:r w:rsidR="0007247A" w:rsidRPr="00242FBC">
        <w:rPr>
          <w:rFonts w:ascii="Arial" w:hAnsi="Arial" w:cs="Arial"/>
          <w:sz w:val="24"/>
          <w:szCs w:val="24"/>
        </w:rPr>
        <w:t>artículo</w:t>
      </w:r>
      <w:r w:rsidR="008A39B2" w:rsidRPr="00242FBC">
        <w:rPr>
          <w:rFonts w:ascii="Arial" w:hAnsi="Arial" w:cs="Arial"/>
          <w:sz w:val="24"/>
          <w:szCs w:val="24"/>
        </w:rPr>
        <w:t>s</w:t>
      </w:r>
      <w:r w:rsidR="0007247A" w:rsidRPr="00242FBC">
        <w:rPr>
          <w:rFonts w:ascii="Arial" w:hAnsi="Arial" w:cs="Arial"/>
          <w:sz w:val="24"/>
          <w:szCs w:val="24"/>
        </w:rPr>
        <w:t xml:space="preserve"> mencionado</w:t>
      </w:r>
      <w:r w:rsidR="008A39B2" w:rsidRPr="00242FBC">
        <w:rPr>
          <w:rFonts w:ascii="Arial" w:hAnsi="Arial" w:cs="Arial"/>
          <w:sz w:val="24"/>
          <w:szCs w:val="24"/>
        </w:rPr>
        <w:t>s</w:t>
      </w:r>
      <w:r w:rsidRPr="00242FBC">
        <w:rPr>
          <w:rFonts w:ascii="Arial" w:hAnsi="Arial" w:cs="Arial"/>
          <w:sz w:val="24"/>
          <w:szCs w:val="24"/>
        </w:rPr>
        <w:t>, es decir</w:t>
      </w:r>
      <w:r w:rsidR="008A39B2" w:rsidRPr="00242FBC">
        <w:rPr>
          <w:rFonts w:ascii="Arial" w:hAnsi="Arial" w:cs="Arial"/>
          <w:sz w:val="24"/>
          <w:szCs w:val="24"/>
        </w:rPr>
        <w:t>,</w:t>
      </w:r>
      <w:r w:rsidRPr="00242FBC">
        <w:rPr>
          <w:rFonts w:ascii="Arial" w:hAnsi="Arial" w:cs="Arial"/>
          <w:sz w:val="24"/>
          <w:szCs w:val="24"/>
        </w:rPr>
        <w:t xml:space="preserve"> si </w:t>
      </w:r>
      <w:r w:rsidR="008A39B2" w:rsidRPr="00242FBC">
        <w:rPr>
          <w:rFonts w:ascii="Arial" w:hAnsi="Arial" w:cs="Arial"/>
          <w:sz w:val="24"/>
          <w:szCs w:val="24"/>
        </w:rPr>
        <w:t>la declaración de incompetencia mediante la cual responde a la solicitud de información del solicitante se encuentra ajustada a derecho, o si por el contrario le asiste la razón al recurrente.</w:t>
      </w:r>
    </w:p>
    <w:p w:rsidR="00242FBC" w:rsidRPr="00242FBC" w:rsidRDefault="00242FBC" w:rsidP="00066CBA">
      <w:pPr>
        <w:autoSpaceDE w:val="0"/>
        <w:autoSpaceDN w:val="0"/>
        <w:adjustRightInd w:val="0"/>
        <w:spacing w:after="0" w:line="360" w:lineRule="auto"/>
        <w:jc w:val="both"/>
        <w:rPr>
          <w:rFonts w:ascii="Arial" w:hAnsi="Arial" w:cs="Arial"/>
          <w:sz w:val="24"/>
          <w:szCs w:val="24"/>
        </w:rPr>
      </w:pPr>
    </w:p>
    <w:p w:rsidR="00C73C9F" w:rsidRPr="00242FBC" w:rsidRDefault="000C0B0A" w:rsidP="00066CBA">
      <w:pPr>
        <w:autoSpaceDE w:val="0"/>
        <w:autoSpaceDN w:val="0"/>
        <w:adjustRightInd w:val="0"/>
        <w:spacing w:after="0" w:line="360" w:lineRule="auto"/>
        <w:jc w:val="both"/>
        <w:rPr>
          <w:rFonts w:ascii="Arial" w:hAnsi="Arial" w:cs="Arial"/>
          <w:sz w:val="24"/>
          <w:szCs w:val="24"/>
        </w:rPr>
      </w:pPr>
      <w:r w:rsidRPr="00242FBC">
        <w:rPr>
          <w:rFonts w:ascii="Arial" w:hAnsi="Arial" w:cs="Arial"/>
          <w:b/>
          <w:sz w:val="24"/>
          <w:szCs w:val="24"/>
        </w:rPr>
        <w:t>CUARTO.</w:t>
      </w:r>
      <w:r w:rsidRPr="00242FBC">
        <w:rPr>
          <w:rFonts w:ascii="Arial" w:hAnsi="Arial" w:cs="Arial"/>
          <w:sz w:val="24"/>
          <w:szCs w:val="24"/>
        </w:rPr>
        <w:t xml:space="preserve"> Una vez precisado lo anterior, este Pleno analizará los hechos del caso concreto con base a los argumentos aportados por las partes y demás elementos de convicción. </w:t>
      </w:r>
    </w:p>
    <w:p w:rsidR="00C73C9F" w:rsidRPr="00242FBC" w:rsidRDefault="00C73C9F" w:rsidP="00066CBA">
      <w:pPr>
        <w:autoSpaceDE w:val="0"/>
        <w:autoSpaceDN w:val="0"/>
        <w:adjustRightInd w:val="0"/>
        <w:spacing w:after="0" w:line="360" w:lineRule="auto"/>
        <w:jc w:val="both"/>
        <w:rPr>
          <w:rFonts w:ascii="Arial" w:hAnsi="Arial" w:cs="Arial"/>
          <w:sz w:val="24"/>
          <w:szCs w:val="24"/>
        </w:rPr>
      </w:pPr>
    </w:p>
    <w:p w:rsidR="00C73C9F" w:rsidRPr="00242FBC" w:rsidRDefault="000C0B0A" w:rsidP="00066CBA">
      <w:pPr>
        <w:autoSpaceDE w:val="0"/>
        <w:autoSpaceDN w:val="0"/>
        <w:adjustRightInd w:val="0"/>
        <w:spacing w:after="0" w:line="360" w:lineRule="auto"/>
        <w:jc w:val="both"/>
        <w:rPr>
          <w:rFonts w:ascii="Arial" w:hAnsi="Arial" w:cs="Arial"/>
          <w:sz w:val="24"/>
          <w:szCs w:val="24"/>
        </w:rPr>
      </w:pPr>
      <w:r w:rsidRPr="00242FBC">
        <w:rPr>
          <w:rFonts w:ascii="Arial" w:hAnsi="Arial" w:cs="Arial"/>
          <w:spacing w:val="4"/>
          <w:sz w:val="24"/>
          <w:szCs w:val="24"/>
        </w:rPr>
        <w:t xml:space="preserve">Como ha quedado establecido, </w:t>
      </w:r>
      <w:r w:rsidR="005E7C1D" w:rsidRPr="00242FBC">
        <w:rPr>
          <w:rFonts w:ascii="Arial" w:hAnsi="Arial" w:cs="Arial"/>
          <w:spacing w:val="4"/>
          <w:sz w:val="24"/>
          <w:szCs w:val="24"/>
        </w:rPr>
        <w:t xml:space="preserve">el </w:t>
      </w:r>
      <w:r w:rsidR="008A39B2" w:rsidRPr="00242FBC">
        <w:rPr>
          <w:rFonts w:ascii="Arial" w:hAnsi="Arial" w:cs="Arial"/>
          <w:sz w:val="24"/>
          <w:szCs w:val="24"/>
        </w:rPr>
        <w:t xml:space="preserve">solicitante requirió </w:t>
      </w:r>
      <w:r w:rsidRPr="00242FBC">
        <w:rPr>
          <w:rFonts w:ascii="Arial" w:hAnsi="Arial" w:cs="Arial"/>
          <w:sz w:val="24"/>
          <w:szCs w:val="24"/>
        </w:rPr>
        <w:t xml:space="preserve">en su escrito primigenio, </w:t>
      </w:r>
      <w:r w:rsidR="00C73C9F" w:rsidRPr="00242FBC">
        <w:rPr>
          <w:rFonts w:ascii="Arial" w:hAnsi="Arial" w:cs="Arial"/>
          <w:color w:val="000000" w:themeColor="text1"/>
          <w:sz w:val="24"/>
          <w:szCs w:val="24"/>
        </w:rPr>
        <w:t xml:space="preserve">los libros de los registros de las actas y los acuerdos que se documentaron por la asociación de padres de familia y la mesa directiva de la escuela oficial primaria “Margarita Maza de Juárez”, </w:t>
      </w:r>
      <w:r w:rsidR="008A39B2" w:rsidRPr="00242FBC">
        <w:rPr>
          <w:rFonts w:ascii="Arial" w:hAnsi="Arial" w:cs="Arial"/>
          <w:color w:val="000000" w:themeColor="text1"/>
          <w:sz w:val="24"/>
          <w:szCs w:val="24"/>
        </w:rPr>
        <w:t xml:space="preserve">así como </w:t>
      </w:r>
      <w:r w:rsidR="00C73C9F" w:rsidRPr="00242FBC">
        <w:rPr>
          <w:rFonts w:ascii="Arial" w:hAnsi="Arial" w:cs="Arial"/>
          <w:color w:val="000000" w:themeColor="text1"/>
          <w:sz w:val="24"/>
          <w:szCs w:val="24"/>
        </w:rPr>
        <w:t xml:space="preserve">acceso y consulta a los libros de ingresos y egresos de la asociación y las mesas directivas de la citada escuela oficial del SEER, acceso a las </w:t>
      </w:r>
      <w:r w:rsidR="008A39B2" w:rsidRPr="00242FBC">
        <w:rPr>
          <w:rFonts w:ascii="Arial" w:hAnsi="Arial" w:cs="Arial"/>
          <w:color w:val="000000" w:themeColor="text1"/>
          <w:sz w:val="24"/>
          <w:szCs w:val="24"/>
        </w:rPr>
        <w:t>p</w:t>
      </w:r>
      <w:r w:rsidR="00C73C9F" w:rsidRPr="00242FBC">
        <w:rPr>
          <w:rFonts w:ascii="Arial" w:hAnsi="Arial" w:cs="Arial"/>
          <w:color w:val="000000" w:themeColor="text1"/>
          <w:sz w:val="24"/>
          <w:szCs w:val="24"/>
        </w:rPr>
        <w:t xml:space="preserve">laneaciones que deben generar los docentes que laboran e imparten clase en </w:t>
      </w:r>
      <w:r w:rsidR="008A39B2" w:rsidRPr="00242FBC">
        <w:rPr>
          <w:rFonts w:ascii="Arial" w:hAnsi="Arial" w:cs="Arial"/>
          <w:color w:val="000000" w:themeColor="text1"/>
          <w:sz w:val="24"/>
          <w:szCs w:val="24"/>
        </w:rPr>
        <w:t xml:space="preserve">dicha </w:t>
      </w:r>
      <w:r w:rsidR="00C73C9F" w:rsidRPr="00242FBC">
        <w:rPr>
          <w:rFonts w:ascii="Arial" w:hAnsi="Arial" w:cs="Arial"/>
          <w:color w:val="000000" w:themeColor="text1"/>
          <w:sz w:val="24"/>
          <w:szCs w:val="24"/>
        </w:rPr>
        <w:t xml:space="preserve">escuela, </w:t>
      </w:r>
      <w:r w:rsidR="008A39B2" w:rsidRPr="00242FBC">
        <w:rPr>
          <w:rFonts w:ascii="Arial" w:hAnsi="Arial" w:cs="Arial"/>
          <w:color w:val="000000" w:themeColor="text1"/>
          <w:sz w:val="24"/>
          <w:szCs w:val="24"/>
        </w:rPr>
        <w:t xml:space="preserve">y </w:t>
      </w:r>
      <w:r w:rsidR="00C73C9F" w:rsidRPr="00242FBC">
        <w:rPr>
          <w:rFonts w:ascii="Arial" w:hAnsi="Arial" w:cs="Arial"/>
          <w:color w:val="000000" w:themeColor="text1"/>
          <w:sz w:val="24"/>
          <w:szCs w:val="24"/>
        </w:rPr>
        <w:t>la entrega y recepción de la Directora</w:t>
      </w:r>
      <w:r w:rsidR="008A39B2" w:rsidRPr="00242FBC">
        <w:rPr>
          <w:rFonts w:ascii="Arial" w:hAnsi="Arial" w:cs="Arial"/>
          <w:color w:val="000000" w:themeColor="text1"/>
          <w:sz w:val="24"/>
          <w:szCs w:val="24"/>
        </w:rPr>
        <w:t xml:space="preserve"> y su nombramiento oficial, todo</w:t>
      </w:r>
      <w:r w:rsidR="00C73C9F" w:rsidRPr="00242FBC">
        <w:rPr>
          <w:rFonts w:ascii="Arial" w:hAnsi="Arial" w:cs="Arial"/>
          <w:color w:val="000000" w:themeColor="text1"/>
          <w:sz w:val="24"/>
          <w:szCs w:val="24"/>
        </w:rPr>
        <w:t xml:space="preserve"> lo solicitado del año 2010 a la fecha </w:t>
      </w:r>
      <w:r w:rsidR="00C73C9F" w:rsidRPr="00242FBC">
        <w:rPr>
          <w:rFonts w:ascii="Arial" w:hAnsi="Arial" w:cs="Arial"/>
          <w:color w:val="000000" w:themeColor="text1"/>
          <w:sz w:val="24"/>
          <w:szCs w:val="24"/>
        </w:rPr>
        <w:lastRenderedPageBreak/>
        <w:t>2018, y la misma información</w:t>
      </w:r>
      <w:r w:rsidR="008A39B2" w:rsidRPr="00242FBC">
        <w:rPr>
          <w:rFonts w:ascii="Arial" w:hAnsi="Arial" w:cs="Arial"/>
          <w:color w:val="000000" w:themeColor="text1"/>
          <w:sz w:val="24"/>
          <w:szCs w:val="24"/>
        </w:rPr>
        <w:t>,</w:t>
      </w:r>
      <w:r w:rsidR="00C73C9F" w:rsidRPr="00242FBC">
        <w:rPr>
          <w:rFonts w:ascii="Arial" w:hAnsi="Arial" w:cs="Arial"/>
          <w:color w:val="000000" w:themeColor="text1"/>
          <w:sz w:val="24"/>
          <w:szCs w:val="24"/>
        </w:rPr>
        <w:t xml:space="preserve"> respecto de la escuela secundaria general Graciano Sánchez.</w:t>
      </w:r>
    </w:p>
    <w:p w:rsidR="008A39B2" w:rsidRPr="00242FBC" w:rsidRDefault="008A39B2" w:rsidP="00066CBA">
      <w:pPr>
        <w:autoSpaceDE w:val="0"/>
        <w:autoSpaceDN w:val="0"/>
        <w:adjustRightInd w:val="0"/>
        <w:spacing w:after="0" w:line="360" w:lineRule="auto"/>
        <w:jc w:val="both"/>
        <w:rPr>
          <w:rFonts w:ascii="Arial" w:hAnsi="Arial" w:cs="Arial"/>
          <w:color w:val="000000" w:themeColor="text1"/>
          <w:sz w:val="24"/>
          <w:szCs w:val="24"/>
        </w:rPr>
      </w:pPr>
    </w:p>
    <w:p w:rsidR="008A39B2" w:rsidRPr="00242FBC" w:rsidRDefault="00F06D45" w:rsidP="00066CBA">
      <w:pPr>
        <w:autoSpaceDE w:val="0"/>
        <w:autoSpaceDN w:val="0"/>
        <w:adjustRightInd w:val="0"/>
        <w:spacing w:after="0" w:line="360" w:lineRule="auto"/>
        <w:jc w:val="both"/>
        <w:rPr>
          <w:rFonts w:ascii="Arial" w:hAnsi="Arial" w:cs="Arial"/>
          <w:color w:val="000000" w:themeColor="text1"/>
          <w:sz w:val="24"/>
          <w:szCs w:val="24"/>
        </w:rPr>
      </w:pPr>
      <w:r w:rsidRPr="00242FBC">
        <w:rPr>
          <w:rFonts w:ascii="Arial" w:hAnsi="Arial" w:cs="Arial"/>
          <w:color w:val="000000" w:themeColor="text1"/>
          <w:sz w:val="24"/>
          <w:szCs w:val="24"/>
        </w:rPr>
        <w:t>Ahora bien dicha solicitud, fue</w:t>
      </w:r>
      <w:r w:rsidR="00C73C9F" w:rsidRPr="00242FBC">
        <w:rPr>
          <w:rFonts w:ascii="Arial" w:hAnsi="Arial" w:cs="Arial"/>
          <w:color w:val="000000" w:themeColor="text1"/>
          <w:sz w:val="24"/>
          <w:szCs w:val="24"/>
        </w:rPr>
        <w:t xml:space="preserve"> presentada ante la Secretaria de Educación de Gobierno del Estado, </w:t>
      </w:r>
      <w:r w:rsidRPr="00242FBC">
        <w:rPr>
          <w:rFonts w:ascii="Arial" w:hAnsi="Arial" w:cs="Arial"/>
          <w:color w:val="000000" w:themeColor="text1"/>
          <w:sz w:val="24"/>
          <w:szCs w:val="24"/>
        </w:rPr>
        <w:t xml:space="preserve">quien </w:t>
      </w:r>
      <w:r w:rsidR="00BA346F" w:rsidRPr="00242FBC">
        <w:rPr>
          <w:rFonts w:ascii="Arial" w:hAnsi="Arial" w:cs="Arial"/>
          <w:color w:val="000000" w:themeColor="text1"/>
          <w:sz w:val="24"/>
          <w:szCs w:val="24"/>
        </w:rPr>
        <w:t xml:space="preserve">en respuesta a la misma y </w:t>
      </w:r>
      <w:r w:rsidRPr="00242FBC">
        <w:rPr>
          <w:rFonts w:ascii="Arial" w:hAnsi="Arial" w:cs="Arial"/>
          <w:color w:val="000000" w:themeColor="text1"/>
          <w:sz w:val="24"/>
          <w:szCs w:val="24"/>
        </w:rPr>
        <w:t xml:space="preserve">con fundamento en el artículo 158 de la Ley de Transparencia del Estado, refirió que </w:t>
      </w:r>
      <w:r w:rsidR="008A39B2" w:rsidRPr="00242FBC">
        <w:rPr>
          <w:rFonts w:ascii="Arial" w:hAnsi="Arial" w:cs="Arial"/>
          <w:color w:val="000000" w:themeColor="text1"/>
          <w:sz w:val="24"/>
          <w:szCs w:val="24"/>
        </w:rPr>
        <w:t xml:space="preserve">dichas dependencia es incompetente para conocer de su solicitud, y que la </w:t>
      </w:r>
      <w:r w:rsidRPr="00242FBC">
        <w:rPr>
          <w:rFonts w:ascii="Arial" w:hAnsi="Arial" w:cs="Arial"/>
          <w:color w:val="000000" w:themeColor="text1"/>
          <w:sz w:val="24"/>
          <w:szCs w:val="24"/>
        </w:rPr>
        <w:t xml:space="preserve">información </w:t>
      </w:r>
      <w:r w:rsidR="008A39B2" w:rsidRPr="00242FBC">
        <w:rPr>
          <w:rFonts w:ascii="Arial" w:hAnsi="Arial" w:cs="Arial"/>
          <w:color w:val="000000" w:themeColor="text1"/>
          <w:sz w:val="24"/>
          <w:szCs w:val="24"/>
        </w:rPr>
        <w:t xml:space="preserve">que requiere, </w:t>
      </w:r>
      <w:r w:rsidRPr="00242FBC">
        <w:rPr>
          <w:rFonts w:ascii="Arial" w:hAnsi="Arial" w:cs="Arial"/>
          <w:color w:val="000000" w:themeColor="text1"/>
          <w:sz w:val="24"/>
          <w:szCs w:val="24"/>
        </w:rPr>
        <w:t>podía ser solicitada a</w:t>
      </w:r>
      <w:r w:rsidR="00C73C9F" w:rsidRPr="00242FBC">
        <w:rPr>
          <w:rFonts w:ascii="Arial" w:hAnsi="Arial" w:cs="Arial"/>
          <w:color w:val="000000" w:themeColor="text1"/>
          <w:sz w:val="24"/>
          <w:szCs w:val="24"/>
        </w:rPr>
        <w:t xml:space="preserve">nte el </w:t>
      </w:r>
      <w:r w:rsidR="00C73C9F" w:rsidRPr="00242FBC">
        <w:rPr>
          <w:rFonts w:ascii="Arial" w:hAnsi="Arial" w:cs="Arial"/>
          <w:sz w:val="24"/>
          <w:szCs w:val="24"/>
        </w:rPr>
        <w:t xml:space="preserve">Sistema Educativo Estatal Regular, </w:t>
      </w:r>
      <w:r w:rsidRPr="00242FBC">
        <w:rPr>
          <w:rFonts w:ascii="Arial" w:hAnsi="Arial" w:cs="Arial"/>
          <w:color w:val="000000" w:themeColor="text1"/>
          <w:sz w:val="24"/>
          <w:szCs w:val="24"/>
        </w:rPr>
        <w:t xml:space="preserve">proporcionando para tal efecto la Dirección de la Unidad de Transparencia </w:t>
      </w:r>
      <w:r w:rsidR="00BA346F" w:rsidRPr="00242FBC">
        <w:rPr>
          <w:rFonts w:ascii="Arial" w:hAnsi="Arial" w:cs="Arial"/>
          <w:color w:val="000000" w:themeColor="text1"/>
          <w:sz w:val="24"/>
          <w:szCs w:val="24"/>
        </w:rPr>
        <w:t xml:space="preserve">de dicha institución </w:t>
      </w:r>
      <w:r w:rsidRPr="00242FBC">
        <w:rPr>
          <w:rFonts w:ascii="Arial" w:hAnsi="Arial" w:cs="Arial"/>
          <w:color w:val="000000" w:themeColor="text1"/>
          <w:sz w:val="24"/>
          <w:szCs w:val="24"/>
        </w:rPr>
        <w:t>y la pe</w:t>
      </w:r>
      <w:r w:rsidR="008A39B2" w:rsidRPr="00242FBC">
        <w:rPr>
          <w:rFonts w:ascii="Arial" w:hAnsi="Arial" w:cs="Arial"/>
          <w:color w:val="000000" w:themeColor="text1"/>
          <w:sz w:val="24"/>
          <w:szCs w:val="24"/>
        </w:rPr>
        <w:t>rsona responsable de atender la</w:t>
      </w:r>
      <w:r w:rsidRPr="00242FBC">
        <w:rPr>
          <w:rFonts w:ascii="Arial" w:hAnsi="Arial" w:cs="Arial"/>
          <w:color w:val="000000" w:themeColor="text1"/>
          <w:sz w:val="24"/>
          <w:szCs w:val="24"/>
        </w:rPr>
        <w:t xml:space="preserve"> solicitud</w:t>
      </w:r>
      <w:r w:rsidR="008A39B2" w:rsidRPr="00242FBC">
        <w:rPr>
          <w:rFonts w:ascii="Arial" w:hAnsi="Arial" w:cs="Arial"/>
          <w:color w:val="000000" w:themeColor="text1"/>
          <w:sz w:val="24"/>
          <w:szCs w:val="24"/>
        </w:rPr>
        <w:t>.</w:t>
      </w:r>
    </w:p>
    <w:p w:rsidR="00F06D45" w:rsidRPr="00242FBC" w:rsidRDefault="008A39B2" w:rsidP="00066CBA">
      <w:pPr>
        <w:autoSpaceDE w:val="0"/>
        <w:autoSpaceDN w:val="0"/>
        <w:adjustRightInd w:val="0"/>
        <w:spacing w:after="0" w:line="360" w:lineRule="auto"/>
        <w:jc w:val="both"/>
        <w:rPr>
          <w:rFonts w:ascii="Arial" w:hAnsi="Arial" w:cs="Arial"/>
          <w:color w:val="000000" w:themeColor="text1"/>
          <w:sz w:val="24"/>
          <w:szCs w:val="24"/>
        </w:rPr>
      </w:pPr>
      <w:r w:rsidRPr="00242FBC">
        <w:rPr>
          <w:rFonts w:ascii="Arial" w:hAnsi="Arial" w:cs="Arial"/>
          <w:color w:val="000000" w:themeColor="text1"/>
          <w:sz w:val="24"/>
          <w:szCs w:val="24"/>
        </w:rPr>
        <w:t xml:space="preserve"> </w:t>
      </w:r>
    </w:p>
    <w:p w:rsidR="00F06D45" w:rsidRPr="00242FBC" w:rsidRDefault="00BA346F" w:rsidP="00066CBA">
      <w:pPr>
        <w:autoSpaceDE w:val="0"/>
        <w:autoSpaceDN w:val="0"/>
        <w:adjustRightInd w:val="0"/>
        <w:spacing w:after="0" w:line="360" w:lineRule="auto"/>
        <w:jc w:val="both"/>
        <w:rPr>
          <w:rFonts w:ascii="Arial" w:hAnsi="Arial" w:cs="Arial"/>
          <w:sz w:val="24"/>
          <w:szCs w:val="24"/>
        </w:rPr>
      </w:pPr>
      <w:r w:rsidRPr="00242FBC">
        <w:rPr>
          <w:rFonts w:ascii="Arial" w:hAnsi="Arial" w:cs="Arial"/>
          <w:color w:val="000000" w:themeColor="text1"/>
          <w:sz w:val="24"/>
          <w:szCs w:val="24"/>
        </w:rPr>
        <w:t xml:space="preserve">Ahora bien, el </w:t>
      </w:r>
      <w:r w:rsidR="00F06D45" w:rsidRPr="00242FBC">
        <w:rPr>
          <w:rFonts w:ascii="Arial" w:hAnsi="Arial" w:cs="Arial"/>
          <w:color w:val="000000" w:themeColor="text1"/>
          <w:sz w:val="24"/>
          <w:szCs w:val="24"/>
        </w:rPr>
        <w:t xml:space="preserve">artículo 158 de la Ley de Transparencia del Estado </w:t>
      </w:r>
      <w:r w:rsidR="008A39B2" w:rsidRPr="00242FBC">
        <w:rPr>
          <w:rFonts w:ascii="Arial" w:hAnsi="Arial" w:cs="Arial"/>
          <w:color w:val="000000" w:themeColor="text1"/>
          <w:sz w:val="24"/>
          <w:szCs w:val="24"/>
        </w:rPr>
        <w:t xml:space="preserve">transcrito anteriormente </w:t>
      </w:r>
      <w:r w:rsidR="00F06D45" w:rsidRPr="00242FBC">
        <w:rPr>
          <w:rFonts w:ascii="Arial" w:hAnsi="Arial" w:cs="Arial"/>
          <w:color w:val="000000" w:themeColor="text1"/>
          <w:sz w:val="24"/>
          <w:szCs w:val="24"/>
        </w:rPr>
        <w:t>establece</w:t>
      </w:r>
      <w:r w:rsidR="008A39B2" w:rsidRPr="00242FBC">
        <w:rPr>
          <w:rFonts w:ascii="Arial" w:hAnsi="Arial" w:cs="Arial"/>
          <w:color w:val="000000" w:themeColor="text1"/>
          <w:sz w:val="24"/>
          <w:szCs w:val="24"/>
        </w:rPr>
        <w:t xml:space="preserve"> que, </w:t>
      </w:r>
      <w:r w:rsidR="008A39B2" w:rsidRPr="00242FBC">
        <w:rPr>
          <w:rFonts w:ascii="Arial" w:hAnsi="Arial" w:cs="Arial"/>
          <w:sz w:val="24"/>
          <w:szCs w:val="24"/>
        </w:rPr>
        <w:t>c</w:t>
      </w:r>
      <w:r w:rsidR="00F06D45" w:rsidRPr="00242FBC">
        <w:rPr>
          <w:rFonts w:ascii="Arial" w:hAnsi="Arial" w:cs="Arial"/>
          <w:sz w:val="24"/>
          <w:szCs w:val="24"/>
        </w:rPr>
        <w:t xml:space="preserve">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w:t>
      </w:r>
    </w:p>
    <w:p w:rsidR="00F06D45" w:rsidRPr="00242FBC" w:rsidRDefault="00F06D45" w:rsidP="00066CBA">
      <w:pPr>
        <w:autoSpaceDE w:val="0"/>
        <w:autoSpaceDN w:val="0"/>
        <w:adjustRightInd w:val="0"/>
        <w:spacing w:after="0" w:line="360" w:lineRule="auto"/>
        <w:jc w:val="both"/>
        <w:rPr>
          <w:rFonts w:ascii="Arial" w:hAnsi="Arial" w:cs="Arial"/>
          <w:color w:val="000000" w:themeColor="text1"/>
          <w:sz w:val="24"/>
          <w:szCs w:val="24"/>
        </w:rPr>
      </w:pPr>
      <w:r w:rsidRPr="00242FBC">
        <w:rPr>
          <w:rFonts w:ascii="Arial" w:hAnsi="Arial" w:cs="Arial"/>
          <w:color w:val="000000" w:themeColor="text1"/>
          <w:sz w:val="24"/>
          <w:szCs w:val="24"/>
        </w:rPr>
        <w:t xml:space="preserve">    </w:t>
      </w:r>
    </w:p>
    <w:p w:rsidR="00F06D45" w:rsidRPr="00242FBC" w:rsidRDefault="00036CA2" w:rsidP="00066CBA">
      <w:pPr>
        <w:spacing w:after="0" w:line="360" w:lineRule="auto"/>
        <w:jc w:val="both"/>
        <w:rPr>
          <w:rFonts w:ascii="Arial" w:hAnsi="Arial" w:cs="Arial"/>
          <w:color w:val="000000"/>
          <w:sz w:val="24"/>
          <w:szCs w:val="24"/>
        </w:rPr>
      </w:pPr>
      <w:r w:rsidRPr="00242FBC">
        <w:rPr>
          <w:rFonts w:ascii="Arial" w:hAnsi="Arial" w:cs="Arial"/>
          <w:color w:val="000000"/>
          <w:sz w:val="24"/>
          <w:szCs w:val="24"/>
        </w:rPr>
        <w:t xml:space="preserve">Dicha disposición de la ley en cita es muy clara al establecer que </w:t>
      </w:r>
      <w:r w:rsidR="00BA346F" w:rsidRPr="00242FBC">
        <w:rPr>
          <w:rFonts w:ascii="Arial" w:hAnsi="Arial" w:cs="Arial"/>
          <w:color w:val="000000"/>
          <w:sz w:val="24"/>
          <w:szCs w:val="24"/>
        </w:rPr>
        <w:t>cuando alguna persona</w:t>
      </w:r>
      <w:r w:rsidR="00F06D45" w:rsidRPr="00242FBC">
        <w:rPr>
          <w:rFonts w:ascii="Arial" w:hAnsi="Arial" w:cs="Arial"/>
          <w:color w:val="000000"/>
          <w:sz w:val="24"/>
          <w:szCs w:val="24"/>
        </w:rPr>
        <w:t xml:space="preserve"> solicita información que </w:t>
      </w:r>
      <w:r w:rsidR="00E873F3">
        <w:rPr>
          <w:rFonts w:ascii="Arial" w:hAnsi="Arial" w:cs="Arial"/>
          <w:color w:val="000000"/>
          <w:sz w:val="24"/>
          <w:szCs w:val="24"/>
        </w:rPr>
        <w:t xml:space="preserve">es </w:t>
      </w:r>
      <w:r w:rsidR="00E873F3" w:rsidRPr="00E873F3">
        <w:rPr>
          <w:rFonts w:ascii="Arial" w:hAnsi="Arial" w:cs="Arial"/>
          <w:color w:val="000000"/>
          <w:sz w:val="24"/>
          <w:szCs w:val="24"/>
          <w:u w:val="single"/>
        </w:rPr>
        <w:t>evidente</w:t>
      </w:r>
      <w:r w:rsidR="00E873F3">
        <w:rPr>
          <w:rFonts w:ascii="Arial" w:hAnsi="Arial" w:cs="Arial"/>
          <w:color w:val="000000"/>
          <w:sz w:val="24"/>
          <w:szCs w:val="24"/>
        </w:rPr>
        <w:t xml:space="preserve"> que </w:t>
      </w:r>
      <w:r w:rsidR="00F06D45" w:rsidRPr="00242FBC">
        <w:rPr>
          <w:rFonts w:ascii="Arial" w:hAnsi="Arial" w:cs="Arial"/>
          <w:color w:val="000000"/>
          <w:sz w:val="24"/>
          <w:szCs w:val="24"/>
        </w:rPr>
        <w:t>no es competencia del sujeto obli</w:t>
      </w:r>
      <w:r w:rsidR="00F06D45" w:rsidRPr="00242FBC">
        <w:rPr>
          <w:rFonts w:ascii="Arial" w:hAnsi="Arial" w:cs="Arial"/>
          <w:color w:val="000000"/>
          <w:sz w:val="24"/>
          <w:szCs w:val="24"/>
        </w:rPr>
        <w:softHyphen/>
        <w:t xml:space="preserve">gado ante el cual la presentó, este último se encuentra obligado a hacerle saber esta situación al requirente en un plazo </w:t>
      </w:r>
      <w:r w:rsidR="00F06D45" w:rsidRPr="00242FBC">
        <w:rPr>
          <w:rFonts w:ascii="Arial" w:hAnsi="Arial" w:cs="Arial"/>
          <w:color w:val="000000"/>
          <w:sz w:val="24"/>
          <w:szCs w:val="24"/>
          <w:u w:val="single"/>
        </w:rPr>
        <w:t>máximo</w:t>
      </w:r>
      <w:r w:rsidR="00F06D45" w:rsidRPr="00242FBC">
        <w:rPr>
          <w:rFonts w:ascii="Arial" w:hAnsi="Arial" w:cs="Arial"/>
          <w:color w:val="000000"/>
          <w:sz w:val="24"/>
          <w:szCs w:val="24"/>
        </w:rPr>
        <w:t xml:space="preserve"> de tres días hábiles contados a partir</w:t>
      </w:r>
      <w:r w:rsidRPr="00242FBC">
        <w:rPr>
          <w:rFonts w:ascii="Arial" w:hAnsi="Arial" w:cs="Arial"/>
          <w:color w:val="000000"/>
          <w:sz w:val="24"/>
          <w:szCs w:val="24"/>
        </w:rPr>
        <w:t xml:space="preserve"> de que la solicitud fue hecha, a</w:t>
      </w:r>
      <w:r w:rsidR="00590421" w:rsidRPr="00242FBC">
        <w:rPr>
          <w:rFonts w:ascii="Arial" w:hAnsi="Arial" w:cs="Arial"/>
          <w:color w:val="000000"/>
          <w:sz w:val="24"/>
          <w:szCs w:val="24"/>
        </w:rPr>
        <w:t>demas, s</w:t>
      </w:r>
      <w:r w:rsidR="00F06D45" w:rsidRPr="00242FBC">
        <w:rPr>
          <w:rFonts w:ascii="Arial" w:hAnsi="Arial" w:cs="Arial"/>
          <w:color w:val="000000"/>
          <w:sz w:val="24"/>
          <w:szCs w:val="24"/>
        </w:rPr>
        <w:t>i el sujeto obligado tuvie</w:t>
      </w:r>
      <w:r w:rsidR="00F06D45" w:rsidRPr="00242FBC">
        <w:rPr>
          <w:rFonts w:ascii="Arial" w:hAnsi="Arial" w:cs="Arial"/>
          <w:color w:val="000000"/>
          <w:sz w:val="24"/>
          <w:szCs w:val="24"/>
        </w:rPr>
        <w:softHyphen/>
        <w:t xml:space="preserve">se conocimiento de qué autoridad es la competente, debe también </w:t>
      </w:r>
      <w:r w:rsidR="00590421" w:rsidRPr="00242FBC">
        <w:rPr>
          <w:rFonts w:ascii="Arial" w:hAnsi="Arial" w:cs="Arial"/>
          <w:color w:val="000000"/>
          <w:sz w:val="24"/>
          <w:szCs w:val="24"/>
        </w:rPr>
        <w:t>hacérselo</w:t>
      </w:r>
      <w:r w:rsidR="00F06D45" w:rsidRPr="00242FBC">
        <w:rPr>
          <w:rFonts w:ascii="Arial" w:hAnsi="Arial" w:cs="Arial"/>
          <w:color w:val="000000"/>
          <w:sz w:val="24"/>
          <w:szCs w:val="24"/>
        </w:rPr>
        <w:t xml:space="preserve"> saber</w:t>
      </w:r>
      <w:r w:rsidR="00590421" w:rsidRPr="00242FBC">
        <w:rPr>
          <w:rFonts w:ascii="Arial" w:hAnsi="Arial" w:cs="Arial"/>
          <w:color w:val="000000"/>
          <w:sz w:val="24"/>
          <w:szCs w:val="24"/>
        </w:rPr>
        <w:t xml:space="preserve"> al </w:t>
      </w:r>
      <w:r w:rsidRPr="00242FBC">
        <w:rPr>
          <w:rFonts w:ascii="Arial" w:hAnsi="Arial" w:cs="Arial"/>
          <w:color w:val="000000"/>
          <w:sz w:val="24"/>
          <w:szCs w:val="24"/>
        </w:rPr>
        <w:t>solicitante.</w:t>
      </w:r>
      <w:r w:rsidR="00590421" w:rsidRPr="00242FBC">
        <w:rPr>
          <w:rFonts w:ascii="Arial" w:hAnsi="Arial" w:cs="Arial"/>
          <w:color w:val="000000"/>
          <w:sz w:val="24"/>
          <w:szCs w:val="24"/>
        </w:rPr>
        <w:t xml:space="preserve"> </w:t>
      </w:r>
    </w:p>
    <w:p w:rsidR="00590421" w:rsidRPr="00242FBC" w:rsidRDefault="00590421" w:rsidP="00066CBA">
      <w:pPr>
        <w:spacing w:after="0" w:line="360" w:lineRule="auto"/>
        <w:jc w:val="both"/>
        <w:rPr>
          <w:rFonts w:ascii="Arial" w:hAnsi="Arial" w:cs="Arial"/>
          <w:sz w:val="24"/>
          <w:szCs w:val="24"/>
        </w:rPr>
      </w:pPr>
    </w:p>
    <w:p w:rsidR="00E873F3" w:rsidRDefault="00590421" w:rsidP="00066CBA">
      <w:pPr>
        <w:spacing w:after="0" w:line="360" w:lineRule="auto"/>
        <w:jc w:val="both"/>
        <w:rPr>
          <w:rFonts w:ascii="Arial" w:hAnsi="Arial" w:cs="Arial"/>
          <w:sz w:val="24"/>
          <w:szCs w:val="24"/>
        </w:rPr>
      </w:pPr>
      <w:r w:rsidRPr="00242FBC">
        <w:rPr>
          <w:rFonts w:ascii="Arial" w:hAnsi="Arial" w:cs="Arial"/>
          <w:sz w:val="24"/>
          <w:szCs w:val="24"/>
        </w:rPr>
        <w:t xml:space="preserve">En el caso que nos ocupa, la solicitud de información fue presentada </w:t>
      </w:r>
      <w:r w:rsidR="00E32933" w:rsidRPr="00242FBC">
        <w:rPr>
          <w:rFonts w:ascii="Arial" w:hAnsi="Arial" w:cs="Arial"/>
          <w:sz w:val="24"/>
          <w:szCs w:val="24"/>
        </w:rPr>
        <w:t>en la Secretaría de Educación de Gobierno del Estado el día veintidós de agosto de dos mil dieciocho</w:t>
      </w:r>
      <w:r w:rsidRPr="00242FBC">
        <w:rPr>
          <w:rFonts w:ascii="Arial" w:hAnsi="Arial" w:cs="Arial"/>
          <w:sz w:val="24"/>
          <w:szCs w:val="24"/>
        </w:rPr>
        <w:t>, y fue respondida por</w:t>
      </w:r>
      <w:r w:rsidR="00E32933" w:rsidRPr="00242FBC">
        <w:rPr>
          <w:rFonts w:ascii="Arial" w:hAnsi="Arial" w:cs="Arial"/>
          <w:sz w:val="24"/>
          <w:szCs w:val="24"/>
        </w:rPr>
        <w:t xml:space="preserve"> dicho sujeto obligado el día veintinueve de ago</w:t>
      </w:r>
      <w:r w:rsidR="00163357" w:rsidRPr="00242FBC">
        <w:rPr>
          <w:rFonts w:ascii="Arial" w:hAnsi="Arial" w:cs="Arial"/>
          <w:sz w:val="24"/>
          <w:szCs w:val="24"/>
        </w:rPr>
        <w:t>s</w:t>
      </w:r>
      <w:r w:rsidR="00447958">
        <w:rPr>
          <w:rFonts w:ascii="Arial" w:hAnsi="Arial" w:cs="Arial"/>
          <w:sz w:val="24"/>
          <w:szCs w:val="24"/>
        </w:rPr>
        <w:t>to del mismo año</w:t>
      </w:r>
      <w:r w:rsidR="00125D1E" w:rsidRPr="00242FBC">
        <w:rPr>
          <w:rFonts w:ascii="Arial" w:hAnsi="Arial" w:cs="Arial"/>
          <w:sz w:val="24"/>
          <w:szCs w:val="24"/>
        </w:rPr>
        <w:t xml:space="preserve">; </w:t>
      </w:r>
      <w:r w:rsidR="00E873F3">
        <w:rPr>
          <w:rFonts w:ascii="Arial" w:hAnsi="Arial" w:cs="Arial"/>
          <w:sz w:val="24"/>
          <w:szCs w:val="24"/>
        </w:rPr>
        <w:t>sin embargo a juicio de esta Comisión</w:t>
      </w:r>
      <w:r w:rsidR="00447958">
        <w:rPr>
          <w:rFonts w:ascii="Arial" w:hAnsi="Arial" w:cs="Arial"/>
          <w:sz w:val="24"/>
          <w:szCs w:val="24"/>
        </w:rPr>
        <w:t>, en el caso particular,</w:t>
      </w:r>
      <w:r w:rsidR="00E873F3">
        <w:rPr>
          <w:rFonts w:ascii="Arial" w:hAnsi="Arial" w:cs="Arial"/>
          <w:sz w:val="24"/>
          <w:szCs w:val="24"/>
        </w:rPr>
        <w:t xml:space="preserve"> la competencia o en su caso incompetencia de la Secretaria de Educación de Gobierno del Estado no es notoria o evidente, ya que si bien en el </w:t>
      </w:r>
      <w:r w:rsidR="00E873F3">
        <w:rPr>
          <w:rFonts w:ascii="Arial" w:hAnsi="Arial" w:cs="Arial"/>
          <w:sz w:val="24"/>
          <w:szCs w:val="24"/>
        </w:rPr>
        <w:lastRenderedPageBreak/>
        <w:t xml:space="preserve">padrón de sujetos obligados, la Secretaría de Educación de Gobierno del Estado y el Sistema Educativo Estatal Regular constituyen dos sujetos obligados distintos, no es un hecho sabido o conocido por cualquier persona y considerando que el derecho de acceso a la información es un derecho meramente ciudadano, </w:t>
      </w:r>
      <w:r w:rsidR="00C3499C">
        <w:rPr>
          <w:rFonts w:ascii="Arial" w:hAnsi="Arial" w:cs="Arial"/>
          <w:sz w:val="24"/>
          <w:szCs w:val="24"/>
        </w:rPr>
        <w:t xml:space="preserve">por lo que </w:t>
      </w:r>
      <w:r w:rsidR="00E873F3">
        <w:rPr>
          <w:rFonts w:ascii="Arial" w:hAnsi="Arial" w:cs="Arial"/>
          <w:sz w:val="24"/>
          <w:szCs w:val="24"/>
        </w:rPr>
        <w:t>la declaración de de incompetencia que en todo caso realice el sujeto obligado ante el cual se presentó la solicitud de información deberá ajustarse a lo establecido en el artículo 52 frac</w:t>
      </w:r>
      <w:r w:rsidR="00C3499C">
        <w:rPr>
          <w:rFonts w:ascii="Arial" w:hAnsi="Arial" w:cs="Arial"/>
          <w:sz w:val="24"/>
          <w:szCs w:val="24"/>
        </w:rPr>
        <w:t xml:space="preserve">ción II de la Ley de la materia, transcrito anteriormente. </w:t>
      </w:r>
      <w:r w:rsidR="00E873F3">
        <w:rPr>
          <w:rFonts w:ascii="Arial" w:hAnsi="Arial" w:cs="Arial"/>
          <w:sz w:val="24"/>
          <w:szCs w:val="24"/>
        </w:rPr>
        <w:t xml:space="preserve"> </w:t>
      </w:r>
    </w:p>
    <w:p w:rsidR="00E873F3" w:rsidRDefault="00E873F3" w:rsidP="00066CBA">
      <w:pPr>
        <w:spacing w:after="0" w:line="360" w:lineRule="auto"/>
        <w:jc w:val="both"/>
        <w:rPr>
          <w:rFonts w:ascii="Arial" w:hAnsi="Arial" w:cs="Arial"/>
          <w:sz w:val="24"/>
          <w:szCs w:val="24"/>
        </w:rPr>
      </w:pPr>
    </w:p>
    <w:p w:rsidR="0086273A" w:rsidRPr="00242FBC" w:rsidRDefault="00447958" w:rsidP="00066CBA">
      <w:pPr>
        <w:shd w:val="clear" w:color="auto" w:fill="FFFFFF"/>
        <w:spacing w:after="0" w:line="360" w:lineRule="auto"/>
        <w:jc w:val="both"/>
        <w:rPr>
          <w:rFonts w:ascii="Arial" w:hAnsi="Arial" w:cs="Arial"/>
          <w:iCs/>
          <w:color w:val="222222"/>
          <w:sz w:val="24"/>
          <w:szCs w:val="24"/>
        </w:rPr>
      </w:pPr>
      <w:r>
        <w:rPr>
          <w:rFonts w:ascii="Arial" w:hAnsi="Arial" w:cs="Arial"/>
          <w:sz w:val="24"/>
          <w:szCs w:val="24"/>
        </w:rPr>
        <w:t xml:space="preserve">Ahora bien, </w:t>
      </w:r>
      <w:r w:rsidR="0086273A" w:rsidRPr="00242FBC">
        <w:rPr>
          <w:rFonts w:ascii="Arial" w:hAnsi="Arial" w:cs="Arial"/>
          <w:iCs/>
          <w:color w:val="222222"/>
          <w:sz w:val="24"/>
          <w:szCs w:val="24"/>
        </w:rPr>
        <w:t>el nueve de mayo de dos mil dieciséis, se promulgó en el Periódico Oficial del Estado, el decreto legislati</w:t>
      </w:r>
      <w:r w:rsidR="00036CA2" w:rsidRPr="00242FBC">
        <w:rPr>
          <w:rFonts w:ascii="Arial" w:hAnsi="Arial" w:cs="Arial"/>
          <w:iCs/>
          <w:color w:val="222222"/>
          <w:sz w:val="24"/>
          <w:szCs w:val="24"/>
        </w:rPr>
        <w:t>vo número 217 expedido por el</w:t>
      </w:r>
      <w:r w:rsidR="0086273A" w:rsidRPr="00242FBC">
        <w:rPr>
          <w:rFonts w:ascii="Arial" w:hAnsi="Arial" w:cs="Arial"/>
          <w:iCs/>
          <w:color w:val="222222"/>
          <w:sz w:val="24"/>
          <w:szCs w:val="24"/>
        </w:rPr>
        <w:t xml:space="preserve"> Congreso del Estado de San Luis Potosí,</w:t>
      </w:r>
      <w:r w:rsidR="00036CA2" w:rsidRPr="00242FBC">
        <w:rPr>
          <w:rFonts w:ascii="Arial" w:hAnsi="Arial" w:cs="Arial"/>
          <w:iCs/>
          <w:color w:val="222222"/>
          <w:sz w:val="24"/>
          <w:szCs w:val="24"/>
        </w:rPr>
        <w:t xml:space="preserve"> mismo</w:t>
      </w:r>
      <w:r w:rsidR="0086273A" w:rsidRPr="00242FBC">
        <w:rPr>
          <w:rFonts w:ascii="Arial" w:hAnsi="Arial" w:cs="Arial"/>
          <w:iCs/>
          <w:color w:val="222222"/>
          <w:sz w:val="24"/>
          <w:szCs w:val="24"/>
        </w:rPr>
        <w:t xml:space="preserve"> que contiene la Ley de Transparencia y Acceso a la Información Pública del Estado de San Luis Potosí; esta ley conce</w:t>
      </w:r>
      <w:r w:rsidR="00036CA2" w:rsidRPr="00242FBC">
        <w:rPr>
          <w:rFonts w:ascii="Arial" w:hAnsi="Arial" w:cs="Arial"/>
          <w:iCs/>
          <w:color w:val="222222"/>
          <w:sz w:val="24"/>
          <w:szCs w:val="24"/>
        </w:rPr>
        <w:t>de facultades a la CEGAIP para i</w:t>
      </w:r>
      <w:r w:rsidR="0086273A" w:rsidRPr="00242FBC">
        <w:rPr>
          <w:rFonts w:ascii="Arial" w:hAnsi="Arial" w:cs="Arial"/>
          <w:iCs/>
          <w:color w:val="222222"/>
          <w:sz w:val="24"/>
          <w:szCs w:val="24"/>
        </w:rPr>
        <w:t>nterpretar y aplicar las disposiciones de la misma, conforme a lo dispuesto a lo que establece el artículo 6° de la Constitución Política de los Estados Unidos Mexicanos.</w:t>
      </w:r>
    </w:p>
    <w:p w:rsidR="0086273A" w:rsidRPr="00242FBC" w:rsidRDefault="0086273A" w:rsidP="00066CBA">
      <w:pPr>
        <w:shd w:val="clear" w:color="auto" w:fill="FFFFFF"/>
        <w:spacing w:after="0" w:line="360" w:lineRule="auto"/>
        <w:jc w:val="both"/>
        <w:rPr>
          <w:rFonts w:ascii="Arial" w:hAnsi="Arial" w:cs="Arial"/>
          <w:color w:val="222222"/>
          <w:sz w:val="24"/>
          <w:szCs w:val="24"/>
        </w:rPr>
      </w:pPr>
    </w:p>
    <w:p w:rsidR="00036CA2" w:rsidRDefault="0086273A" w:rsidP="00066CBA">
      <w:pPr>
        <w:spacing w:after="0" w:line="360" w:lineRule="auto"/>
        <w:jc w:val="both"/>
        <w:rPr>
          <w:rFonts w:ascii="Arial" w:hAnsi="Arial" w:cs="Arial"/>
          <w:iCs/>
          <w:color w:val="222222"/>
          <w:sz w:val="24"/>
          <w:szCs w:val="24"/>
        </w:rPr>
      </w:pPr>
      <w:r w:rsidRPr="00242FBC">
        <w:rPr>
          <w:rFonts w:ascii="Arial" w:hAnsi="Arial" w:cs="Arial"/>
          <w:iCs/>
          <w:color w:val="222222"/>
          <w:sz w:val="24"/>
          <w:szCs w:val="24"/>
        </w:rPr>
        <w:t>En ese tenor, dicho cuerpo normativo, en su artículo 3° fracción XXXV, define como </w:t>
      </w:r>
      <w:r w:rsidRPr="00242FBC">
        <w:rPr>
          <w:rFonts w:ascii="Arial" w:hAnsi="Arial" w:cs="Arial"/>
          <w:b/>
          <w:bCs/>
          <w:iCs/>
          <w:color w:val="222222"/>
          <w:sz w:val="24"/>
          <w:szCs w:val="24"/>
        </w:rPr>
        <w:t>Sujetos Obligados: </w:t>
      </w:r>
      <w:r w:rsidRPr="00242FBC">
        <w:rPr>
          <w:rFonts w:ascii="Arial" w:hAnsi="Arial" w:cs="Arial"/>
          <w:iCs/>
          <w:color w:val="222222"/>
          <w:sz w:val="24"/>
          <w:szCs w:val="24"/>
        </w:rPr>
        <w:t>cualquier autoridad, entidad, órgano y organismo de los poderes, Ejecutivo; Legislativo; y Judicial; órganos autónomos; partidos políticos; fideicomisos y fondos públicos, así como cualquier persona física, moral o sindicato que reciba y ejerza recursos públicos o realice actos de autoridad en el ámbito estatal y municipal</w:t>
      </w:r>
      <w:r w:rsidR="00036CA2" w:rsidRPr="00242FBC">
        <w:rPr>
          <w:rFonts w:ascii="Arial" w:hAnsi="Arial" w:cs="Arial"/>
          <w:iCs/>
          <w:color w:val="222222"/>
          <w:sz w:val="24"/>
          <w:szCs w:val="24"/>
        </w:rPr>
        <w:t>.</w:t>
      </w:r>
    </w:p>
    <w:p w:rsidR="00066CBA" w:rsidRPr="00242FBC" w:rsidRDefault="00066CBA" w:rsidP="00066CBA">
      <w:pPr>
        <w:spacing w:after="0" w:line="360" w:lineRule="auto"/>
        <w:jc w:val="both"/>
        <w:rPr>
          <w:rFonts w:ascii="Arial" w:hAnsi="Arial" w:cs="Arial"/>
          <w:iCs/>
          <w:color w:val="222222"/>
          <w:sz w:val="24"/>
          <w:szCs w:val="24"/>
        </w:rPr>
      </w:pPr>
    </w:p>
    <w:p w:rsidR="0086273A" w:rsidRPr="00242FBC" w:rsidRDefault="00036CA2" w:rsidP="00066CBA">
      <w:pPr>
        <w:spacing w:after="0" w:line="360" w:lineRule="auto"/>
        <w:jc w:val="both"/>
        <w:rPr>
          <w:rFonts w:ascii="Arial" w:hAnsi="Arial" w:cs="Arial"/>
          <w:iCs/>
          <w:color w:val="222222"/>
          <w:sz w:val="24"/>
          <w:szCs w:val="24"/>
        </w:rPr>
      </w:pPr>
      <w:r w:rsidRPr="00242FBC">
        <w:rPr>
          <w:rFonts w:ascii="Arial" w:hAnsi="Arial" w:cs="Arial"/>
          <w:iCs/>
          <w:color w:val="222222"/>
          <w:sz w:val="24"/>
          <w:szCs w:val="24"/>
        </w:rPr>
        <w:t>P</w:t>
      </w:r>
      <w:r w:rsidR="0086273A" w:rsidRPr="00242FBC">
        <w:rPr>
          <w:rFonts w:ascii="Arial" w:hAnsi="Arial" w:cs="Arial"/>
          <w:iCs/>
          <w:color w:val="222222"/>
          <w:sz w:val="24"/>
          <w:szCs w:val="24"/>
        </w:rPr>
        <w:t xml:space="preserve">or lo </w:t>
      </w:r>
      <w:r w:rsidRPr="00242FBC">
        <w:rPr>
          <w:rFonts w:ascii="Arial" w:hAnsi="Arial" w:cs="Arial"/>
          <w:iCs/>
          <w:color w:val="222222"/>
          <w:sz w:val="24"/>
          <w:szCs w:val="24"/>
        </w:rPr>
        <w:t xml:space="preserve">anterior y </w:t>
      </w:r>
      <w:r w:rsidR="0086273A" w:rsidRPr="00242FBC">
        <w:rPr>
          <w:rFonts w:ascii="Arial" w:hAnsi="Arial" w:cs="Arial"/>
          <w:iCs/>
          <w:color w:val="222222"/>
          <w:sz w:val="24"/>
          <w:szCs w:val="24"/>
        </w:rPr>
        <w:t>a efecto de brindar certeza jurídica</w:t>
      </w:r>
      <w:r w:rsidRPr="00242FBC">
        <w:rPr>
          <w:rFonts w:ascii="Arial" w:hAnsi="Arial" w:cs="Arial"/>
          <w:iCs/>
          <w:color w:val="222222"/>
          <w:sz w:val="24"/>
          <w:szCs w:val="24"/>
        </w:rPr>
        <w:t xml:space="preserve"> a los ciudadanos</w:t>
      </w:r>
      <w:r w:rsidR="0086273A" w:rsidRPr="00242FBC">
        <w:rPr>
          <w:rFonts w:ascii="Arial" w:hAnsi="Arial" w:cs="Arial"/>
          <w:iCs/>
          <w:color w:val="222222"/>
          <w:sz w:val="24"/>
          <w:szCs w:val="24"/>
        </w:rPr>
        <w:t xml:space="preserve">, mediante </w:t>
      </w:r>
      <w:r w:rsidR="0086273A" w:rsidRPr="00242FBC">
        <w:rPr>
          <w:rFonts w:ascii="Arial" w:hAnsi="Arial" w:cs="Arial"/>
          <w:sz w:val="24"/>
          <w:szCs w:val="24"/>
        </w:rPr>
        <w:t>el acuerdo CEGAIP-142/2016 S.O.,</w:t>
      </w:r>
      <w:r w:rsidR="003C0964" w:rsidRPr="00242FBC">
        <w:rPr>
          <w:rFonts w:ascii="Arial" w:hAnsi="Arial" w:cs="Arial"/>
          <w:iCs/>
          <w:color w:val="222222"/>
          <w:sz w:val="24"/>
          <w:szCs w:val="24"/>
          <w:shd w:val="clear" w:color="auto" w:fill="FFFFFF"/>
        </w:rPr>
        <w:t xml:space="preserve"> </w:t>
      </w:r>
      <w:r w:rsidRPr="00242FBC">
        <w:rPr>
          <w:rFonts w:ascii="Arial" w:hAnsi="Arial" w:cs="Arial"/>
          <w:iCs/>
          <w:color w:val="222222"/>
          <w:sz w:val="24"/>
          <w:szCs w:val="24"/>
          <w:shd w:val="clear" w:color="auto" w:fill="FFFFFF"/>
        </w:rPr>
        <w:t xml:space="preserve">este Órgano Colegiado </w:t>
      </w:r>
      <w:r w:rsidR="003C0964" w:rsidRPr="00242FBC">
        <w:rPr>
          <w:rFonts w:ascii="Arial" w:hAnsi="Arial" w:cs="Arial"/>
          <w:iCs/>
          <w:color w:val="222222"/>
          <w:sz w:val="24"/>
          <w:szCs w:val="24"/>
          <w:shd w:val="clear" w:color="auto" w:fill="FFFFFF"/>
        </w:rPr>
        <w:t xml:space="preserve">aprobó el Padrón de Sujetos Obligados </w:t>
      </w:r>
      <w:r w:rsidRPr="00242FBC">
        <w:rPr>
          <w:rFonts w:ascii="Arial" w:hAnsi="Arial" w:cs="Arial"/>
          <w:iCs/>
          <w:color w:val="222222"/>
          <w:sz w:val="24"/>
          <w:szCs w:val="24"/>
          <w:shd w:val="clear" w:color="auto" w:fill="FFFFFF"/>
        </w:rPr>
        <w:t xml:space="preserve">para el </w:t>
      </w:r>
      <w:r w:rsidR="003C0964" w:rsidRPr="00242FBC">
        <w:rPr>
          <w:rFonts w:ascii="Arial" w:hAnsi="Arial" w:cs="Arial"/>
          <w:iCs/>
          <w:color w:val="222222"/>
          <w:sz w:val="24"/>
          <w:szCs w:val="24"/>
          <w:shd w:val="clear" w:color="auto" w:fill="FFFFFF"/>
        </w:rPr>
        <w:t xml:space="preserve">Estado de San Luis Potosí, </w:t>
      </w:r>
      <w:r w:rsidR="0086273A" w:rsidRPr="00242FBC">
        <w:rPr>
          <w:rFonts w:ascii="Arial" w:hAnsi="Arial" w:cs="Arial"/>
          <w:iCs/>
          <w:color w:val="222222"/>
          <w:sz w:val="24"/>
          <w:szCs w:val="24"/>
        </w:rPr>
        <w:t>consider</w:t>
      </w:r>
      <w:r w:rsidRPr="00242FBC">
        <w:rPr>
          <w:rFonts w:ascii="Arial" w:hAnsi="Arial" w:cs="Arial"/>
          <w:iCs/>
          <w:color w:val="222222"/>
          <w:sz w:val="24"/>
          <w:szCs w:val="24"/>
        </w:rPr>
        <w:t xml:space="preserve">ando </w:t>
      </w:r>
      <w:r w:rsidR="003C0964" w:rsidRPr="00242FBC">
        <w:rPr>
          <w:rFonts w:ascii="Arial" w:hAnsi="Arial" w:cs="Arial"/>
          <w:iCs/>
          <w:color w:val="222222"/>
          <w:sz w:val="24"/>
          <w:szCs w:val="24"/>
        </w:rPr>
        <w:t xml:space="preserve">para ello </w:t>
      </w:r>
      <w:r w:rsidR="0086273A" w:rsidRPr="00242FBC">
        <w:rPr>
          <w:rFonts w:ascii="Arial" w:hAnsi="Arial" w:cs="Arial"/>
          <w:iCs/>
          <w:color w:val="222222"/>
          <w:sz w:val="24"/>
          <w:szCs w:val="24"/>
        </w:rPr>
        <w:t>la normativa aplicable y naturaleza jurídica de cada uno de los sujetos obliga</w:t>
      </w:r>
      <w:r w:rsidR="003C0964" w:rsidRPr="00242FBC">
        <w:rPr>
          <w:rFonts w:ascii="Arial" w:hAnsi="Arial" w:cs="Arial"/>
          <w:iCs/>
          <w:color w:val="222222"/>
          <w:sz w:val="24"/>
          <w:szCs w:val="24"/>
        </w:rPr>
        <w:t xml:space="preserve">dos, </w:t>
      </w:r>
      <w:r w:rsidR="0086273A" w:rsidRPr="00242FBC">
        <w:rPr>
          <w:rFonts w:ascii="Arial" w:hAnsi="Arial" w:cs="Arial"/>
          <w:iCs/>
          <w:color w:val="222222"/>
          <w:sz w:val="24"/>
          <w:szCs w:val="24"/>
        </w:rPr>
        <w:t>asignándole a cada sujeto obligado una clave única que permita identificar las solicitudes de acceso a la información, sus estadísticas o cualquier otra información en las distintas bases de datos en posesión actual o que genere la CEGAIP.</w:t>
      </w:r>
    </w:p>
    <w:p w:rsidR="003C0964" w:rsidRPr="00242FBC" w:rsidRDefault="003C0964" w:rsidP="00066CBA">
      <w:pPr>
        <w:spacing w:after="0" w:line="360" w:lineRule="auto"/>
        <w:jc w:val="both"/>
        <w:rPr>
          <w:rFonts w:ascii="Arial" w:hAnsi="Arial" w:cs="Arial"/>
          <w:color w:val="222222"/>
          <w:sz w:val="24"/>
          <w:szCs w:val="24"/>
        </w:rPr>
      </w:pPr>
    </w:p>
    <w:p w:rsidR="0086273A" w:rsidRPr="00242FBC" w:rsidRDefault="003C0964" w:rsidP="00066CBA">
      <w:pPr>
        <w:shd w:val="clear" w:color="auto" w:fill="FFFFFF"/>
        <w:spacing w:after="0" w:line="360" w:lineRule="auto"/>
        <w:jc w:val="both"/>
        <w:rPr>
          <w:rFonts w:ascii="Arial" w:hAnsi="Arial" w:cs="Arial"/>
          <w:color w:val="222222"/>
          <w:sz w:val="24"/>
          <w:szCs w:val="24"/>
        </w:rPr>
      </w:pPr>
      <w:r w:rsidRPr="00242FBC">
        <w:rPr>
          <w:rFonts w:ascii="Arial" w:hAnsi="Arial" w:cs="Arial"/>
          <w:iCs/>
          <w:color w:val="222222"/>
          <w:sz w:val="24"/>
          <w:szCs w:val="24"/>
        </w:rPr>
        <w:lastRenderedPageBreak/>
        <w:t>En dicho acuerdo</w:t>
      </w:r>
      <w:r w:rsidR="007D3BFC" w:rsidRPr="00242FBC">
        <w:rPr>
          <w:rFonts w:ascii="Arial" w:hAnsi="Arial" w:cs="Arial"/>
          <w:iCs/>
          <w:color w:val="222222"/>
          <w:sz w:val="24"/>
          <w:szCs w:val="24"/>
        </w:rPr>
        <w:t>,</w:t>
      </w:r>
      <w:r w:rsidRPr="00242FBC">
        <w:rPr>
          <w:rFonts w:ascii="Arial" w:hAnsi="Arial" w:cs="Arial"/>
          <w:iCs/>
          <w:color w:val="222222"/>
          <w:sz w:val="24"/>
          <w:szCs w:val="24"/>
        </w:rPr>
        <w:t xml:space="preserve"> ademas se estableció que</w:t>
      </w:r>
      <w:r w:rsidR="007D3BFC" w:rsidRPr="00242FBC">
        <w:rPr>
          <w:rFonts w:ascii="Arial" w:hAnsi="Arial" w:cs="Arial"/>
          <w:iCs/>
          <w:color w:val="222222"/>
          <w:sz w:val="24"/>
          <w:szCs w:val="24"/>
        </w:rPr>
        <w:t>,</w:t>
      </w:r>
      <w:r w:rsidRPr="00242FBC">
        <w:rPr>
          <w:rFonts w:ascii="Arial" w:hAnsi="Arial" w:cs="Arial"/>
          <w:iCs/>
          <w:color w:val="222222"/>
          <w:sz w:val="24"/>
          <w:szCs w:val="24"/>
        </w:rPr>
        <w:t xml:space="preserve"> </w:t>
      </w:r>
      <w:r w:rsidR="0086273A" w:rsidRPr="00242FBC">
        <w:rPr>
          <w:rFonts w:ascii="Arial" w:hAnsi="Arial" w:cs="Arial"/>
          <w:iCs/>
          <w:color w:val="222222"/>
          <w:sz w:val="24"/>
          <w:szCs w:val="24"/>
        </w:rPr>
        <w:t>los efectos del padrón de sujetos obligados en el ámbito de competencia de la CEGAIP son declarativos y no constitutivos, por lo que el hecho de que se encuentren contemplados en el mismo no establece su regulación, ni prejuzga respecto de los ordenamientos jurídicos que le son aplicables; ya que es el Pleno de la CEGAIP, en su carácter de intérprete de las Leyes de Transparencia, quien puede analizar de manera particular la procedencia de considerar a una entidad, dependencia o unidad administrativa como sujeto obligado en términos de la  Ley General y de la Ley de Transparencia.</w:t>
      </w:r>
    </w:p>
    <w:p w:rsidR="0086273A" w:rsidRPr="00242FBC" w:rsidRDefault="0086273A" w:rsidP="00066CBA">
      <w:pPr>
        <w:spacing w:after="0" w:line="360" w:lineRule="auto"/>
        <w:jc w:val="both"/>
        <w:rPr>
          <w:rFonts w:ascii="Arial" w:hAnsi="Arial" w:cs="Arial"/>
          <w:sz w:val="24"/>
          <w:szCs w:val="24"/>
        </w:rPr>
      </w:pPr>
    </w:p>
    <w:p w:rsidR="003C0964" w:rsidRPr="00242FBC" w:rsidRDefault="003C0964" w:rsidP="00066CBA">
      <w:pPr>
        <w:autoSpaceDE w:val="0"/>
        <w:autoSpaceDN w:val="0"/>
        <w:adjustRightInd w:val="0"/>
        <w:spacing w:after="0" w:line="360" w:lineRule="auto"/>
        <w:jc w:val="both"/>
        <w:rPr>
          <w:rFonts w:ascii="Arial" w:hAnsi="Arial" w:cs="Arial"/>
          <w:sz w:val="24"/>
          <w:szCs w:val="24"/>
        </w:rPr>
      </w:pPr>
      <w:r w:rsidRPr="00242FBC">
        <w:rPr>
          <w:rFonts w:ascii="Arial" w:hAnsi="Arial" w:cs="Arial"/>
          <w:sz w:val="24"/>
          <w:szCs w:val="24"/>
        </w:rPr>
        <w:t xml:space="preserve">Ahora bien, de un análisis del padrón de sujetos obligados aprobado en la sesión ordinaria del cinco </w:t>
      </w:r>
      <w:r w:rsidR="007D3BFC" w:rsidRPr="00242FBC">
        <w:rPr>
          <w:rFonts w:ascii="Arial" w:hAnsi="Arial" w:cs="Arial"/>
          <w:sz w:val="24"/>
          <w:szCs w:val="24"/>
        </w:rPr>
        <w:t>de abril</w:t>
      </w:r>
      <w:r w:rsidR="00D069A5">
        <w:rPr>
          <w:rFonts w:ascii="Arial" w:hAnsi="Arial" w:cs="Arial"/>
          <w:sz w:val="24"/>
          <w:szCs w:val="24"/>
        </w:rPr>
        <w:t xml:space="preserve"> del dos mil dieciocho que quedó</w:t>
      </w:r>
      <w:r w:rsidR="007D3BFC" w:rsidRPr="00242FBC">
        <w:rPr>
          <w:rFonts w:ascii="Arial" w:hAnsi="Arial" w:cs="Arial"/>
          <w:sz w:val="24"/>
          <w:szCs w:val="24"/>
        </w:rPr>
        <w:t xml:space="preserve"> asentada en el </w:t>
      </w:r>
      <w:r w:rsidRPr="00242FBC">
        <w:rPr>
          <w:rFonts w:ascii="Arial" w:hAnsi="Arial" w:cs="Arial"/>
          <w:sz w:val="24"/>
          <w:szCs w:val="24"/>
        </w:rPr>
        <w:t>el acuerdo CEGAIP-088/2018, mismo que es el que se encuentra vigente en la actualidad</w:t>
      </w:r>
      <w:r w:rsidR="00241C4F" w:rsidRPr="00242FBC">
        <w:rPr>
          <w:rFonts w:ascii="Arial" w:hAnsi="Arial" w:cs="Arial"/>
          <w:sz w:val="24"/>
          <w:szCs w:val="24"/>
        </w:rPr>
        <w:t>,</w:t>
      </w:r>
      <w:r w:rsidRPr="00242FBC">
        <w:rPr>
          <w:rFonts w:ascii="Arial" w:hAnsi="Arial" w:cs="Arial"/>
          <w:sz w:val="24"/>
          <w:szCs w:val="24"/>
        </w:rPr>
        <w:t xml:space="preserve"> se determinó que dentro de los sujetos obligados existen unidades administrativas que se encuentran directamente en la estructura de los obligados</w:t>
      </w:r>
      <w:r w:rsidR="007D3BFC" w:rsidRPr="00242FBC">
        <w:rPr>
          <w:rFonts w:ascii="Arial" w:hAnsi="Arial" w:cs="Arial"/>
          <w:sz w:val="24"/>
          <w:szCs w:val="24"/>
        </w:rPr>
        <w:t>, e</w:t>
      </w:r>
      <w:r w:rsidRPr="00242FBC">
        <w:rPr>
          <w:rFonts w:ascii="Arial" w:hAnsi="Arial" w:cs="Arial"/>
          <w:sz w:val="24"/>
          <w:szCs w:val="24"/>
        </w:rPr>
        <w:t xml:space="preserve">n el caso concreto, </w:t>
      </w:r>
      <w:r w:rsidR="00D069A5">
        <w:rPr>
          <w:rFonts w:ascii="Arial" w:hAnsi="Arial" w:cs="Arial"/>
          <w:sz w:val="24"/>
          <w:szCs w:val="24"/>
        </w:rPr>
        <w:t>es de señalarse que la Secretarí</w:t>
      </w:r>
      <w:r w:rsidRPr="00242FBC">
        <w:rPr>
          <w:rFonts w:ascii="Arial" w:hAnsi="Arial" w:cs="Arial"/>
          <w:sz w:val="24"/>
          <w:szCs w:val="24"/>
        </w:rPr>
        <w:t xml:space="preserve">a de Educación de Gobierno del Estado es un sujeto obligado ajeno al Sistema Educativo Estatal Regular, ya que de conformidad con el referido padrón, ambos son clasificados con registros PE 009 y PE 027, respectivamente. </w:t>
      </w:r>
    </w:p>
    <w:p w:rsidR="001702E8" w:rsidRDefault="001702E8" w:rsidP="00066CBA">
      <w:pPr>
        <w:spacing w:after="0" w:line="360" w:lineRule="auto"/>
        <w:jc w:val="both"/>
        <w:rPr>
          <w:rFonts w:ascii="Arial" w:hAnsi="Arial" w:cs="Arial"/>
          <w:sz w:val="24"/>
          <w:szCs w:val="24"/>
        </w:rPr>
      </w:pPr>
    </w:p>
    <w:p w:rsidR="007D3BFC" w:rsidRDefault="007D3BFC" w:rsidP="00066CBA">
      <w:pPr>
        <w:spacing w:after="0" w:line="360" w:lineRule="auto"/>
        <w:jc w:val="both"/>
        <w:rPr>
          <w:rFonts w:ascii="Arial" w:hAnsi="Arial" w:cs="Arial"/>
          <w:sz w:val="24"/>
          <w:szCs w:val="24"/>
        </w:rPr>
      </w:pPr>
      <w:r w:rsidRPr="00242FBC">
        <w:rPr>
          <w:rFonts w:ascii="Arial" w:hAnsi="Arial" w:cs="Arial"/>
          <w:sz w:val="24"/>
          <w:szCs w:val="24"/>
        </w:rPr>
        <w:t xml:space="preserve">No obstante lo anterior, es importante precisar que </w:t>
      </w:r>
      <w:r w:rsidR="001F52CC" w:rsidRPr="00242FBC">
        <w:rPr>
          <w:rFonts w:ascii="Arial" w:hAnsi="Arial" w:cs="Arial"/>
          <w:sz w:val="24"/>
          <w:szCs w:val="24"/>
          <w:u w:val="single"/>
        </w:rPr>
        <w:t>todo acto de autoridad debe estar debidamente fundado y motivado</w:t>
      </w:r>
      <w:r w:rsidR="00C93B63" w:rsidRPr="00242FBC">
        <w:rPr>
          <w:rFonts w:ascii="Arial" w:hAnsi="Arial" w:cs="Arial"/>
          <w:sz w:val="24"/>
          <w:szCs w:val="24"/>
        </w:rPr>
        <w:t xml:space="preserve">, </w:t>
      </w:r>
      <w:r w:rsidR="00D069A5">
        <w:rPr>
          <w:rFonts w:ascii="Arial" w:hAnsi="Arial" w:cs="Arial"/>
          <w:sz w:val="24"/>
          <w:szCs w:val="24"/>
        </w:rPr>
        <w:t xml:space="preserve">el Código Procesal Administrativo para </w:t>
      </w:r>
      <w:r w:rsidRPr="00242FBC">
        <w:rPr>
          <w:rFonts w:ascii="Arial" w:hAnsi="Arial" w:cs="Arial"/>
          <w:sz w:val="24"/>
          <w:szCs w:val="24"/>
        </w:rPr>
        <w:t>el Estado de San Luis Potosí, de aplicación supletoria a la ley de la materia establece en el capítulo correspondiente al acto administrativo lo siguiente:</w:t>
      </w:r>
    </w:p>
    <w:p w:rsidR="00066CBA" w:rsidRDefault="00066CBA" w:rsidP="00066CBA">
      <w:pPr>
        <w:spacing w:after="0" w:line="360" w:lineRule="auto"/>
        <w:jc w:val="both"/>
        <w:rPr>
          <w:rFonts w:ascii="Arial" w:hAnsi="Arial" w:cs="Arial"/>
          <w:sz w:val="24"/>
          <w:szCs w:val="24"/>
        </w:rPr>
      </w:pPr>
    </w:p>
    <w:p w:rsidR="007D3BFC" w:rsidRDefault="007D3BFC" w:rsidP="00066CBA">
      <w:pPr>
        <w:spacing w:after="0" w:line="240" w:lineRule="auto"/>
        <w:ind w:left="851" w:right="899"/>
        <w:jc w:val="both"/>
        <w:rPr>
          <w:rFonts w:ascii="Arial" w:hAnsi="Arial" w:cs="Arial"/>
        </w:rPr>
      </w:pPr>
      <w:r w:rsidRPr="00242FBC">
        <w:rPr>
          <w:rFonts w:ascii="Arial" w:hAnsi="Arial" w:cs="Arial"/>
          <w:sz w:val="24"/>
          <w:szCs w:val="24"/>
        </w:rPr>
        <w:t xml:space="preserve"> </w:t>
      </w:r>
      <w:r w:rsidRPr="001702E8">
        <w:rPr>
          <w:rFonts w:ascii="Arial" w:hAnsi="Arial" w:cs="Arial"/>
        </w:rPr>
        <w:t xml:space="preserve">ARTICULO </w:t>
      </w:r>
      <w:r w:rsidR="00D069A5">
        <w:rPr>
          <w:rFonts w:ascii="Arial" w:hAnsi="Arial" w:cs="Arial"/>
        </w:rPr>
        <w:t>164</w:t>
      </w:r>
      <w:r w:rsidRPr="001702E8">
        <w:rPr>
          <w:rFonts w:ascii="Arial" w:hAnsi="Arial" w:cs="Arial"/>
        </w:rPr>
        <w:t xml:space="preserve">. Son elementos del acto administrativo: </w:t>
      </w:r>
    </w:p>
    <w:p w:rsidR="001702E8" w:rsidRPr="001702E8" w:rsidRDefault="001702E8" w:rsidP="00066CBA">
      <w:pPr>
        <w:spacing w:after="0" w:line="240" w:lineRule="auto"/>
        <w:ind w:left="851" w:right="899"/>
        <w:jc w:val="both"/>
        <w:rPr>
          <w:rFonts w:ascii="Arial" w:hAnsi="Arial" w:cs="Arial"/>
        </w:rPr>
      </w:pPr>
    </w:p>
    <w:p w:rsidR="007D3BFC" w:rsidRPr="001702E8" w:rsidRDefault="007D3BFC" w:rsidP="00066CBA">
      <w:pPr>
        <w:numPr>
          <w:ilvl w:val="0"/>
          <w:numId w:val="2"/>
        </w:numPr>
        <w:spacing w:after="0" w:line="240" w:lineRule="auto"/>
        <w:ind w:right="899"/>
        <w:jc w:val="both"/>
        <w:rPr>
          <w:rFonts w:ascii="Arial" w:hAnsi="Arial" w:cs="Arial"/>
        </w:rPr>
      </w:pPr>
      <w:r w:rsidRPr="001702E8">
        <w:rPr>
          <w:rFonts w:ascii="Arial" w:hAnsi="Arial" w:cs="Arial"/>
        </w:rPr>
        <w:t xml:space="preserve">Ser expedido por autoridades competentes, a través de servidor público u órgano colegiado facultados para tal efecto, y en términos de las disposiciones jurídicas aplicables; </w:t>
      </w:r>
    </w:p>
    <w:p w:rsidR="007D3BFC" w:rsidRPr="001702E8" w:rsidRDefault="007D3BFC" w:rsidP="00066CBA">
      <w:pPr>
        <w:numPr>
          <w:ilvl w:val="0"/>
          <w:numId w:val="2"/>
        </w:numPr>
        <w:spacing w:after="0" w:line="240" w:lineRule="auto"/>
        <w:ind w:right="899"/>
        <w:jc w:val="both"/>
        <w:rPr>
          <w:rFonts w:ascii="Arial" w:hAnsi="Arial" w:cs="Arial"/>
        </w:rPr>
      </w:pPr>
      <w:r w:rsidRPr="001702E8">
        <w:rPr>
          <w:rFonts w:ascii="Arial" w:hAnsi="Arial" w:cs="Arial"/>
        </w:rPr>
        <w:t>Que su objeto esté previsto por el ordenamiento jurídico aplicable, determinado o determinable y preciso en cuanto a las circunstancias de tiempo y lugar;</w:t>
      </w:r>
    </w:p>
    <w:p w:rsidR="007D3BFC" w:rsidRPr="001702E8" w:rsidRDefault="007D3BFC" w:rsidP="00066CBA">
      <w:pPr>
        <w:numPr>
          <w:ilvl w:val="0"/>
          <w:numId w:val="2"/>
        </w:numPr>
        <w:spacing w:after="0" w:line="240" w:lineRule="auto"/>
        <w:ind w:right="899"/>
        <w:jc w:val="both"/>
        <w:rPr>
          <w:rFonts w:ascii="Arial" w:hAnsi="Arial" w:cs="Arial"/>
        </w:rPr>
      </w:pPr>
      <w:r w:rsidRPr="001702E8">
        <w:rPr>
          <w:rFonts w:ascii="Arial" w:hAnsi="Arial" w:cs="Arial"/>
        </w:rPr>
        <w:t>Cumplir con la finalidad de interés público, derivado de las normas jurídicas que regulen la materia;</w:t>
      </w:r>
    </w:p>
    <w:p w:rsidR="007D3BFC" w:rsidRPr="001702E8" w:rsidRDefault="007D3BFC" w:rsidP="00066CBA">
      <w:pPr>
        <w:numPr>
          <w:ilvl w:val="0"/>
          <w:numId w:val="2"/>
        </w:numPr>
        <w:spacing w:after="0" w:line="240" w:lineRule="auto"/>
        <w:ind w:right="899"/>
        <w:jc w:val="both"/>
        <w:rPr>
          <w:rFonts w:ascii="Arial" w:hAnsi="Arial" w:cs="Arial"/>
        </w:rPr>
      </w:pPr>
      <w:r w:rsidRPr="001702E8">
        <w:rPr>
          <w:rFonts w:ascii="Arial" w:hAnsi="Arial" w:cs="Arial"/>
        </w:rPr>
        <w:t xml:space="preserve">Constar por escrito, indicando la autoridad de que emana; </w:t>
      </w:r>
    </w:p>
    <w:p w:rsidR="007D3BFC" w:rsidRPr="001702E8" w:rsidRDefault="007D3BFC" w:rsidP="00066CBA">
      <w:pPr>
        <w:numPr>
          <w:ilvl w:val="0"/>
          <w:numId w:val="2"/>
        </w:numPr>
        <w:spacing w:after="0" w:line="240" w:lineRule="auto"/>
        <w:ind w:right="899"/>
        <w:jc w:val="both"/>
        <w:rPr>
          <w:rFonts w:ascii="Arial" w:hAnsi="Arial" w:cs="Arial"/>
          <w:b/>
        </w:rPr>
      </w:pPr>
      <w:r w:rsidRPr="001702E8">
        <w:rPr>
          <w:rFonts w:ascii="Arial" w:hAnsi="Arial" w:cs="Arial"/>
          <w:b/>
        </w:rPr>
        <w:t>Estar fundado y motivado;</w:t>
      </w:r>
    </w:p>
    <w:p w:rsidR="007D3BFC" w:rsidRPr="001702E8" w:rsidRDefault="007D3BFC" w:rsidP="00066CBA">
      <w:pPr>
        <w:numPr>
          <w:ilvl w:val="0"/>
          <w:numId w:val="2"/>
        </w:numPr>
        <w:spacing w:after="0" w:line="240" w:lineRule="auto"/>
        <w:ind w:right="899"/>
        <w:jc w:val="both"/>
        <w:rPr>
          <w:rFonts w:ascii="Arial" w:hAnsi="Arial" w:cs="Arial"/>
        </w:rPr>
      </w:pPr>
      <w:r w:rsidRPr="001702E8">
        <w:rPr>
          <w:rFonts w:ascii="Arial" w:hAnsi="Arial" w:cs="Arial"/>
        </w:rPr>
        <w:lastRenderedPageBreak/>
        <w:t>Ser expedido sin que medie error de hecho o de derecho sobre el objeto, causa o motivo, o fin del acto y su emisión, y</w:t>
      </w:r>
    </w:p>
    <w:p w:rsidR="007D3BFC" w:rsidRPr="001702E8" w:rsidRDefault="007D3BFC" w:rsidP="00066CBA">
      <w:pPr>
        <w:numPr>
          <w:ilvl w:val="0"/>
          <w:numId w:val="2"/>
        </w:numPr>
        <w:spacing w:after="0" w:line="240" w:lineRule="auto"/>
        <w:ind w:right="899"/>
        <w:jc w:val="both"/>
        <w:rPr>
          <w:rFonts w:ascii="Arial" w:hAnsi="Arial" w:cs="Arial"/>
        </w:rPr>
      </w:pPr>
      <w:r w:rsidRPr="001702E8">
        <w:rPr>
          <w:rFonts w:ascii="Arial" w:hAnsi="Arial" w:cs="Arial"/>
        </w:rPr>
        <w:t>Ser expedido sin que medie dolo o violencia en su emisión.</w:t>
      </w:r>
    </w:p>
    <w:p w:rsidR="007D3BFC" w:rsidRPr="001702E8" w:rsidRDefault="007D3BFC" w:rsidP="00066CBA">
      <w:pPr>
        <w:spacing w:after="0" w:line="240" w:lineRule="auto"/>
        <w:ind w:left="851" w:right="899"/>
        <w:jc w:val="both"/>
        <w:rPr>
          <w:rFonts w:ascii="Arial" w:hAnsi="Arial" w:cs="Arial"/>
        </w:rPr>
      </w:pPr>
    </w:p>
    <w:p w:rsidR="007D3BFC" w:rsidRDefault="007D3BFC" w:rsidP="00066CBA">
      <w:pPr>
        <w:spacing w:after="0" w:line="240" w:lineRule="auto"/>
        <w:ind w:left="851" w:right="899"/>
        <w:jc w:val="both"/>
        <w:rPr>
          <w:rFonts w:ascii="Arial" w:hAnsi="Arial" w:cs="Arial"/>
        </w:rPr>
      </w:pPr>
      <w:r w:rsidRPr="001702E8">
        <w:rPr>
          <w:rFonts w:ascii="Arial" w:hAnsi="Arial" w:cs="Arial"/>
        </w:rPr>
        <w:t xml:space="preserve">ARTICULO </w:t>
      </w:r>
      <w:r w:rsidR="00D069A5">
        <w:rPr>
          <w:rFonts w:ascii="Arial" w:hAnsi="Arial" w:cs="Arial"/>
        </w:rPr>
        <w:t>165</w:t>
      </w:r>
      <w:r w:rsidRPr="001702E8">
        <w:rPr>
          <w:rFonts w:ascii="Arial" w:hAnsi="Arial" w:cs="Arial"/>
        </w:rPr>
        <w:t xml:space="preserve">. Son requisitos del acto administrativo: </w:t>
      </w:r>
    </w:p>
    <w:p w:rsidR="001702E8" w:rsidRPr="001702E8" w:rsidRDefault="001702E8" w:rsidP="00066CBA">
      <w:pPr>
        <w:spacing w:after="0" w:line="240" w:lineRule="auto"/>
      </w:pPr>
    </w:p>
    <w:p w:rsidR="007D3BFC" w:rsidRPr="001702E8" w:rsidRDefault="007D3BFC" w:rsidP="00066CBA">
      <w:pPr>
        <w:numPr>
          <w:ilvl w:val="0"/>
          <w:numId w:val="3"/>
        </w:numPr>
        <w:spacing w:after="0" w:line="240" w:lineRule="auto"/>
        <w:ind w:right="899"/>
        <w:jc w:val="both"/>
        <w:rPr>
          <w:rFonts w:ascii="Arial" w:hAnsi="Arial" w:cs="Arial"/>
        </w:rPr>
      </w:pPr>
      <w:r w:rsidRPr="001702E8">
        <w:rPr>
          <w:rFonts w:ascii="Arial" w:hAnsi="Arial" w:cs="Arial"/>
        </w:rPr>
        <w:t xml:space="preserve">Que cumpla con las formalidades del procedimiento; </w:t>
      </w:r>
    </w:p>
    <w:p w:rsidR="007D3BFC" w:rsidRPr="001702E8" w:rsidRDefault="007D3BFC" w:rsidP="00066CBA">
      <w:pPr>
        <w:numPr>
          <w:ilvl w:val="0"/>
          <w:numId w:val="3"/>
        </w:numPr>
        <w:spacing w:after="0" w:line="240" w:lineRule="auto"/>
        <w:ind w:right="899"/>
        <w:jc w:val="both"/>
        <w:rPr>
          <w:rFonts w:ascii="Arial" w:hAnsi="Arial" w:cs="Arial"/>
          <w:b/>
        </w:rPr>
      </w:pPr>
      <w:r w:rsidRPr="001702E8">
        <w:rPr>
          <w:rFonts w:ascii="Arial" w:hAnsi="Arial" w:cs="Arial"/>
          <w:b/>
        </w:rPr>
        <w:t xml:space="preserve">Que se encuentre adecuadamente fundado y motivado. </w:t>
      </w:r>
    </w:p>
    <w:p w:rsidR="007D3BFC" w:rsidRPr="001702E8" w:rsidRDefault="00D069A5" w:rsidP="00066CBA">
      <w:pPr>
        <w:numPr>
          <w:ilvl w:val="0"/>
          <w:numId w:val="3"/>
        </w:numPr>
        <w:spacing w:after="0" w:line="240" w:lineRule="auto"/>
        <w:ind w:right="899"/>
        <w:jc w:val="both"/>
        <w:rPr>
          <w:rFonts w:ascii="Arial" w:hAnsi="Arial" w:cs="Arial"/>
        </w:rPr>
      </w:pPr>
      <w:r>
        <w:rPr>
          <w:rFonts w:ascii="Arial" w:hAnsi="Arial" w:cs="Arial"/>
        </w:rPr>
        <w:t xml:space="preserve">Que se expida </w:t>
      </w:r>
      <w:r w:rsidR="007D3BFC" w:rsidRPr="001702E8">
        <w:rPr>
          <w:rFonts w:ascii="Arial" w:hAnsi="Arial" w:cs="Arial"/>
        </w:rPr>
        <w:t xml:space="preserve">de manera congruente con lo solicitado y resolver expresamente todos los puntos propuestos por el interesado o previstos por las normas; </w:t>
      </w:r>
    </w:p>
    <w:p w:rsidR="007D3BFC" w:rsidRPr="001702E8" w:rsidRDefault="007D3BFC" w:rsidP="00066CBA">
      <w:pPr>
        <w:numPr>
          <w:ilvl w:val="0"/>
          <w:numId w:val="3"/>
        </w:numPr>
        <w:spacing w:after="0" w:line="240" w:lineRule="auto"/>
        <w:ind w:right="899"/>
        <w:jc w:val="both"/>
        <w:rPr>
          <w:rFonts w:ascii="Arial" w:hAnsi="Arial" w:cs="Arial"/>
        </w:rPr>
      </w:pPr>
      <w:r w:rsidRPr="001702E8">
        <w:rPr>
          <w:rFonts w:ascii="Arial" w:hAnsi="Arial" w:cs="Arial"/>
        </w:rPr>
        <w:t>Ser expedido señalando lugar y fecha de emisión;</w:t>
      </w:r>
    </w:p>
    <w:p w:rsidR="007D3BFC" w:rsidRPr="001702E8" w:rsidRDefault="007D3BFC" w:rsidP="00066CBA">
      <w:pPr>
        <w:numPr>
          <w:ilvl w:val="0"/>
          <w:numId w:val="3"/>
        </w:numPr>
        <w:spacing w:after="0" w:line="240" w:lineRule="auto"/>
        <w:ind w:right="899"/>
        <w:jc w:val="both"/>
        <w:rPr>
          <w:rFonts w:ascii="Arial" w:hAnsi="Arial" w:cs="Arial"/>
        </w:rPr>
      </w:pPr>
      <w:r w:rsidRPr="001702E8">
        <w:rPr>
          <w:rFonts w:ascii="Arial" w:hAnsi="Arial" w:cs="Arial"/>
        </w:rPr>
        <w:t xml:space="preserve">Tratándose de actos administrativos que deban notificarse deberá hacerse mención de la oficina en que se encuentra y pueda ser consultado el expediente respectivo, y </w:t>
      </w:r>
    </w:p>
    <w:p w:rsidR="007D3BFC" w:rsidRPr="001702E8" w:rsidRDefault="007D3BFC" w:rsidP="00066CBA">
      <w:pPr>
        <w:numPr>
          <w:ilvl w:val="0"/>
          <w:numId w:val="3"/>
        </w:numPr>
        <w:spacing w:after="0" w:line="240" w:lineRule="auto"/>
        <w:ind w:right="899"/>
        <w:jc w:val="both"/>
        <w:rPr>
          <w:rFonts w:ascii="Arial" w:hAnsi="Arial" w:cs="Arial"/>
        </w:rPr>
      </w:pPr>
      <w:r w:rsidRPr="001702E8">
        <w:rPr>
          <w:rFonts w:ascii="Arial" w:hAnsi="Arial" w:cs="Arial"/>
        </w:rPr>
        <w:t xml:space="preserve">Tratándose de actos administrativos recurribles, deberá mencionarse el recurso que proceda y el término con que se cuenta para interponerlo, así como la autoridad ante la cual puede ser presentado. </w:t>
      </w:r>
    </w:p>
    <w:p w:rsidR="007D3BFC" w:rsidRPr="001702E8" w:rsidRDefault="007D3BFC" w:rsidP="00066CBA">
      <w:pPr>
        <w:spacing w:after="0" w:line="240" w:lineRule="auto"/>
        <w:ind w:left="851" w:right="899"/>
        <w:jc w:val="both"/>
        <w:rPr>
          <w:rFonts w:ascii="Arial" w:hAnsi="Arial" w:cs="Arial"/>
        </w:rPr>
      </w:pPr>
    </w:p>
    <w:p w:rsidR="007D3BFC" w:rsidRPr="001702E8" w:rsidRDefault="007D3BFC" w:rsidP="00066CBA">
      <w:pPr>
        <w:spacing w:after="0" w:line="240" w:lineRule="auto"/>
        <w:ind w:left="1559" w:right="902"/>
        <w:jc w:val="both"/>
        <w:rPr>
          <w:rFonts w:ascii="Arial" w:hAnsi="Arial" w:cs="Arial"/>
        </w:rPr>
      </w:pPr>
      <w:r w:rsidRPr="001702E8">
        <w:rPr>
          <w:rFonts w:ascii="Arial" w:hAnsi="Arial" w:cs="Arial"/>
        </w:rPr>
        <w:t>Cuando en el acto administrativo se omita señalar el termino, y recurso mencionados en el párrafo anterior, el impugnante contará con el doble del plazo que establecen las disposiciones legales para interponer el recurso correspondiente.</w:t>
      </w:r>
    </w:p>
    <w:p w:rsidR="001702E8" w:rsidRDefault="001702E8" w:rsidP="00066CBA">
      <w:pPr>
        <w:spacing w:after="0" w:line="360" w:lineRule="auto"/>
        <w:jc w:val="both"/>
        <w:rPr>
          <w:rFonts w:ascii="Arial" w:hAnsi="Arial" w:cs="Arial"/>
          <w:sz w:val="24"/>
          <w:szCs w:val="24"/>
        </w:rPr>
      </w:pPr>
    </w:p>
    <w:p w:rsidR="00C93B63" w:rsidRDefault="001702E8" w:rsidP="00066CBA">
      <w:pPr>
        <w:spacing w:after="0" w:line="360" w:lineRule="auto"/>
        <w:jc w:val="both"/>
        <w:rPr>
          <w:rFonts w:ascii="Arial" w:hAnsi="Arial" w:cs="Arial"/>
          <w:sz w:val="24"/>
          <w:szCs w:val="24"/>
        </w:rPr>
      </w:pPr>
      <w:r>
        <w:rPr>
          <w:rFonts w:ascii="Arial" w:hAnsi="Arial" w:cs="Arial"/>
          <w:sz w:val="24"/>
          <w:szCs w:val="24"/>
        </w:rPr>
        <w:t>E</w:t>
      </w:r>
      <w:r w:rsidR="00C93B63" w:rsidRPr="00242FBC">
        <w:rPr>
          <w:rFonts w:ascii="Arial" w:hAnsi="Arial" w:cs="Arial"/>
          <w:sz w:val="24"/>
          <w:szCs w:val="24"/>
        </w:rPr>
        <w:t>n el caso que nos ocupa</w:t>
      </w:r>
      <w:r w:rsidR="00125D1E" w:rsidRPr="00242FBC">
        <w:rPr>
          <w:rFonts w:ascii="Arial" w:hAnsi="Arial" w:cs="Arial"/>
          <w:sz w:val="24"/>
          <w:szCs w:val="24"/>
        </w:rPr>
        <w:t>,</w:t>
      </w:r>
      <w:r w:rsidR="00C93B63" w:rsidRPr="00242FBC">
        <w:rPr>
          <w:rFonts w:ascii="Arial" w:hAnsi="Arial" w:cs="Arial"/>
          <w:sz w:val="24"/>
          <w:szCs w:val="24"/>
        </w:rPr>
        <w:t xml:space="preserve"> la respuesta que se impugna </w:t>
      </w:r>
      <w:r>
        <w:rPr>
          <w:rFonts w:ascii="Arial" w:hAnsi="Arial" w:cs="Arial"/>
          <w:sz w:val="24"/>
          <w:szCs w:val="24"/>
        </w:rPr>
        <w:t xml:space="preserve">efectivamente </w:t>
      </w:r>
      <w:r w:rsidR="00C93B63" w:rsidRPr="00242FBC">
        <w:rPr>
          <w:rFonts w:ascii="Arial" w:hAnsi="Arial" w:cs="Arial"/>
          <w:sz w:val="24"/>
          <w:szCs w:val="24"/>
        </w:rPr>
        <w:t>carece de la debida fundamentación y motivación</w:t>
      </w:r>
      <w:r>
        <w:rPr>
          <w:rFonts w:ascii="Arial" w:hAnsi="Arial" w:cs="Arial"/>
          <w:sz w:val="24"/>
          <w:szCs w:val="24"/>
        </w:rPr>
        <w:t>,</w:t>
      </w:r>
      <w:r w:rsidR="00C93B63" w:rsidRPr="00242FBC">
        <w:rPr>
          <w:rFonts w:ascii="Arial" w:hAnsi="Arial" w:cs="Arial"/>
          <w:sz w:val="24"/>
          <w:szCs w:val="24"/>
        </w:rPr>
        <w:t xml:space="preserve"> ya que únicamente hace referencia  a que el sujeto obligado competente se encuentra registrado en el padrón de sujetos obligados bajo el número PE027, motivo por el cual cuenta con su propia unidad de transparencia, y que por ello </w:t>
      </w:r>
      <w:r>
        <w:rPr>
          <w:rFonts w:ascii="Arial" w:hAnsi="Arial" w:cs="Arial"/>
          <w:sz w:val="24"/>
          <w:szCs w:val="24"/>
        </w:rPr>
        <w:t xml:space="preserve">la S.E.G.E. </w:t>
      </w:r>
      <w:r w:rsidR="00C93B63" w:rsidRPr="00242FBC">
        <w:rPr>
          <w:rFonts w:ascii="Arial" w:hAnsi="Arial" w:cs="Arial"/>
          <w:sz w:val="24"/>
          <w:szCs w:val="24"/>
        </w:rPr>
        <w:t>resulta incompetente para darle tramite a la solicitud</w:t>
      </w:r>
      <w:r>
        <w:rPr>
          <w:rFonts w:ascii="Arial" w:hAnsi="Arial" w:cs="Arial"/>
          <w:sz w:val="24"/>
          <w:szCs w:val="24"/>
        </w:rPr>
        <w:t>,</w:t>
      </w:r>
      <w:r w:rsidR="00C93B63" w:rsidRPr="00242FBC">
        <w:rPr>
          <w:rFonts w:ascii="Arial" w:hAnsi="Arial" w:cs="Arial"/>
          <w:sz w:val="24"/>
          <w:szCs w:val="24"/>
        </w:rPr>
        <w:t xml:space="preserve"> y le sugiere presentar su escrito nuevamente ante el Sistema Educativo referido.</w:t>
      </w:r>
    </w:p>
    <w:p w:rsidR="00066CBA" w:rsidRDefault="00066CBA" w:rsidP="00066CBA">
      <w:pPr>
        <w:spacing w:after="0" w:line="360" w:lineRule="auto"/>
        <w:jc w:val="both"/>
        <w:rPr>
          <w:rFonts w:ascii="Arial" w:hAnsi="Arial" w:cs="Arial"/>
          <w:sz w:val="24"/>
          <w:szCs w:val="24"/>
        </w:rPr>
      </w:pPr>
    </w:p>
    <w:p w:rsidR="00125D1E" w:rsidRDefault="00125D1E" w:rsidP="00066CBA">
      <w:pPr>
        <w:spacing w:after="0" w:line="360" w:lineRule="auto"/>
        <w:jc w:val="both"/>
        <w:rPr>
          <w:rFonts w:ascii="Arial" w:hAnsi="Arial" w:cs="Arial"/>
          <w:sz w:val="24"/>
          <w:szCs w:val="24"/>
        </w:rPr>
      </w:pPr>
      <w:r w:rsidRPr="00242FBC">
        <w:rPr>
          <w:rFonts w:ascii="Arial" w:hAnsi="Arial" w:cs="Arial"/>
          <w:sz w:val="24"/>
          <w:szCs w:val="24"/>
        </w:rPr>
        <w:t>Se trae a contexto el siguiente criterio:</w:t>
      </w:r>
    </w:p>
    <w:p w:rsidR="00066CBA" w:rsidRPr="00242FBC" w:rsidRDefault="00066CBA" w:rsidP="00066CBA">
      <w:pPr>
        <w:spacing w:after="0" w:line="360" w:lineRule="auto"/>
        <w:jc w:val="both"/>
        <w:rPr>
          <w:rFonts w:ascii="Arial" w:hAnsi="Arial" w:cs="Arial"/>
          <w:sz w:val="24"/>
          <w:szCs w:val="24"/>
        </w:rPr>
      </w:pPr>
    </w:p>
    <w:p w:rsidR="00361CA1" w:rsidRDefault="00361CA1" w:rsidP="00066CBA">
      <w:pPr>
        <w:spacing w:after="0" w:line="240" w:lineRule="auto"/>
        <w:ind w:left="851" w:right="899"/>
        <w:jc w:val="both"/>
        <w:rPr>
          <w:rFonts w:ascii="Arial" w:hAnsi="Arial" w:cs="Arial"/>
        </w:rPr>
      </w:pPr>
      <w:r w:rsidRPr="001702E8">
        <w:rPr>
          <w:rFonts w:ascii="Arial" w:hAnsi="Arial" w:cs="Arial"/>
        </w:rPr>
        <w:t>FUNDAMENTACION DE LOS ACTOS DE AUTORIDAD.</w:t>
      </w:r>
    </w:p>
    <w:p w:rsidR="001702E8" w:rsidRPr="001702E8" w:rsidRDefault="001702E8" w:rsidP="00066CBA">
      <w:pPr>
        <w:spacing w:after="0" w:line="240" w:lineRule="auto"/>
        <w:ind w:left="851" w:right="899"/>
        <w:jc w:val="both"/>
        <w:rPr>
          <w:rFonts w:ascii="Arial" w:hAnsi="Arial" w:cs="Arial"/>
        </w:rPr>
      </w:pPr>
    </w:p>
    <w:p w:rsidR="00361CA1" w:rsidRPr="001702E8" w:rsidRDefault="00361CA1" w:rsidP="00066CBA">
      <w:pPr>
        <w:spacing w:after="0" w:line="240" w:lineRule="auto"/>
        <w:ind w:left="851" w:right="899"/>
        <w:jc w:val="both"/>
        <w:rPr>
          <w:rFonts w:ascii="Arial" w:hAnsi="Arial" w:cs="Arial"/>
        </w:rPr>
      </w:pPr>
      <w:r w:rsidRPr="001702E8">
        <w:rPr>
          <w:rFonts w:ascii="Arial" w:hAnsi="Arial" w:cs="Arial"/>
        </w:rPr>
        <w:t xml:space="preserve">El artículo 16 de la Constitución General del país, señala que todo acto de autoridad debe estar fundado y motivado, y por su parte, la jurisprudencia número 260 del último Apéndice al Semanario Judicial de la Federación, Tomo VI, Materia Común, establece que </w:t>
      </w:r>
      <w:r w:rsidRPr="001702E8">
        <w:rPr>
          <w:rFonts w:ascii="Arial" w:hAnsi="Arial" w:cs="Arial"/>
          <w:b/>
        </w:rPr>
        <w:t>por fundamentación, debe entenderse la cita precisa del precepto legal aplicable al caso; ahora bien, esto último se refiere no sólo al artículo exacto, sino también a la ley o reglamento particularmente aplicable,</w:t>
      </w:r>
      <w:r w:rsidRPr="001702E8">
        <w:rPr>
          <w:rFonts w:ascii="Arial" w:hAnsi="Arial" w:cs="Arial"/>
        </w:rPr>
        <w:t xml:space="preserve"> de modo que en aquellos casos en que </w:t>
      </w:r>
      <w:r w:rsidRPr="001702E8">
        <w:rPr>
          <w:rFonts w:ascii="Arial" w:hAnsi="Arial" w:cs="Arial"/>
        </w:rPr>
        <w:lastRenderedPageBreak/>
        <w:t xml:space="preserve">se invocan determinados artículos, y varias leyes o reglamentos, explicándose que aquéllos pertenecen a uno y/o a otro, es decir, a cualquiera de los ordenamientos referidos, en tal caso no puede considearse que ese acto satisfaga el requisito constitucional de fundamentación, ya que </w:t>
      </w:r>
      <w:r w:rsidRPr="001702E8">
        <w:rPr>
          <w:rFonts w:ascii="Arial" w:hAnsi="Arial" w:cs="Arial"/>
          <w:b/>
        </w:rPr>
        <w:t>no corresponde a los gobernados el relacionar su conducta a las diversas hipótesis legales en que pudiera encuadrar, de las varias leyes o reglamentos que se invocaron como fundamento del acto de autoridad, para con ello averiguar cuál es la disposición y ley o reglamento exacto que enmarca su caso, y por el contrario, es dicha autoridad la que está constreñida a hacerlo</w:t>
      </w:r>
      <w:r w:rsidRPr="001702E8">
        <w:rPr>
          <w:rFonts w:ascii="Arial" w:hAnsi="Arial" w:cs="Arial"/>
        </w:rPr>
        <w:t>.</w:t>
      </w:r>
      <w:r w:rsidR="001702E8">
        <w:rPr>
          <w:rStyle w:val="Refdenotaalpie"/>
          <w:rFonts w:ascii="Arial" w:hAnsi="Arial" w:cs="Arial"/>
        </w:rPr>
        <w:footnoteReference w:id="3"/>
      </w:r>
    </w:p>
    <w:p w:rsidR="001702E8" w:rsidRPr="00242FBC" w:rsidRDefault="00353C4C" w:rsidP="00066CBA">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1702E8">
        <w:rPr>
          <w:rFonts w:ascii="Arial" w:hAnsi="Arial" w:cs="Arial"/>
          <w:sz w:val="24"/>
          <w:szCs w:val="24"/>
        </w:rPr>
        <w:t>[</w:t>
      </w:r>
      <w:r w:rsidR="0049219F">
        <w:rPr>
          <w:rFonts w:ascii="Arial" w:hAnsi="Arial" w:cs="Arial"/>
          <w:sz w:val="24"/>
          <w:szCs w:val="24"/>
        </w:rPr>
        <w:t>Énfasis</w:t>
      </w:r>
      <w:r w:rsidR="001702E8">
        <w:rPr>
          <w:rFonts w:ascii="Arial" w:hAnsi="Arial" w:cs="Arial"/>
          <w:sz w:val="24"/>
          <w:szCs w:val="24"/>
        </w:rPr>
        <w:t xml:space="preserve"> </w:t>
      </w:r>
      <w:r>
        <w:rPr>
          <w:rFonts w:ascii="Arial" w:hAnsi="Arial" w:cs="Arial"/>
          <w:sz w:val="24"/>
          <w:szCs w:val="24"/>
        </w:rPr>
        <w:t>propio</w:t>
      </w:r>
      <w:r w:rsidR="001702E8">
        <w:rPr>
          <w:rFonts w:ascii="Arial" w:hAnsi="Arial" w:cs="Arial"/>
          <w:sz w:val="24"/>
          <w:szCs w:val="24"/>
        </w:rPr>
        <w:t>]</w:t>
      </w:r>
    </w:p>
    <w:p w:rsidR="0049219F" w:rsidRDefault="0049219F" w:rsidP="00066CBA">
      <w:pPr>
        <w:autoSpaceDE w:val="0"/>
        <w:autoSpaceDN w:val="0"/>
        <w:adjustRightInd w:val="0"/>
        <w:spacing w:after="0" w:line="240" w:lineRule="auto"/>
        <w:jc w:val="both"/>
        <w:rPr>
          <w:rFonts w:ascii="Arial" w:hAnsi="Arial" w:cs="Arial"/>
          <w:sz w:val="24"/>
          <w:szCs w:val="24"/>
        </w:rPr>
      </w:pPr>
    </w:p>
    <w:p w:rsidR="00722C34" w:rsidRDefault="00722C34" w:rsidP="00066CBA">
      <w:pPr>
        <w:autoSpaceDE w:val="0"/>
        <w:autoSpaceDN w:val="0"/>
        <w:adjustRightInd w:val="0"/>
        <w:spacing w:after="0" w:line="360" w:lineRule="auto"/>
        <w:jc w:val="both"/>
        <w:rPr>
          <w:rFonts w:ascii="Arial" w:hAnsi="Arial" w:cs="Arial"/>
          <w:sz w:val="24"/>
          <w:szCs w:val="24"/>
        </w:rPr>
      </w:pPr>
    </w:p>
    <w:p w:rsidR="00C93B63" w:rsidRDefault="0049219F" w:rsidP="00066CBA">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Es decir, la declaración de</w:t>
      </w:r>
      <w:r w:rsidR="00C93B63" w:rsidRPr="00242FBC">
        <w:rPr>
          <w:rFonts w:ascii="Arial" w:hAnsi="Arial" w:cs="Arial"/>
          <w:sz w:val="24"/>
          <w:szCs w:val="24"/>
        </w:rPr>
        <w:t xml:space="preserve"> incompetencia </w:t>
      </w:r>
      <w:r>
        <w:rPr>
          <w:rFonts w:ascii="Arial" w:hAnsi="Arial" w:cs="Arial"/>
          <w:sz w:val="24"/>
          <w:szCs w:val="24"/>
        </w:rPr>
        <w:t xml:space="preserve">del </w:t>
      </w:r>
      <w:r w:rsidR="00C93B63" w:rsidRPr="00242FBC">
        <w:rPr>
          <w:rFonts w:ascii="Arial" w:hAnsi="Arial" w:cs="Arial"/>
          <w:sz w:val="24"/>
          <w:szCs w:val="24"/>
        </w:rPr>
        <w:t>sujeto obligado</w:t>
      </w:r>
      <w:r>
        <w:rPr>
          <w:rFonts w:ascii="Arial" w:hAnsi="Arial" w:cs="Arial"/>
          <w:sz w:val="24"/>
          <w:szCs w:val="24"/>
        </w:rPr>
        <w:t>, debe</w:t>
      </w:r>
      <w:r w:rsidR="00C93B63" w:rsidRPr="00242FBC">
        <w:rPr>
          <w:rFonts w:ascii="Arial" w:hAnsi="Arial" w:cs="Arial"/>
          <w:sz w:val="24"/>
          <w:szCs w:val="24"/>
        </w:rPr>
        <w:t xml:space="preserve"> </w:t>
      </w:r>
      <w:r>
        <w:rPr>
          <w:rFonts w:ascii="Arial" w:hAnsi="Arial" w:cs="Arial"/>
          <w:sz w:val="24"/>
          <w:szCs w:val="24"/>
        </w:rPr>
        <w:t>estar debidamente fundada y motivada,</w:t>
      </w:r>
      <w:r w:rsidR="00125D1E" w:rsidRPr="00242FBC">
        <w:rPr>
          <w:rFonts w:ascii="Arial" w:hAnsi="Arial" w:cs="Arial"/>
          <w:sz w:val="24"/>
          <w:szCs w:val="24"/>
        </w:rPr>
        <w:t xml:space="preserve"> en el sentido de </w:t>
      </w:r>
      <w:r w:rsidR="00C93B63" w:rsidRPr="00242FBC">
        <w:rPr>
          <w:rFonts w:ascii="Arial" w:hAnsi="Arial" w:cs="Arial"/>
          <w:sz w:val="24"/>
          <w:szCs w:val="24"/>
        </w:rPr>
        <w:t>demostrar que la información que se solicita</w:t>
      </w:r>
      <w:r>
        <w:rPr>
          <w:rFonts w:ascii="Arial" w:hAnsi="Arial" w:cs="Arial"/>
          <w:sz w:val="24"/>
          <w:szCs w:val="24"/>
        </w:rPr>
        <w:t>,</w:t>
      </w:r>
      <w:r w:rsidR="00C93B63" w:rsidRPr="00242FBC">
        <w:rPr>
          <w:rFonts w:ascii="Arial" w:hAnsi="Arial" w:cs="Arial"/>
          <w:sz w:val="24"/>
          <w:szCs w:val="24"/>
        </w:rPr>
        <w:t xml:space="preserve"> no </w:t>
      </w:r>
      <w:r>
        <w:rPr>
          <w:rFonts w:ascii="Arial" w:hAnsi="Arial" w:cs="Arial"/>
          <w:sz w:val="24"/>
          <w:szCs w:val="24"/>
        </w:rPr>
        <w:t xml:space="preserve">es parte </w:t>
      </w:r>
      <w:r w:rsidR="00C93B63" w:rsidRPr="00242FBC">
        <w:rPr>
          <w:rFonts w:ascii="Arial" w:hAnsi="Arial" w:cs="Arial"/>
          <w:sz w:val="24"/>
          <w:szCs w:val="24"/>
        </w:rPr>
        <w:t>de sus facultades, competencias o funciones y que por tanto no tiene la obligación de generarla o resguardarla, ademas de que dicha declaración de incompetencia deberá estar debidamente ratificada por el Comité de Transparencia de la Unidad Administrativa</w:t>
      </w:r>
      <w:r>
        <w:rPr>
          <w:rFonts w:ascii="Arial" w:hAnsi="Arial" w:cs="Arial"/>
          <w:sz w:val="24"/>
          <w:szCs w:val="24"/>
        </w:rPr>
        <w:t>.</w:t>
      </w:r>
      <w:r w:rsidR="00C93B63" w:rsidRPr="00242FBC">
        <w:rPr>
          <w:rFonts w:ascii="Arial" w:hAnsi="Arial" w:cs="Arial"/>
          <w:sz w:val="24"/>
          <w:szCs w:val="24"/>
        </w:rPr>
        <w:t xml:space="preserve"> </w:t>
      </w:r>
    </w:p>
    <w:p w:rsidR="00066CBA" w:rsidRPr="00242FBC" w:rsidRDefault="00066CBA" w:rsidP="00066CBA">
      <w:pPr>
        <w:autoSpaceDE w:val="0"/>
        <w:autoSpaceDN w:val="0"/>
        <w:adjustRightInd w:val="0"/>
        <w:spacing w:after="0" w:line="360" w:lineRule="auto"/>
        <w:jc w:val="both"/>
        <w:rPr>
          <w:rFonts w:ascii="Arial" w:hAnsi="Arial" w:cs="Arial"/>
          <w:sz w:val="24"/>
          <w:szCs w:val="24"/>
        </w:rPr>
      </w:pPr>
    </w:p>
    <w:p w:rsidR="00C94212" w:rsidRDefault="00066CBA" w:rsidP="00066CBA">
      <w:pPr>
        <w:spacing w:after="0" w:line="360" w:lineRule="auto"/>
        <w:jc w:val="both"/>
        <w:rPr>
          <w:rFonts w:ascii="Arial" w:hAnsi="Arial" w:cs="Arial"/>
          <w:sz w:val="24"/>
          <w:szCs w:val="24"/>
        </w:rPr>
      </w:pPr>
      <w:r>
        <w:rPr>
          <w:rFonts w:ascii="Arial" w:hAnsi="Arial" w:cs="Arial"/>
          <w:sz w:val="24"/>
          <w:szCs w:val="24"/>
        </w:rPr>
        <w:t>Efectivamente</w:t>
      </w:r>
      <w:r w:rsidR="00722C34">
        <w:rPr>
          <w:rFonts w:ascii="Arial" w:hAnsi="Arial" w:cs="Arial"/>
          <w:sz w:val="24"/>
          <w:szCs w:val="24"/>
        </w:rPr>
        <w:t>,</w:t>
      </w:r>
      <w:r>
        <w:rPr>
          <w:rFonts w:ascii="Arial" w:hAnsi="Arial" w:cs="Arial"/>
          <w:sz w:val="24"/>
          <w:szCs w:val="24"/>
        </w:rPr>
        <w:t xml:space="preserve"> el artículo 52 fracción II </w:t>
      </w:r>
      <w:r w:rsidR="00125D1E" w:rsidRPr="00242FBC">
        <w:rPr>
          <w:rFonts w:ascii="Arial" w:hAnsi="Arial" w:cs="Arial"/>
          <w:sz w:val="24"/>
          <w:szCs w:val="24"/>
        </w:rPr>
        <w:t>de la ley de la materia</w:t>
      </w:r>
      <w:r w:rsidR="0049219F">
        <w:rPr>
          <w:rFonts w:ascii="Arial" w:hAnsi="Arial" w:cs="Arial"/>
          <w:sz w:val="24"/>
          <w:szCs w:val="24"/>
        </w:rPr>
        <w:t xml:space="preserve"> transcrito líneas arriba establece que el </w:t>
      </w:r>
      <w:r w:rsidR="00C93B63" w:rsidRPr="00242FBC">
        <w:rPr>
          <w:rFonts w:ascii="Arial" w:hAnsi="Arial" w:cs="Arial"/>
          <w:sz w:val="24"/>
          <w:szCs w:val="24"/>
        </w:rPr>
        <w:t xml:space="preserve">Comité de Transparencia </w:t>
      </w:r>
      <w:r w:rsidR="0049219F">
        <w:rPr>
          <w:rFonts w:ascii="Arial" w:hAnsi="Arial" w:cs="Arial"/>
          <w:sz w:val="24"/>
          <w:szCs w:val="24"/>
        </w:rPr>
        <w:t>de cada sujeto obligado deberá c</w:t>
      </w:r>
      <w:r w:rsidR="00C93B63" w:rsidRPr="00242FBC">
        <w:rPr>
          <w:rFonts w:ascii="Arial" w:hAnsi="Arial" w:cs="Arial"/>
          <w:sz w:val="24"/>
          <w:szCs w:val="24"/>
        </w:rPr>
        <w:t xml:space="preserve">onfirmar, modificar o revocar las determinaciones que en materia de ampliación del plazo de respuesta, clasificación de la información y declaración de inexistencia </w:t>
      </w:r>
      <w:r w:rsidR="00C93B63" w:rsidRPr="0049219F">
        <w:rPr>
          <w:rFonts w:ascii="Arial" w:hAnsi="Arial" w:cs="Arial"/>
          <w:sz w:val="24"/>
          <w:szCs w:val="24"/>
          <w:u w:val="single"/>
        </w:rPr>
        <w:t>o de incompetencia</w:t>
      </w:r>
      <w:r w:rsidR="00C93B63" w:rsidRPr="00242FBC">
        <w:rPr>
          <w:rFonts w:ascii="Arial" w:hAnsi="Arial" w:cs="Arial"/>
          <w:sz w:val="24"/>
          <w:szCs w:val="24"/>
        </w:rPr>
        <w:t xml:space="preserve"> </w:t>
      </w:r>
      <w:r>
        <w:rPr>
          <w:rFonts w:ascii="Arial" w:hAnsi="Arial" w:cs="Arial"/>
          <w:sz w:val="24"/>
          <w:szCs w:val="24"/>
        </w:rPr>
        <w:t xml:space="preserve">que </w:t>
      </w:r>
      <w:r w:rsidR="00C93B63" w:rsidRPr="00242FBC">
        <w:rPr>
          <w:rFonts w:ascii="Arial" w:hAnsi="Arial" w:cs="Arial"/>
          <w:sz w:val="24"/>
          <w:szCs w:val="24"/>
        </w:rPr>
        <w:t>realicen los titulares de las</w:t>
      </w:r>
      <w:r w:rsidR="0049219F">
        <w:rPr>
          <w:rFonts w:ascii="Arial" w:hAnsi="Arial" w:cs="Arial"/>
          <w:sz w:val="24"/>
          <w:szCs w:val="24"/>
        </w:rPr>
        <w:t xml:space="preserve"> áreas de los sujetos obligados.</w:t>
      </w:r>
    </w:p>
    <w:p w:rsidR="00066CBA" w:rsidRDefault="00066CBA" w:rsidP="00066CBA">
      <w:pPr>
        <w:spacing w:after="0" w:line="360" w:lineRule="auto"/>
        <w:jc w:val="both"/>
        <w:rPr>
          <w:rFonts w:ascii="Arial" w:hAnsi="Arial" w:cs="Arial"/>
          <w:sz w:val="24"/>
          <w:szCs w:val="24"/>
        </w:rPr>
      </w:pPr>
    </w:p>
    <w:p w:rsidR="00C94212" w:rsidRDefault="00C94212" w:rsidP="00066CBA">
      <w:pPr>
        <w:autoSpaceDE w:val="0"/>
        <w:autoSpaceDN w:val="0"/>
        <w:adjustRightInd w:val="0"/>
        <w:spacing w:after="0" w:line="360" w:lineRule="auto"/>
        <w:jc w:val="both"/>
        <w:rPr>
          <w:rFonts w:ascii="Arial" w:hAnsi="Arial" w:cs="Arial"/>
          <w:color w:val="000000"/>
          <w:sz w:val="24"/>
          <w:szCs w:val="24"/>
        </w:rPr>
      </w:pPr>
      <w:r w:rsidRPr="00242FBC">
        <w:rPr>
          <w:rFonts w:ascii="Arial" w:hAnsi="Arial" w:cs="Arial"/>
          <w:color w:val="000000"/>
          <w:sz w:val="24"/>
          <w:szCs w:val="24"/>
        </w:rPr>
        <w:t>Del análisis de</w:t>
      </w:r>
      <w:r w:rsidR="0049219F">
        <w:rPr>
          <w:rFonts w:ascii="Arial" w:hAnsi="Arial" w:cs="Arial"/>
          <w:color w:val="000000"/>
          <w:sz w:val="24"/>
          <w:szCs w:val="24"/>
        </w:rPr>
        <w:t xml:space="preserve"> dicha disposición </w:t>
      </w:r>
      <w:r w:rsidR="00A133A2" w:rsidRPr="00242FBC">
        <w:rPr>
          <w:rFonts w:ascii="Arial" w:hAnsi="Arial" w:cs="Arial"/>
          <w:color w:val="000000"/>
          <w:sz w:val="24"/>
          <w:szCs w:val="24"/>
        </w:rPr>
        <w:t xml:space="preserve">se desprende que, </w:t>
      </w:r>
      <w:r w:rsidRPr="00242FBC">
        <w:rPr>
          <w:rFonts w:ascii="Arial" w:hAnsi="Arial" w:cs="Arial"/>
          <w:color w:val="000000"/>
          <w:sz w:val="24"/>
          <w:szCs w:val="24"/>
        </w:rPr>
        <w:t xml:space="preserve">los </w:t>
      </w:r>
      <w:r w:rsidR="0049219F">
        <w:rPr>
          <w:rFonts w:ascii="Arial" w:hAnsi="Arial" w:cs="Arial"/>
          <w:color w:val="000000"/>
          <w:sz w:val="24"/>
          <w:szCs w:val="24"/>
        </w:rPr>
        <w:t>Comités de T</w:t>
      </w:r>
      <w:r w:rsidRPr="00242FBC">
        <w:rPr>
          <w:rFonts w:ascii="Arial" w:hAnsi="Arial" w:cs="Arial"/>
          <w:color w:val="000000"/>
          <w:sz w:val="24"/>
          <w:szCs w:val="24"/>
        </w:rPr>
        <w:t>ransparen</w:t>
      </w:r>
      <w:r w:rsidRPr="00242FBC">
        <w:rPr>
          <w:rFonts w:ascii="Arial" w:hAnsi="Arial" w:cs="Arial"/>
          <w:color w:val="000000"/>
          <w:sz w:val="24"/>
          <w:szCs w:val="24"/>
        </w:rPr>
        <w:softHyphen/>
        <w:t xml:space="preserve">cia, en relación con las declaratorias de inexistencia, clasificación de la información </w:t>
      </w:r>
      <w:r w:rsidRPr="00242FBC">
        <w:rPr>
          <w:rFonts w:ascii="Arial" w:hAnsi="Arial" w:cs="Arial"/>
          <w:color w:val="000000"/>
          <w:sz w:val="24"/>
          <w:szCs w:val="24"/>
          <w:u w:val="single"/>
        </w:rPr>
        <w:t xml:space="preserve">y de incompetencia, </w:t>
      </w:r>
      <w:r w:rsidR="00A133A2" w:rsidRPr="00242FBC">
        <w:rPr>
          <w:rFonts w:ascii="Arial" w:hAnsi="Arial" w:cs="Arial"/>
          <w:color w:val="000000"/>
          <w:sz w:val="24"/>
          <w:szCs w:val="24"/>
        </w:rPr>
        <w:t>deberán</w:t>
      </w:r>
      <w:r w:rsidR="00125D1E" w:rsidRPr="00242FBC">
        <w:rPr>
          <w:rFonts w:ascii="Arial" w:hAnsi="Arial" w:cs="Arial"/>
          <w:color w:val="000000"/>
          <w:sz w:val="24"/>
          <w:szCs w:val="24"/>
        </w:rPr>
        <w:t>,</w:t>
      </w:r>
      <w:r w:rsidR="00A133A2" w:rsidRPr="00242FBC">
        <w:rPr>
          <w:rFonts w:ascii="Arial" w:hAnsi="Arial" w:cs="Arial"/>
          <w:color w:val="000000"/>
          <w:sz w:val="24"/>
          <w:szCs w:val="24"/>
        </w:rPr>
        <w:t xml:space="preserve"> </w:t>
      </w:r>
      <w:r w:rsidRPr="00242FBC">
        <w:rPr>
          <w:rFonts w:ascii="Arial" w:hAnsi="Arial" w:cs="Arial"/>
          <w:color w:val="000000"/>
          <w:sz w:val="24"/>
          <w:szCs w:val="24"/>
        </w:rPr>
        <w:t xml:space="preserve">previo un análisis exhaustivo de las determinaciones que al respecto pronuncien los titulares de las </w:t>
      </w:r>
      <w:r w:rsidR="0049219F">
        <w:rPr>
          <w:rFonts w:ascii="Arial" w:hAnsi="Arial" w:cs="Arial"/>
          <w:color w:val="000000"/>
          <w:sz w:val="24"/>
          <w:szCs w:val="24"/>
        </w:rPr>
        <w:t>unidades de transparencia</w:t>
      </w:r>
      <w:r w:rsidRPr="00242FBC">
        <w:rPr>
          <w:rFonts w:ascii="Arial" w:hAnsi="Arial" w:cs="Arial"/>
          <w:color w:val="000000"/>
          <w:sz w:val="24"/>
          <w:szCs w:val="24"/>
        </w:rPr>
        <w:t>, y con la finali</w:t>
      </w:r>
      <w:r w:rsidRPr="00242FBC">
        <w:rPr>
          <w:rFonts w:ascii="Arial" w:hAnsi="Arial" w:cs="Arial"/>
          <w:color w:val="000000"/>
          <w:sz w:val="24"/>
          <w:szCs w:val="24"/>
        </w:rPr>
        <w:softHyphen/>
        <w:t>dad de otorgar certeza a los solicitantes</w:t>
      </w:r>
      <w:r w:rsidR="0049219F">
        <w:rPr>
          <w:rFonts w:ascii="Arial" w:hAnsi="Arial" w:cs="Arial"/>
          <w:color w:val="000000"/>
          <w:sz w:val="24"/>
          <w:szCs w:val="24"/>
        </w:rPr>
        <w:t>,</w:t>
      </w:r>
      <w:r w:rsidRPr="00242FBC">
        <w:rPr>
          <w:rFonts w:ascii="Arial" w:hAnsi="Arial" w:cs="Arial"/>
          <w:color w:val="000000"/>
          <w:sz w:val="24"/>
          <w:szCs w:val="24"/>
        </w:rPr>
        <w:t xml:space="preserve"> confirma</w:t>
      </w:r>
      <w:r w:rsidR="00A133A2" w:rsidRPr="00242FBC">
        <w:rPr>
          <w:rFonts w:ascii="Arial" w:hAnsi="Arial" w:cs="Arial"/>
          <w:color w:val="000000"/>
          <w:sz w:val="24"/>
          <w:szCs w:val="24"/>
        </w:rPr>
        <w:t>r</w:t>
      </w:r>
      <w:r w:rsidRPr="00242FBC">
        <w:rPr>
          <w:rFonts w:ascii="Arial" w:hAnsi="Arial" w:cs="Arial"/>
          <w:color w:val="000000"/>
          <w:sz w:val="24"/>
          <w:szCs w:val="24"/>
        </w:rPr>
        <w:t>, modifica</w:t>
      </w:r>
      <w:r w:rsidR="00A133A2" w:rsidRPr="00242FBC">
        <w:rPr>
          <w:rFonts w:ascii="Arial" w:hAnsi="Arial" w:cs="Arial"/>
          <w:color w:val="000000"/>
          <w:sz w:val="24"/>
          <w:szCs w:val="24"/>
        </w:rPr>
        <w:t>r o revocar dichas deter</w:t>
      </w:r>
      <w:r w:rsidR="00A133A2" w:rsidRPr="00242FBC">
        <w:rPr>
          <w:rFonts w:ascii="Arial" w:hAnsi="Arial" w:cs="Arial"/>
          <w:color w:val="000000"/>
          <w:sz w:val="24"/>
          <w:szCs w:val="24"/>
        </w:rPr>
        <w:softHyphen/>
        <w:t xml:space="preserve">minaciones, </w:t>
      </w:r>
      <w:r w:rsidRPr="00242FBC">
        <w:rPr>
          <w:rFonts w:ascii="Arial" w:hAnsi="Arial" w:cs="Arial"/>
          <w:color w:val="000000"/>
          <w:sz w:val="24"/>
          <w:szCs w:val="24"/>
        </w:rPr>
        <w:t xml:space="preserve">con la debida fundamentación y motivación al respecto. </w:t>
      </w:r>
    </w:p>
    <w:p w:rsidR="00066CBA" w:rsidRPr="00242FBC" w:rsidRDefault="00066CBA" w:rsidP="00066CBA">
      <w:pPr>
        <w:autoSpaceDE w:val="0"/>
        <w:autoSpaceDN w:val="0"/>
        <w:adjustRightInd w:val="0"/>
        <w:spacing w:after="0" w:line="360" w:lineRule="auto"/>
        <w:jc w:val="both"/>
        <w:rPr>
          <w:rFonts w:ascii="Arial" w:hAnsi="Arial" w:cs="Arial"/>
          <w:color w:val="000000"/>
          <w:sz w:val="24"/>
          <w:szCs w:val="24"/>
        </w:rPr>
      </w:pPr>
    </w:p>
    <w:p w:rsidR="00361CA1" w:rsidRDefault="00C94212" w:rsidP="00066CBA">
      <w:pPr>
        <w:spacing w:after="0" w:line="360" w:lineRule="auto"/>
        <w:jc w:val="both"/>
        <w:rPr>
          <w:rFonts w:ascii="Arial" w:hAnsi="Arial" w:cs="Arial"/>
          <w:color w:val="000000"/>
          <w:sz w:val="16"/>
          <w:szCs w:val="16"/>
        </w:rPr>
      </w:pPr>
      <w:r w:rsidRPr="00242FBC">
        <w:rPr>
          <w:rFonts w:ascii="Arial" w:hAnsi="Arial" w:cs="Arial"/>
          <w:color w:val="000000"/>
          <w:sz w:val="24"/>
          <w:szCs w:val="24"/>
        </w:rPr>
        <w:t xml:space="preserve">En este tenor, es importante mencionar que </w:t>
      </w:r>
      <w:r w:rsidR="0049219F">
        <w:rPr>
          <w:rFonts w:ascii="Arial" w:hAnsi="Arial" w:cs="Arial"/>
          <w:color w:val="000000"/>
          <w:sz w:val="24"/>
          <w:szCs w:val="24"/>
        </w:rPr>
        <w:t>las uni</w:t>
      </w:r>
      <w:r w:rsidR="0049219F">
        <w:rPr>
          <w:rFonts w:ascii="Arial" w:hAnsi="Arial" w:cs="Arial"/>
          <w:color w:val="000000"/>
          <w:sz w:val="24"/>
          <w:szCs w:val="24"/>
        </w:rPr>
        <w:softHyphen/>
        <w:t xml:space="preserve">dades de transparencia de los sujetos obligados son el </w:t>
      </w:r>
      <w:r w:rsidRPr="00242FBC">
        <w:rPr>
          <w:rFonts w:ascii="Arial" w:hAnsi="Arial" w:cs="Arial"/>
          <w:color w:val="000000"/>
          <w:sz w:val="24"/>
          <w:szCs w:val="24"/>
        </w:rPr>
        <w:t>interlocutor entre las áreas responsables y los comités, para que los procedimientos sean fluidos y apegados a la normatividad en la materia</w:t>
      </w:r>
      <w:r w:rsidR="00A133A2" w:rsidRPr="00242FBC">
        <w:rPr>
          <w:rFonts w:ascii="Arial" w:hAnsi="Arial" w:cs="Arial"/>
          <w:color w:val="000000"/>
          <w:sz w:val="24"/>
          <w:szCs w:val="24"/>
        </w:rPr>
        <w:t xml:space="preserve">, </w:t>
      </w:r>
      <w:r w:rsidRPr="00242FBC">
        <w:rPr>
          <w:rFonts w:ascii="Arial" w:hAnsi="Arial" w:cs="Arial"/>
          <w:color w:val="000000"/>
          <w:sz w:val="24"/>
          <w:szCs w:val="24"/>
        </w:rPr>
        <w:t>por tanto, el papel de interlocución de las unidades de transparencia para la efectiva ejecución de las figuras jurídicas mencionadas</w:t>
      </w:r>
      <w:r w:rsidR="0049219F">
        <w:rPr>
          <w:rFonts w:ascii="Arial" w:hAnsi="Arial" w:cs="Arial"/>
          <w:color w:val="000000"/>
          <w:sz w:val="24"/>
          <w:szCs w:val="24"/>
        </w:rPr>
        <w:t>,</w:t>
      </w:r>
      <w:r w:rsidRPr="00242FBC">
        <w:rPr>
          <w:rFonts w:ascii="Arial" w:hAnsi="Arial" w:cs="Arial"/>
          <w:color w:val="000000"/>
          <w:sz w:val="24"/>
          <w:szCs w:val="24"/>
        </w:rPr>
        <w:t xml:space="preserve"> es trascendente y al respecto es importante se propongan los procedimientos internos que lleven a una óptima garantía del derecho en cita</w:t>
      </w:r>
      <w:r w:rsidRPr="0049219F">
        <w:rPr>
          <w:rFonts w:ascii="Arial" w:hAnsi="Arial" w:cs="Arial"/>
          <w:color w:val="000000"/>
          <w:sz w:val="16"/>
          <w:szCs w:val="16"/>
        </w:rPr>
        <w:t>.</w:t>
      </w:r>
      <w:r w:rsidR="00A133A2" w:rsidRPr="0049219F">
        <w:rPr>
          <w:rFonts w:ascii="Arial" w:hAnsi="Arial" w:cs="Arial"/>
          <w:color w:val="000000"/>
          <w:sz w:val="16"/>
          <w:szCs w:val="16"/>
        </w:rPr>
        <w:footnoteReference w:id="4"/>
      </w:r>
    </w:p>
    <w:p w:rsidR="00066CBA" w:rsidRPr="0049219F" w:rsidRDefault="00066CBA" w:rsidP="00066CBA">
      <w:pPr>
        <w:spacing w:after="0" w:line="360" w:lineRule="auto"/>
        <w:jc w:val="both"/>
        <w:rPr>
          <w:rFonts w:ascii="Arial" w:hAnsi="Arial" w:cs="Arial"/>
          <w:color w:val="000000"/>
          <w:sz w:val="16"/>
          <w:szCs w:val="16"/>
        </w:rPr>
      </w:pPr>
    </w:p>
    <w:p w:rsidR="00A133A2" w:rsidRDefault="00A133A2" w:rsidP="00066CBA">
      <w:pPr>
        <w:spacing w:after="0" w:line="360" w:lineRule="auto"/>
        <w:jc w:val="both"/>
        <w:rPr>
          <w:rFonts w:ascii="Arial" w:hAnsi="Arial" w:cs="Arial"/>
          <w:sz w:val="24"/>
          <w:szCs w:val="24"/>
        </w:rPr>
      </w:pPr>
      <w:r w:rsidRPr="00242FBC">
        <w:rPr>
          <w:rFonts w:ascii="Arial" w:hAnsi="Arial" w:cs="Arial"/>
          <w:sz w:val="24"/>
          <w:szCs w:val="24"/>
        </w:rPr>
        <w:t>Por</w:t>
      </w:r>
      <w:r w:rsidR="0049219F">
        <w:rPr>
          <w:rFonts w:ascii="Arial" w:hAnsi="Arial" w:cs="Arial"/>
          <w:sz w:val="24"/>
          <w:szCs w:val="24"/>
        </w:rPr>
        <w:t xml:space="preserve"> todo</w:t>
      </w:r>
      <w:r w:rsidRPr="00242FBC">
        <w:rPr>
          <w:rFonts w:ascii="Arial" w:hAnsi="Arial" w:cs="Arial"/>
          <w:sz w:val="24"/>
          <w:szCs w:val="24"/>
        </w:rPr>
        <w:t xml:space="preserve"> lo anterior, con fundamento en el artículo 175 fracción III, de la Ley de Transparencia y Acceso a la Información Pública del Estado, resulta procedente </w:t>
      </w:r>
      <w:r w:rsidR="007A65D8" w:rsidRPr="00242FBC">
        <w:rPr>
          <w:rFonts w:ascii="Arial" w:hAnsi="Arial" w:cs="Arial"/>
          <w:b/>
          <w:sz w:val="24"/>
          <w:szCs w:val="24"/>
        </w:rPr>
        <w:t xml:space="preserve">MODIFICAR </w:t>
      </w:r>
      <w:r w:rsidRPr="00242FBC">
        <w:rPr>
          <w:rFonts w:ascii="Arial" w:hAnsi="Arial" w:cs="Arial"/>
          <w:sz w:val="24"/>
          <w:szCs w:val="24"/>
        </w:rPr>
        <w:t>la respuesta del sujeto obligado para efecto de que:</w:t>
      </w:r>
    </w:p>
    <w:p w:rsidR="00917B18" w:rsidRPr="00242FBC" w:rsidRDefault="00917B18" w:rsidP="00066CBA">
      <w:pPr>
        <w:spacing w:after="0" w:line="360" w:lineRule="auto"/>
        <w:jc w:val="both"/>
        <w:rPr>
          <w:rFonts w:ascii="Arial" w:hAnsi="Arial" w:cs="Arial"/>
          <w:sz w:val="24"/>
          <w:szCs w:val="24"/>
        </w:rPr>
      </w:pPr>
    </w:p>
    <w:p w:rsidR="007C2D46" w:rsidRDefault="00722C34" w:rsidP="00066CBA">
      <w:pPr>
        <w:numPr>
          <w:ilvl w:val="0"/>
          <w:numId w:val="4"/>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En caso de ser procedente, emita una nueva declaración de incompetencia en la que se f</w:t>
      </w:r>
      <w:r w:rsidR="007A65D8" w:rsidRPr="00242FBC">
        <w:rPr>
          <w:rFonts w:ascii="Arial" w:hAnsi="Arial" w:cs="Arial"/>
          <w:sz w:val="24"/>
          <w:szCs w:val="24"/>
        </w:rPr>
        <w:t>unde y motive debidamente</w:t>
      </w:r>
      <w:r>
        <w:rPr>
          <w:rFonts w:ascii="Arial" w:hAnsi="Arial" w:cs="Arial"/>
          <w:sz w:val="24"/>
          <w:szCs w:val="24"/>
        </w:rPr>
        <w:t xml:space="preserve"> los motivos de la misma,  </w:t>
      </w:r>
      <w:r w:rsidR="007A65D8" w:rsidRPr="00242FBC">
        <w:rPr>
          <w:rFonts w:ascii="Arial" w:hAnsi="Arial" w:cs="Arial"/>
          <w:sz w:val="24"/>
          <w:szCs w:val="24"/>
        </w:rPr>
        <w:t>señalando con claridad las disposiciones en las cuales se apoya para afirmar que la información solicitada no se refiere a alguna de sus facultades, competencias o funciones,</w:t>
      </w:r>
      <w:r w:rsidR="007C2D46">
        <w:rPr>
          <w:rFonts w:ascii="Arial" w:hAnsi="Arial" w:cs="Arial"/>
          <w:sz w:val="24"/>
          <w:szCs w:val="24"/>
        </w:rPr>
        <w:t xml:space="preserve"> asimismo notifique al recurrente la resolución emitida por el Comité de Transparencia en los términos que dispone el artículo 158 de la Ley de la materia.</w:t>
      </w:r>
    </w:p>
    <w:p w:rsidR="00917B18" w:rsidRDefault="00917B18" w:rsidP="00066CBA">
      <w:pPr>
        <w:autoSpaceDE w:val="0"/>
        <w:autoSpaceDN w:val="0"/>
        <w:adjustRightInd w:val="0"/>
        <w:spacing w:after="0" w:line="360" w:lineRule="auto"/>
        <w:jc w:val="both"/>
        <w:rPr>
          <w:rFonts w:ascii="Arial" w:hAnsi="Arial" w:cs="Arial"/>
          <w:color w:val="000000" w:themeColor="text1"/>
          <w:sz w:val="24"/>
          <w:szCs w:val="24"/>
        </w:rPr>
      </w:pPr>
    </w:p>
    <w:p w:rsidR="00A133A2" w:rsidRPr="00242FBC" w:rsidRDefault="00A133A2" w:rsidP="00066CBA">
      <w:pPr>
        <w:autoSpaceDE w:val="0"/>
        <w:autoSpaceDN w:val="0"/>
        <w:adjustRightInd w:val="0"/>
        <w:spacing w:after="0" w:line="360" w:lineRule="auto"/>
        <w:jc w:val="both"/>
        <w:rPr>
          <w:rFonts w:ascii="Arial" w:hAnsi="Arial" w:cs="Arial"/>
          <w:color w:val="000000" w:themeColor="text1"/>
          <w:sz w:val="24"/>
          <w:szCs w:val="24"/>
        </w:rPr>
      </w:pPr>
      <w:r w:rsidRPr="00242FBC">
        <w:rPr>
          <w:rFonts w:ascii="Arial" w:hAnsi="Arial" w:cs="Arial"/>
          <w:color w:val="000000" w:themeColor="text1"/>
          <w:sz w:val="24"/>
          <w:szCs w:val="24"/>
        </w:rPr>
        <w:t xml:space="preserve">Con fundamento en los artículos 183 de la Ley de Transparencia y Acceso a la Información Pública del Estado, se le concede al sujeto obligado el término de diez días, </w:t>
      </w:r>
      <w:r w:rsidRPr="00242FBC">
        <w:rPr>
          <w:rFonts w:ascii="Arial" w:hAnsi="Arial" w:cs="Arial"/>
          <w:bCs/>
          <w:color w:val="000000" w:themeColor="text1"/>
          <w:sz w:val="24"/>
          <w:szCs w:val="24"/>
          <w:lang w:eastAsia="es-MX"/>
        </w:rPr>
        <w:t>contados a partir del día siguiente de su notificación,</w:t>
      </w:r>
      <w:r w:rsidR="00E604C9">
        <w:rPr>
          <w:rFonts w:ascii="Arial" w:hAnsi="Arial" w:cs="Arial"/>
          <w:color w:val="000000" w:themeColor="text1"/>
          <w:sz w:val="24"/>
          <w:szCs w:val="24"/>
        </w:rPr>
        <w:t xml:space="preserve"> para que dé</w:t>
      </w:r>
      <w:r w:rsidRPr="00242FBC">
        <w:rPr>
          <w:rFonts w:ascii="Arial" w:hAnsi="Arial" w:cs="Arial"/>
          <w:color w:val="000000" w:themeColor="text1"/>
          <w:sz w:val="24"/>
          <w:szCs w:val="24"/>
        </w:rPr>
        <w:t xml:space="preserve"> cumplimiento a lo ordenado en la presente resolución, se estima este plazo por analogía al artículo 154 de la misma Ley.</w:t>
      </w:r>
    </w:p>
    <w:p w:rsidR="00A133A2" w:rsidRPr="00242FBC" w:rsidRDefault="00A133A2" w:rsidP="00066CBA">
      <w:pPr>
        <w:spacing w:after="0" w:line="360" w:lineRule="auto"/>
        <w:jc w:val="both"/>
        <w:rPr>
          <w:rFonts w:ascii="Arial" w:hAnsi="Arial" w:cs="Arial"/>
          <w:color w:val="000000" w:themeColor="text1"/>
          <w:sz w:val="24"/>
          <w:szCs w:val="24"/>
        </w:rPr>
      </w:pPr>
      <w:r w:rsidRPr="00242FBC">
        <w:rPr>
          <w:rFonts w:ascii="Arial" w:hAnsi="Arial" w:cs="Arial"/>
          <w:color w:val="000000" w:themeColor="text1"/>
          <w:sz w:val="24"/>
          <w:szCs w:val="24"/>
        </w:rPr>
        <w:t xml:space="preserve"> </w:t>
      </w:r>
    </w:p>
    <w:p w:rsidR="00A133A2" w:rsidRPr="00242FBC" w:rsidRDefault="00A133A2" w:rsidP="00066CBA">
      <w:pPr>
        <w:shd w:val="clear" w:color="auto" w:fill="FFFFFF"/>
        <w:spacing w:after="0" w:line="360" w:lineRule="auto"/>
        <w:jc w:val="both"/>
        <w:rPr>
          <w:rFonts w:ascii="Arial" w:hAnsi="Arial" w:cs="Arial"/>
          <w:bCs/>
          <w:color w:val="000000" w:themeColor="text1"/>
          <w:sz w:val="24"/>
          <w:szCs w:val="24"/>
          <w:lang w:eastAsia="es-MX"/>
        </w:rPr>
      </w:pPr>
      <w:r w:rsidRPr="00242FBC">
        <w:rPr>
          <w:rFonts w:ascii="Arial" w:hAnsi="Arial" w:cs="Arial"/>
          <w:bCs/>
          <w:color w:val="000000" w:themeColor="text1"/>
          <w:sz w:val="24"/>
          <w:szCs w:val="24"/>
          <w:lang w:eastAsia="es-MX"/>
        </w:rPr>
        <w:t xml:space="preserve">Una vez concluido dicho plazo, </w:t>
      </w:r>
      <w:r w:rsidRPr="00242FBC">
        <w:rPr>
          <w:rFonts w:ascii="Arial" w:hAnsi="Arial" w:cs="Arial"/>
          <w:color w:val="000000" w:themeColor="text1"/>
          <w:sz w:val="24"/>
          <w:szCs w:val="24"/>
          <w:lang w:eastAsia="es-MX"/>
        </w:rPr>
        <w:t>dentro de los tres días hábiles siguientes, deberá</w:t>
      </w:r>
      <w:r w:rsidRPr="00242FBC">
        <w:rPr>
          <w:rFonts w:ascii="Arial" w:hAnsi="Arial" w:cs="Arial"/>
          <w:bCs/>
          <w:color w:val="000000" w:themeColor="text1"/>
          <w:sz w:val="24"/>
          <w:szCs w:val="24"/>
          <w:lang w:eastAsia="es-MX"/>
        </w:rPr>
        <w:t xml:space="preserve"> </w:t>
      </w:r>
      <w:r w:rsidRPr="00242FBC">
        <w:rPr>
          <w:rFonts w:ascii="Arial" w:hAnsi="Arial" w:cs="Arial"/>
          <w:color w:val="000000" w:themeColor="text1"/>
          <w:sz w:val="24"/>
          <w:szCs w:val="24"/>
          <w:lang w:eastAsia="es-MX"/>
        </w:rPr>
        <w:t>informar el cumplimiento al presente fallo con los documentos fehacientes </w:t>
      </w:r>
      <w:r w:rsidRPr="00242FBC">
        <w:rPr>
          <w:rFonts w:ascii="Arial" w:hAnsi="Arial" w:cs="Arial"/>
          <w:bCs/>
          <w:color w:val="000000" w:themeColor="text1"/>
          <w:sz w:val="24"/>
          <w:szCs w:val="24"/>
          <w:lang w:eastAsia="es-MX"/>
        </w:rPr>
        <w:t xml:space="preserve">(originales o copia certificada de documentos y bandeja de salida </w:t>
      </w:r>
      <w:r w:rsidRPr="00242FBC">
        <w:rPr>
          <w:rFonts w:ascii="Arial" w:hAnsi="Arial" w:cs="Arial"/>
          <w:bCs/>
          <w:color w:val="000000" w:themeColor="text1"/>
          <w:sz w:val="24"/>
          <w:szCs w:val="24"/>
          <w:lang w:eastAsia="es-MX"/>
        </w:rPr>
        <w:lastRenderedPageBreak/>
        <w:t>del correo electrónico),</w:t>
      </w:r>
      <w:r w:rsidRPr="00242FBC">
        <w:rPr>
          <w:rFonts w:ascii="Arial" w:hAnsi="Arial" w:cs="Arial"/>
          <w:color w:val="000000" w:themeColor="text1"/>
          <w:sz w:val="24"/>
          <w:szCs w:val="24"/>
          <w:lang w:eastAsia="es-MX"/>
        </w:rPr>
        <w:t> con fundamento en los artículos 177 y 184 de la Ley de Transparencia y Acceso a la Información Pública </w:t>
      </w:r>
      <w:r w:rsidRPr="00242FBC">
        <w:rPr>
          <w:rFonts w:ascii="Arial" w:hAnsi="Arial" w:cs="Arial"/>
          <w:bCs/>
          <w:color w:val="000000" w:themeColor="text1"/>
          <w:sz w:val="24"/>
          <w:szCs w:val="24"/>
          <w:lang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en comento.</w:t>
      </w:r>
    </w:p>
    <w:p w:rsidR="00A133A2" w:rsidRPr="00242FBC" w:rsidRDefault="00A133A2" w:rsidP="00066CBA">
      <w:pPr>
        <w:shd w:val="clear" w:color="auto" w:fill="FFFFFF"/>
        <w:spacing w:after="0" w:line="360" w:lineRule="auto"/>
        <w:jc w:val="both"/>
        <w:rPr>
          <w:rFonts w:ascii="Arial" w:hAnsi="Arial" w:cs="Arial"/>
          <w:bCs/>
          <w:color w:val="000000" w:themeColor="text1"/>
          <w:sz w:val="24"/>
          <w:szCs w:val="24"/>
          <w:lang w:eastAsia="es-MX"/>
        </w:rPr>
      </w:pPr>
    </w:p>
    <w:p w:rsidR="00A133A2" w:rsidRPr="00242FBC" w:rsidRDefault="00A133A2" w:rsidP="00066CBA">
      <w:pPr>
        <w:shd w:val="clear" w:color="auto" w:fill="FFFFFF"/>
        <w:spacing w:after="0" w:line="360" w:lineRule="auto"/>
        <w:jc w:val="both"/>
        <w:rPr>
          <w:rFonts w:ascii="Arial" w:hAnsi="Arial" w:cs="Arial"/>
          <w:bCs/>
          <w:color w:val="000000" w:themeColor="text1"/>
          <w:sz w:val="24"/>
          <w:szCs w:val="24"/>
          <w:lang w:eastAsia="es-MX"/>
        </w:rPr>
      </w:pPr>
      <w:r w:rsidRPr="00242FBC">
        <w:rPr>
          <w:rFonts w:ascii="Arial" w:hAnsi="Arial" w:cs="Arial"/>
          <w:bCs/>
          <w:color w:val="000000" w:themeColor="text1"/>
          <w:sz w:val="24"/>
          <w:szCs w:val="24"/>
          <w:lang w:eastAsia="es-MX"/>
        </w:rPr>
        <w:t>Lo anterior, sin perjuicio de que esta Comisión realicé lo necesario para que se dé el debido cumplimiento a la presente resolución.</w:t>
      </w:r>
    </w:p>
    <w:p w:rsidR="00A133A2" w:rsidRPr="00242FBC" w:rsidRDefault="00A133A2" w:rsidP="00066CBA">
      <w:pPr>
        <w:spacing w:after="0" w:line="360" w:lineRule="auto"/>
        <w:jc w:val="both"/>
        <w:rPr>
          <w:rFonts w:ascii="Arial" w:hAnsi="Arial" w:cs="Arial"/>
          <w:bCs/>
          <w:color w:val="000000" w:themeColor="text1"/>
          <w:sz w:val="24"/>
          <w:szCs w:val="24"/>
        </w:rPr>
      </w:pPr>
    </w:p>
    <w:p w:rsidR="00A133A2" w:rsidRPr="00242FBC" w:rsidRDefault="00A133A2" w:rsidP="00066CBA">
      <w:pPr>
        <w:spacing w:after="0" w:line="360" w:lineRule="auto"/>
        <w:jc w:val="both"/>
        <w:rPr>
          <w:rFonts w:ascii="Arial" w:hAnsi="Arial" w:cs="Arial"/>
          <w:bCs/>
          <w:color w:val="000000" w:themeColor="text1"/>
          <w:sz w:val="24"/>
          <w:szCs w:val="24"/>
        </w:rPr>
      </w:pPr>
      <w:r w:rsidRPr="00242FBC">
        <w:rPr>
          <w:rFonts w:ascii="Arial" w:hAnsi="Arial" w:cs="Arial"/>
          <w:bCs/>
          <w:color w:val="000000" w:themeColor="text1"/>
          <w:sz w:val="24"/>
          <w:szCs w:val="24"/>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A133A2" w:rsidRPr="00242FBC" w:rsidRDefault="00A133A2" w:rsidP="00066CBA">
      <w:pPr>
        <w:spacing w:after="0" w:line="360" w:lineRule="auto"/>
        <w:jc w:val="both"/>
        <w:rPr>
          <w:rFonts w:ascii="Arial" w:hAnsi="Arial" w:cs="Arial"/>
          <w:color w:val="000000" w:themeColor="text1"/>
          <w:sz w:val="24"/>
          <w:szCs w:val="24"/>
        </w:rPr>
      </w:pPr>
    </w:p>
    <w:p w:rsidR="00A133A2" w:rsidRPr="00242FBC" w:rsidRDefault="00A133A2" w:rsidP="00066CBA">
      <w:pPr>
        <w:shd w:val="clear" w:color="auto" w:fill="FFFFFF"/>
        <w:spacing w:after="0" w:line="360" w:lineRule="auto"/>
        <w:jc w:val="both"/>
        <w:rPr>
          <w:rFonts w:ascii="Arial" w:hAnsi="Arial" w:cs="Arial"/>
          <w:bCs/>
          <w:color w:val="000000" w:themeColor="text1"/>
          <w:sz w:val="24"/>
          <w:szCs w:val="24"/>
          <w:lang w:eastAsia="es-MX"/>
        </w:rPr>
      </w:pPr>
      <w:r w:rsidRPr="00242FBC">
        <w:rPr>
          <w:rFonts w:ascii="Arial" w:hAnsi="Arial" w:cs="Arial"/>
          <w:bCs/>
          <w:color w:val="000000" w:themeColor="text1"/>
          <w:sz w:val="24"/>
          <w:szCs w:val="24"/>
          <w:lang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A133A2" w:rsidRPr="00242FBC" w:rsidRDefault="00A133A2" w:rsidP="00066CBA">
      <w:pPr>
        <w:spacing w:after="0" w:line="360" w:lineRule="auto"/>
        <w:jc w:val="both"/>
        <w:rPr>
          <w:rFonts w:ascii="Arial" w:hAnsi="Arial" w:cs="Arial"/>
          <w:color w:val="000000" w:themeColor="text1"/>
          <w:sz w:val="24"/>
          <w:szCs w:val="24"/>
        </w:rPr>
      </w:pPr>
    </w:p>
    <w:p w:rsidR="00A133A2" w:rsidRPr="00242FBC" w:rsidRDefault="00A133A2" w:rsidP="00066CBA">
      <w:pPr>
        <w:spacing w:after="0" w:line="360" w:lineRule="auto"/>
        <w:jc w:val="both"/>
        <w:rPr>
          <w:rFonts w:ascii="Arial" w:hAnsi="Arial" w:cs="Arial"/>
          <w:color w:val="000000" w:themeColor="text1"/>
          <w:sz w:val="24"/>
          <w:szCs w:val="24"/>
        </w:rPr>
      </w:pPr>
      <w:r w:rsidRPr="00242FBC">
        <w:rPr>
          <w:rFonts w:ascii="Arial" w:hAnsi="Arial" w:cs="Arial"/>
          <w:color w:val="000000" w:themeColor="text1"/>
          <w:sz w:val="24"/>
          <w:szCs w:val="24"/>
        </w:rPr>
        <w:t>Por lo anteriormente expuesto y fundado se:</w:t>
      </w:r>
    </w:p>
    <w:p w:rsidR="00A133A2" w:rsidRPr="00242FBC" w:rsidRDefault="00A133A2" w:rsidP="00066CBA">
      <w:pPr>
        <w:spacing w:after="0" w:line="360" w:lineRule="auto"/>
        <w:jc w:val="both"/>
        <w:rPr>
          <w:rFonts w:ascii="Arial" w:hAnsi="Arial" w:cs="Arial"/>
          <w:b/>
          <w:sz w:val="24"/>
          <w:szCs w:val="24"/>
        </w:rPr>
      </w:pPr>
    </w:p>
    <w:p w:rsidR="00A133A2" w:rsidRPr="00242FBC" w:rsidRDefault="00A133A2" w:rsidP="00066CBA">
      <w:pPr>
        <w:spacing w:after="0" w:line="360" w:lineRule="auto"/>
        <w:jc w:val="center"/>
        <w:rPr>
          <w:rFonts w:ascii="Arial" w:hAnsi="Arial" w:cs="Arial"/>
          <w:b/>
          <w:sz w:val="24"/>
          <w:szCs w:val="24"/>
        </w:rPr>
      </w:pPr>
      <w:r w:rsidRPr="00242FBC">
        <w:rPr>
          <w:rFonts w:ascii="Arial" w:hAnsi="Arial" w:cs="Arial"/>
          <w:b/>
          <w:sz w:val="24"/>
          <w:szCs w:val="24"/>
        </w:rPr>
        <w:t>R E S U E L V E:</w:t>
      </w:r>
    </w:p>
    <w:p w:rsidR="00A133A2" w:rsidRPr="00242FBC" w:rsidRDefault="00A133A2" w:rsidP="00066CBA">
      <w:pPr>
        <w:spacing w:after="0" w:line="360" w:lineRule="auto"/>
        <w:jc w:val="both"/>
        <w:rPr>
          <w:rFonts w:ascii="Arial" w:hAnsi="Arial" w:cs="Arial"/>
          <w:b/>
          <w:sz w:val="24"/>
          <w:szCs w:val="24"/>
        </w:rPr>
      </w:pPr>
    </w:p>
    <w:p w:rsidR="00A133A2" w:rsidRPr="00242FBC" w:rsidRDefault="00A133A2" w:rsidP="00066CBA">
      <w:pPr>
        <w:spacing w:after="0" w:line="360" w:lineRule="auto"/>
        <w:jc w:val="both"/>
        <w:rPr>
          <w:rFonts w:ascii="Arial" w:hAnsi="Arial" w:cs="Arial"/>
          <w:sz w:val="24"/>
          <w:szCs w:val="24"/>
        </w:rPr>
      </w:pPr>
      <w:r w:rsidRPr="00242FBC">
        <w:rPr>
          <w:rFonts w:ascii="Arial" w:hAnsi="Arial" w:cs="Arial"/>
          <w:b/>
          <w:sz w:val="24"/>
          <w:szCs w:val="24"/>
        </w:rPr>
        <w:t>PRIMERO.</w:t>
      </w:r>
      <w:r w:rsidRPr="00242FBC">
        <w:rPr>
          <w:rFonts w:ascii="Arial" w:hAnsi="Arial" w:cs="Arial"/>
          <w:sz w:val="24"/>
          <w:szCs w:val="24"/>
        </w:rPr>
        <w:t xml:space="preserve"> Es</w:t>
      </w:r>
      <w:r w:rsidRPr="00242FBC">
        <w:rPr>
          <w:rFonts w:ascii="Arial" w:hAnsi="Arial" w:cs="Arial"/>
          <w:b/>
          <w:sz w:val="24"/>
          <w:szCs w:val="24"/>
        </w:rPr>
        <w:t xml:space="preserve"> procedente</w:t>
      </w:r>
      <w:r w:rsidRPr="00242FBC">
        <w:rPr>
          <w:rFonts w:ascii="Arial" w:hAnsi="Arial" w:cs="Arial"/>
          <w:sz w:val="24"/>
          <w:szCs w:val="24"/>
        </w:rPr>
        <w:t xml:space="preserve"> el recurso de revisión interpuesto por recurrente.</w:t>
      </w:r>
    </w:p>
    <w:p w:rsidR="00A133A2" w:rsidRPr="00242FBC" w:rsidRDefault="00A133A2" w:rsidP="00066CBA">
      <w:pPr>
        <w:spacing w:after="0" w:line="360" w:lineRule="auto"/>
        <w:jc w:val="both"/>
        <w:rPr>
          <w:rFonts w:ascii="Arial" w:hAnsi="Arial" w:cs="Arial"/>
          <w:sz w:val="24"/>
          <w:szCs w:val="24"/>
        </w:rPr>
      </w:pPr>
    </w:p>
    <w:p w:rsidR="00A133A2" w:rsidRPr="00242FBC" w:rsidRDefault="00A133A2" w:rsidP="00066CBA">
      <w:pPr>
        <w:spacing w:after="0" w:line="360" w:lineRule="auto"/>
        <w:jc w:val="both"/>
        <w:rPr>
          <w:rFonts w:ascii="Arial" w:hAnsi="Arial" w:cs="Arial"/>
          <w:sz w:val="24"/>
          <w:szCs w:val="24"/>
        </w:rPr>
      </w:pPr>
      <w:r w:rsidRPr="00242FBC">
        <w:rPr>
          <w:rFonts w:ascii="Arial" w:hAnsi="Arial" w:cs="Arial"/>
          <w:b/>
          <w:sz w:val="24"/>
          <w:szCs w:val="24"/>
        </w:rPr>
        <w:lastRenderedPageBreak/>
        <w:t>SEGUNDO.</w:t>
      </w:r>
      <w:r w:rsidRPr="00242FBC">
        <w:rPr>
          <w:rFonts w:ascii="Arial" w:hAnsi="Arial" w:cs="Arial"/>
          <w:sz w:val="24"/>
          <w:szCs w:val="24"/>
        </w:rPr>
        <w:t xml:space="preserve"> Se </w:t>
      </w:r>
      <w:r w:rsidRPr="00242FBC">
        <w:rPr>
          <w:rFonts w:ascii="Arial" w:hAnsi="Arial" w:cs="Arial"/>
          <w:b/>
          <w:sz w:val="24"/>
          <w:szCs w:val="24"/>
        </w:rPr>
        <w:t xml:space="preserve">MODIFICA </w:t>
      </w:r>
      <w:r w:rsidRPr="00242FBC">
        <w:rPr>
          <w:rFonts w:ascii="Arial" w:hAnsi="Arial" w:cs="Arial"/>
          <w:sz w:val="24"/>
          <w:szCs w:val="24"/>
        </w:rPr>
        <w:t xml:space="preserve">la respuesta emitida por el sujeto obligado por los razonamientos expuestos en el considerando </w:t>
      </w:r>
      <w:r w:rsidRPr="00242FBC">
        <w:rPr>
          <w:rFonts w:ascii="Arial" w:hAnsi="Arial" w:cs="Arial"/>
          <w:b/>
          <w:sz w:val="24"/>
          <w:szCs w:val="24"/>
        </w:rPr>
        <w:t>CUARTO</w:t>
      </w:r>
      <w:r w:rsidRPr="00242FBC">
        <w:rPr>
          <w:rFonts w:ascii="Arial" w:hAnsi="Arial" w:cs="Arial"/>
          <w:sz w:val="24"/>
          <w:szCs w:val="24"/>
        </w:rPr>
        <w:t xml:space="preserve"> de la presente resolución.</w:t>
      </w:r>
    </w:p>
    <w:p w:rsidR="00A133A2" w:rsidRPr="00242FBC" w:rsidRDefault="00A133A2" w:rsidP="00066CBA">
      <w:pPr>
        <w:spacing w:after="0" w:line="360" w:lineRule="auto"/>
        <w:jc w:val="both"/>
        <w:rPr>
          <w:rFonts w:ascii="Arial" w:hAnsi="Arial" w:cs="Arial"/>
          <w:sz w:val="24"/>
          <w:szCs w:val="24"/>
        </w:rPr>
      </w:pPr>
    </w:p>
    <w:p w:rsidR="00A133A2" w:rsidRPr="00242FBC" w:rsidRDefault="00A133A2" w:rsidP="00066CBA">
      <w:pPr>
        <w:spacing w:after="0" w:line="360" w:lineRule="auto"/>
        <w:jc w:val="both"/>
        <w:rPr>
          <w:rFonts w:ascii="Arial" w:hAnsi="Arial" w:cs="Arial"/>
          <w:sz w:val="24"/>
          <w:szCs w:val="24"/>
        </w:rPr>
      </w:pPr>
      <w:r w:rsidRPr="00242FBC">
        <w:rPr>
          <w:rFonts w:ascii="Arial" w:hAnsi="Arial" w:cs="Arial"/>
          <w:sz w:val="24"/>
          <w:szCs w:val="24"/>
        </w:rPr>
        <w:t xml:space="preserve">Notifíquese personalmente al sujeto obligado y al recurrente el contenido de la presente resolución, de conformidad con el artículo 177 de la Ley de Transparencia y Acceso a la Información Pública del Estado.  </w:t>
      </w:r>
    </w:p>
    <w:p w:rsidR="00A133A2" w:rsidRPr="00242FBC" w:rsidRDefault="00A133A2" w:rsidP="00066CBA">
      <w:pPr>
        <w:spacing w:after="0" w:line="360" w:lineRule="auto"/>
        <w:jc w:val="both"/>
        <w:rPr>
          <w:rFonts w:ascii="Arial" w:hAnsi="Arial" w:cs="Arial"/>
          <w:sz w:val="24"/>
          <w:szCs w:val="24"/>
        </w:rPr>
      </w:pPr>
    </w:p>
    <w:p w:rsidR="00A133A2" w:rsidRPr="00242FBC" w:rsidRDefault="00A133A2" w:rsidP="00066CBA">
      <w:pPr>
        <w:spacing w:after="0" w:line="360" w:lineRule="auto"/>
        <w:jc w:val="both"/>
        <w:rPr>
          <w:rFonts w:ascii="Arial" w:hAnsi="Arial" w:cs="Arial"/>
          <w:sz w:val="24"/>
          <w:szCs w:val="24"/>
        </w:rPr>
      </w:pPr>
      <w:r w:rsidRPr="00242FBC">
        <w:rPr>
          <w:rFonts w:ascii="Arial" w:hAnsi="Arial" w:cs="Arial"/>
          <w:sz w:val="24"/>
          <w:szCs w:val="24"/>
        </w:rPr>
        <w:t>Finalmente se hace de conocimiento del recurrente que, en caso de no estar de acuerdo con los términos de la resolución dictada, podrá impugnarla ante los Tribunales Judiciales correspondientes, esto con fundamento en el artículo 159 de la Ley General de Transparencia y Acceso a la Información Pública.</w:t>
      </w:r>
    </w:p>
    <w:p w:rsidR="00A133A2" w:rsidRDefault="00A133A2" w:rsidP="00066CBA">
      <w:pPr>
        <w:spacing w:after="0" w:line="360" w:lineRule="auto"/>
        <w:jc w:val="both"/>
        <w:rPr>
          <w:rFonts w:ascii="Arial" w:hAnsi="Arial" w:cs="Arial"/>
          <w:sz w:val="24"/>
          <w:szCs w:val="24"/>
        </w:rPr>
      </w:pPr>
      <w:r w:rsidRPr="00242FBC">
        <w:rPr>
          <w:rFonts w:ascii="Arial" w:hAnsi="Arial" w:cs="Arial"/>
          <w:sz w:val="24"/>
          <w:szCs w:val="24"/>
        </w:rPr>
        <w:t xml:space="preserve">Así lo resuelve, por unanimidad de votos, el Pleno de la Comisión Estatal de Garantía de Acceso a la Información Pública, conformado por los Comisionados, Paulina Sánchez Pérez del Pozo, Alejando Lafuente Torres y Mariajosé González Zarzosa, siendo ponente la última de los nombrados, en la sesión extraordinaria celebrada el </w:t>
      </w:r>
      <w:r w:rsidR="007A65D8" w:rsidRPr="00242FBC">
        <w:rPr>
          <w:rFonts w:ascii="Arial" w:hAnsi="Arial" w:cs="Arial"/>
          <w:sz w:val="24"/>
          <w:szCs w:val="24"/>
        </w:rPr>
        <w:t xml:space="preserve">veintiocho </w:t>
      </w:r>
      <w:r w:rsidRPr="00242FBC">
        <w:rPr>
          <w:rFonts w:ascii="Arial" w:hAnsi="Arial" w:cs="Arial"/>
          <w:sz w:val="24"/>
          <w:szCs w:val="24"/>
        </w:rPr>
        <w:t xml:space="preserve">de </w:t>
      </w:r>
      <w:r w:rsidR="007A65D8" w:rsidRPr="00242FBC">
        <w:rPr>
          <w:rFonts w:ascii="Arial" w:hAnsi="Arial" w:cs="Arial"/>
          <w:sz w:val="24"/>
          <w:szCs w:val="24"/>
        </w:rPr>
        <w:t xml:space="preserve">noviembre </w:t>
      </w:r>
      <w:r w:rsidRPr="00242FBC">
        <w:rPr>
          <w:rFonts w:ascii="Arial" w:hAnsi="Arial" w:cs="Arial"/>
          <w:sz w:val="24"/>
          <w:szCs w:val="24"/>
        </w:rPr>
        <w:t>de dos mil dieciocho, ante la Secretaria de Pleno Rosa María Motilla García.</w:t>
      </w:r>
    </w:p>
    <w:p w:rsidR="00917B18" w:rsidRPr="00242FBC" w:rsidRDefault="00917B18" w:rsidP="00066CBA">
      <w:pPr>
        <w:spacing w:after="0" w:line="360" w:lineRule="auto"/>
        <w:jc w:val="both"/>
        <w:rPr>
          <w:rFonts w:ascii="Arial" w:hAnsi="Arial" w:cs="Arial"/>
          <w:sz w:val="24"/>
          <w:szCs w:val="24"/>
        </w:rPr>
      </w:pPr>
    </w:p>
    <w:tbl>
      <w:tblPr>
        <w:tblpPr w:leftFromText="141" w:rightFromText="141" w:vertAnchor="text" w:horzAnchor="margin" w:tblpXSpec="center" w:tblpY="296"/>
        <w:tblW w:w="10613" w:type="dxa"/>
        <w:tblLook w:val="01E0" w:firstRow="1" w:lastRow="1" w:firstColumn="1" w:lastColumn="1" w:noHBand="0" w:noVBand="0"/>
      </w:tblPr>
      <w:tblGrid>
        <w:gridCol w:w="4880"/>
        <w:gridCol w:w="164"/>
        <w:gridCol w:w="194"/>
        <w:gridCol w:w="5375"/>
      </w:tblGrid>
      <w:tr w:rsidR="00917B18" w:rsidRPr="00242FBC" w:rsidTr="00917B18">
        <w:trPr>
          <w:trHeight w:val="2147"/>
        </w:trPr>
        <w:tc>
          <w:tcPr>
            <w:tcW w:w="5044" w:type="dxa"/>
            <w:gridSpan w:val="2"/>
          </w:tcPr>
          <w:p w:rsidR="00917B18" w:rsidRPr="00242FBC" w:rsidRDefault="00917B18" w:rsidP="00066CBA">
            <w:pPr>
              <w:spacing w:after="0" w:line="360" w:lineRule="auto"/>
              <w:jc w:val="center"/>
              <w:rPr>
                <w:rFonts w:ascii="Arial" w:hAnsi="Arial" w:cs="Arial"/>
                <w:b/>
                <w:sz w:val="24"/>
                <w:szCs w:val="24"/>
              </w:rPr>
            </w:pPr>
            <w:r w:rsidRPr="00242FBC">
              <w:rPr>
                <w:rFonts w:ascii="Arial" w:hAnsi="Arial" w:cs="Arial"/>
                <w:b/>
                <w:sz w:val="24"/>
                <w:szCs w:val="24"/>
              </w:rPr>
              <w:t>COMISIONADA PRESIDENTE</w:t>
            </w:r>
          </w:p>
          <w:p w:rsidR="00917B18" w:rsidRPr="00242FBC" w:rsidRDefault="00917B18" w:rsidP="00066CBA">
            <w:pPr>
              <w:spacing w:after="0" w:line="360" w:lineRule="auto"/>
              <w:jc w:val="center"/>
              <w:rPr>
                <w:rFonts w:ascii="Arial" w:hAnsi="Arial" w:cs="Arial"/>
                <w:b/>
                <w:sz w:val="24"/>
                <w:szCs w:val="24"/>
              </w:rPr>
            </w:pPr>
          </w:p>
          <w:p w:rsidR="00917B18" w:rsidRPr="00242FBC" w:rsidRDefault="00917B18" w:rsidP="00066CBA">
            <w:pPr>
              <w:spacing w:after="0" w:line="360" w:lineRule="auto"/>
              <w:ind w:left="360"/>
              <w:jc w:val="center"/>
              <w:rPr>
                <w:rFonts w:ascii="Arial" w:hAnsi="Arial" w:cs="Arial"/>
                <w:b/>
                <w:sz w:val="24"/>
                <w:szCs w:val="24"/>
              </w:rPr>
            </w:pPr>
          </w:p>
          <w:p w:rsidR="00917B18" w:rsidRPr="00242FBC" w:rsidRDefault="00917B18" w:rsidP="00066CBA">
            <w:pPr>
              <w:spacing w:after="0" w:line="360" w:lineRule="auto"/>
              <w:ind w:left="360"/>
              <w:jc w:val="center"/>
              <w:rPr>
                <w:rFonts w:ascii="Arial" w:hAnsi="Arial" w:cs="Arial"/>
                <w:b/>
                <w:sz w:val="24"/>
                <w:szCs w:val="24"/>
              </w:rPr>
            </w:pPr>
            <w:r w:rsidRPr="00242FBC">
              <w:rPr>
                <w:rFonts w:ascii="Arial" w:hAnsi="Arial" w:cs="Arial"/>
                <w:b/>
                <w:sz w:val="24"/>
                <w:szCs w:val="24"/>
              </w:rPr>
              <w:t>PAULINA SÁNCHEZ PÉREZ DEL POZO</w:t>
            </w:r>
          </w:p>
        </w:tc>
        <w:tc>
          <w:tcPr>
            <w:tcW w:w="5569" w:type="dxa"/>
            <w:gridSpan w:val="2"/>
          </w:tcPr>
          <w:p w:rsidR="00917B18" w:rsidRPr="00242FBC" w:rsidRDefault="00917B18" w:rsidP="00066CBA">
            <w:pPr>
              <w:spacing w:after="0" w:line="360" w:lineRule="auto"/>
              <w:ind w:left="360" w:firstLine="54"/>
              <w:jc w:val="center"/>
              <w:rPr>
                <w:rFonts w:ascii="Arial" w:hAnsi="Arial" w:cs="Arial"/>
                <w:b/>
                <w:sz w:val="24"/>
                <w:szCs w:val="24"/>
              </w:rPr>
            </w:pPr>
            <w:r w:rsidRPr="00242FBC">
              <w:rPr>
                <w:rFonts w:ascii="Arial" w:hAnsi="Arial" w:cs="Arial"/>
                <w:b/>
                <w:sz w:val="24"/>
                <w:szCs w:val="24"/>
              </w:rPr>
              <w:t>COMISIONADO</w:t>
            </w:r>
          </w:p>
          <w:p w:rsidR="00917B18" w:rsidRPr="00242FBC" w:rsidRDefault="00917B18" w:rsidP="00066CBA">
            <w:pPr>
              <w:spacing w:after="0" w:line="360" w:lineRule="auto"/>
              <w:jc w:val="center"/>
              <w:rPr>
                <w:rFonts w:ascii="Arial" w:hAnsi="Arial" w:cs="Arial"/>
                <w:b/>
                <w:sz w:val="24"/>
                <w:szCs w:val="24"/>
              </w:rPr>
            </w:pPr>
          </w:p>
          <w:p w:rsidR="00917B18" w:rsidRPr="00242FBC" w:rsidRDefault="00917B18" w:rsidP="00066CBA">
            <w:pPr>
              <w:spacing w:after="0" w:line="360" w:lineRule="auto"/>
              <w:jc w:val="center"/>
              <w:rPr>
                <w:rFonts w:ascii="Arial" w:hAnsi="Arial" w:cs="Arial"/>
                <w:b/>
                <w:sz w:val="24"/>
                <w:szCs w:val="24"/>
              </w:rPr>
            </w:pPr>
          </w:p>
          <w:p w:rsidR="00917B18" w:rsidRPr="00242FBC" w:rsidRDefault="00917B18" w:rsidP="00066CBA">
            <w:pPr>
              <w:spacing w:after="0" w:line="360" w:lineRule="auto"/>
              <w:jc w:val="center"/>
              <w:rPr>
                <w:rFonts w:ascii="Arial" w:hAnsi="Arial" w:cs="Arial"/>
                <w:b/>
                <w:sz w:val="24"/>
                <w:szCs w:val="24"/>
              </w:rPr>
            </w:pPr>
            <w:r w:rsidRPr="00242FBC">
              <w:rPr>
                <w:rFonts w:ascii="Arial" w:hAnsi="Arial" w:cs="Arial"/>
                <w:b/>
                <w:sz w:val="24"/>
                <w:szCs w:val="24"/>
              </w:rPr>
              <w:t>ALEJANDRO LAFUENTE TORRES</w:t>
            </w:r>
          </w:p>
          <w:p w:rsidR="00917B18" w:rsidRPr="00242FBC" w:rsidRDefault="00917B18" w:rsidP="00066CBA">
            <w:pPr>
              <w:tabs>
                <w:tab w:val="left" w:pos="1636"/>
              </w:tabs>
              <w:spacing w:after="0" w:line="360" w:lineRule="auto"/>
              <w:jc w:val="center"/>
              <w:rPr>
                <w:rFonts w:ascii="Arial" w:hAnsi="Arial" w:cs="Arial"/>
                <w:b/>
                <w:sz w:val="24"/>
                <w:szCs w:val="24"/>
              </w:rPr>
            </w:pPr>
          </w:p>
        </w:tc>
      </w:tr>
      <w:tr w:rsidR="00917B18" w:rsidRPr="00242FBC" w:rsidTr="00917B18">
        <w:trPr>
          <w:trHeight w:val="244"/>
        </w:trPr>
        <w:tc>
          <w:tcPr>
            <w:tcW w:w="4880" w:type="dxa"/>
          </w:tcPr>
          <w:p w:rsidR="00917B18" w:rsidRPr="00242FBC" w:rsidRDefault="00917B18" w:rsidP="00066CBA">
            <w:pPr>
              <w:spacing w:after="0" w:line="360" w:lineRule="auto"/>
              <w:jc w:val="center"/>
              <w:rPr>
                <w:rFonts w:ascii="Arial" w:hAnsi="Arial" w:cs="Arial"/>
                <w:b/>
                <w:sz w:val="24"/>
                <w:szCs w:val="24"/>
              </w:rPr>
            </w:pPr>
            <w:r w:rsidRPr="00242FBC">
              <w:rPr>
                <w:rFonts w:ascii="Arial" w:hAnsi="Arial" w:cs="Arial"/>
                <w:b/>
                <w:sz w:val="24"/>
                <w:szCs w:val="24"/>
              </w:rPr>
              <w:t>COMISIONADA</w:t>
            </w:r>
          </w:p>
          <w:p w:rsidR="00917B18" w:rsidRPr="00242FBC" w:rsidRDefault="00917B18" w:rsidP="00066CBA">
            <w:pPr>
              <w:spacing w:after="0" w:line="360" w:lineRule="auto"/>
              <w:jc w:val="center"/>
              <w:rPr>
                <w:rFonts w:ascii="Arial" w:hAnsi="Arial" w:cs="Arial"/>
                <w:b/>
                <w:sz w:val="24"/>
                <w:szCs w:val="24"/>
              </w:rPr>
            </w:pPr>
          </w:p>
          <w:p w:rsidR="00917B18" w:rsidRPr="00242FBC" w:rsidRDefault="00917B18" w:rsidP="00066CBA">
            <w:pPr>
              <w:spacing w:after="0" w:line="360" w:lineRule="auto"/>
              <w:ind w:left="97"/>
              <w:jc w:val="center"/>
              <w:rPr>
                <w:rFonts w:ascii="Arial" w:hAnsi="Arial" w:cs="Arial"/>
                <w:b/>
                <w:sz w:val="24"/>
                <w:szCs w:val="24"/>
              </w:rPr>
            </w:pPr>
          </w:p>
          <w:p w:rsidR="00917B18" w:rsidRPr="00242FBC" w:rsidRDefault="00917B18" w:rsidP="00066CBA">
            <w:pPr>
              <w:spacing w:after="0" w:line="360" w:lineRule="auto"/>
              <w:ind w:left="97"/>
              <w:jc w:val="center"/>
              <w:rPr>
                <w:rFonts w:ascii="Arial" w:hAnsi="Arial" w:cs="Arial"/>
                <w:b/>
                <w:sz w:val="24"/>
                <w:szCs w:val="24"/>
              </w:rPr>
            </w:pPr>
            <w:r w:rsidRPr="00242FBC">
              <w:rPr>
                <w:rFonts w:ascii="Arial" w:hAnsi="Arial" w:cs="Arial"/>
                <w:b/>
                <w:sz w:val="24"/>
                <w:szCs w:val="24"/>
              </w:rPr>
              <w:t>MARIAJOSÉ GONZÁLEZ ZARZOSA</w:t>
            </w:r>
          </w:p>
          <w:p w:rsidR="00917B18" w:rsidRPr="00242FBC" w:rsidRDefault="00917B18" w:rsidP="00066CBA">
            <w:pPr>
              <w:spacing w:after="0" w:line="360" w:lineRule="auto"/>
              <w:ind w:left="97"/>
              <w:jc w:val="center"/>
              <w:rPr>
                <w:rFonts w:ascii="Arial" w:hAnsi="Arial" w:cs="Arial"/>
                <w:b/>
                <w:sz w:val="24"/>
                <w:szCs w:val="24"/>
              </w:rPr>
            </w:pPr>
          </w:p>
          <w:p w:rsidR="00917B18" w:rsidRPr="00242FBC" w:rsidRDefault="00917B18" w:rsidP="00066CBA">
            <w:pPr>
              <w:spacing w:after="0" w:line="360" w:lineRule="auto"/>
              <w:ind w:left="97"/>
              <w:jc w:val="center"/>
              <w:rPr>
                <w:rFonts w:ascii="Arial" w:hAnsi="Arial" w:cs="Arial"/>
                <w:b/>
                <w:sz w:val="24"/>
                <w:szCs w:val="24"/>
              </w:rPr>
            </w:pPr>
          </w:p>
        </w:tc>
        <w:tc>
          <w:tcPr>
            <w:tcW w:w="358" w:type="dxa"/>
            <w:gridSpan w:val="2"/>
          </w:tcPr>
          <w:p w:rsidR="00917B18" w:rsidRPr="00242FBC" w:rsidRDefault="00917B18" w:rsidP="00066CBA">
            <w:pPr>
              <w:spacing w:after="0" w:line="360" w:lineRule="auto"/>
              <w:ind w:left="360" w:firstLine="708"/>
              <w:jc w:val="center"/>
              <w:rPr>
                <w:rFonts w:ascii="Arial" w:hAnsi="Arial" w:cs="Arial"/>
                <w:b/>
                <w:sz w:val="24"/>
                <w:szCs w:val="24"/>
              </w:rPr>
            </w:pPr>
          </w:p>
        </w:tc>
        <w:tc>
          <w:tcPr>
            <w:tcW w:w="5375" w:type="dxa"/>
          </w:tcPr>
          <w:p w:rsidR="00917B18" w:rsidRPr="00242FBC" w:rsidRDefault="00917B18" w:rsidP="00066CBA">
            <w:pPr>
              <w:spacing w:after="0" w:line="360" w:lineRule="auto"/>
              <w:ind w:left="360" w:firstLine="2"/>
              <w:jc w:val="center"/>
              <w:rPr>
                <w:rFonts w:ascii="Arial" w:hAnsi="Arial" w:cs="Arial"/>
                <w:b/>
                <w:sz w:val="24"/>
                <w:szCs w:val="24"/>
              </w:rPr>
            </w:pPr>
            <w:r w:rsidRPr="00242FBC">
              <w:rPr>
                <w:rFonts w:ascii="Arial" w:hAnsi="Arial" w:cs="Arial"/>
                <w:b/>
                <w:sz w:val="24"/>
                <w:szCs w:val="24"/>
              </w:rPr>
              <w:t>SECRETARÍA DE PLENO</w:t>
            </w:r>
          </w:p>
          <w:p w:rsidR="00917B18" w:rsidRPr="00242FBC" w:rsidRDefault="00917B18" w:rsidP="00066CBA">
            <w:pPr>
              <w:spacing w:after="0" w:line="360" w:lineRule="auto"/>
              <w:jc w:val="center"/>
              <w:rPr>
                <w:rFonts w:ascii="Arial" w:hAnsi="Arial" w:cs="Arial"/>
                <w:b/>
                <w:sz w:val="24"/>
                <w:szCs w:val="24"/>
              </w:rPr>
            </w:pPr>
          </w:p>
          <w:p w:rsidR="00917B18" w:rsidRPr="00242FBC" w:rsidRDefault="00917B18" w:rsidP="00066CBA">
            <w:pPr>
              <w:spacing w:after="0" w:line="360" w:lineRule="auto"/>
              <w:jc w:val="center"/>
              <w:rPr>
                <w:rFonts w:ascii="Arial" w:hAnsi="Arial" w:cs="Arial"/>
                <w:b/>
                <w:sz w:val="24"/>
                <w:szCs w:val="24"/>
              </w:rPr>
            </w:pPr>
          </w:p>
          <w:p w:rsidR="00917B18" w:rsidRPr="00242FBC" w:rsidRDefault="00917B18" w:rsidP="00066CBA">
            <w:pPr>
              <w:spacing w:after="0" w:line="360" w:lineRule="auto"/>
              <w:jc w:val="center"/>
              <w:rPr>
                <w:rFonts w:ascii="Arial" w:hAnsi="Arial" w:cs="Arial"/>
                <w:b/>
                <w:sz w:val="24"/>
                <w:szCs w:val="24"/>
              </w:rPr>
            </w:pPr>
            <w:r w:rsidRPr="00242FBC">
              <w:rPr>
                <w:rFonts w:ascii="Arial" w:hAnsi="Arial" w:cs="Arial"/>
                <w:b/>
                <w:sz w:val="24"/>
                <w:szCs w:val="24"/>
              </w:rPr>
              <w:t>ROSA MARÍA MOTILLA GARCÍA</w:t>
            </w:r>
          </w:p>
        </w:tc>
      </w:tr>
    </w:tbl>
    <w:p w:rsidR="00A133A2" w:rsidRPr="00242FBC" w:rsidRDefault="00A133A2" w:rsidP="00066CBA">
      <w:pPr>
        <w:spacing w:after="0" w:line="360" w:lineRule="auto"/>
        <w:jc w:val="both"/>
        <w:rPr>
          <w:rFonts w:ascii="Arial" w:hAnsi="Arial" w:cs="Arial"/>
          <w:sz w:val="24"/>
          <w:szCs w:val="24"/>
        </w:rPr>
      </w:pPr>
    </w:p>
    <w:p w:rsidR="00A133A2" w:rsidRDefault="00A133A2" w:rsidP="00722C34">
      <w:pPr>
        <w:spacing w:after="0" w:line="240" w:lineRule="auto"/>
        <w:jc w:val="both"/>
        <w:rPr>
          <w:rFonts w:ascii="Arial" w:hAnsi="Arial" w:cs="Arial"/>
          <w:i/>
          <w:sz w:val="18"/>
          <w:szCs w:val="18"/>
        </w:rPr>
      </w:pPr>
      <w:r w:rsidRPr="00917B18">
        <w:rPr>
          <w:rFonts w:ascii="Arial" w:hAnsi="Arial" w:cs="Arial"/>
          <w:i/>
          <w:sz w:val="18"/>
          <w:szCs w:val="18"/>
        </w:rPr>
        <w:t>Estas firmas pertenecen a la última foja de la resolución pronuncia</w:t>
      </w:r>
      <w:r w:rsidR="007A65D8" w:rsidRPr="00917B18">
        <w:rPr>
          <w:rFonts w:ascii="Arial" w:hAnsi="Arial" w:cs="Arial"/>
          <w:i/>
          <w:sz w:val="18"/>
          <w:szCs w:val="18"/>
        </w:rPr>
        <w:t>da en el recurso de revisión 720</w:t>
      </w:r>
      <w:r w:rsidRPr="00917B18">
        <w:rPr>
          <w:rFonts w:ascii="Arial" w:hAnsi="Arial" w:cs="Arial"/>
          <w:i/>
          <w:sz w:val="18"/>
          <w:szCs w:val="18"/>
        </w:rPr>
        <w:t xml:space="preserve">/2018-3 aprobado en sesión extraordinaria del </w:t>
      </w:r>
      <w:r w:rsidR="007A65D8" w:rsidRPr="00917B18">
        <w:rPr>
          <w:rFonts w:ascii="Arial" w:hAnsi="Arial" w:cs="Arial"/>
          <w:i/>
          <w:sz w:val="18"/>
          <w:szCs w:val="18"/>
        </w:rPr>
        <w:t xml:space="preserve">veintiocho </w:t>
      </w:r>
      <w:r w:rsidRPr="00917B18">
        <w:rPr>
          <w:rFonts w:ascii="Arial" w:hAnsi="Arial" w:cs="Arial"/>
          <w:i/>
          <w:sz w:val="18"/>
          <w:szCs w:val="18"/>
        </w:rPr>
        <w:t xml:space="preserve">de </w:t>
      </w:r>
      <w:r w:rsidR="007A65D8" w:rsidRPr="00917B18">
        <w:rPr>
          <w:rFonts w:ascii="Arial" w:hAnsi="Arial" w:cs="Arial"/>
          <w:i/>
          <w:sz w:val="18"/>
          <w:szCs w:val="18"/>
        </w:rPr>
        <w:t xml:space="preserve">noviembre </w:t>
      </w:r>
      <w:r w:rsidRPr="00917B18">
        <w:rPr>
          <w:rFonts w:ascii="Arial" w:hAnsi="Arial" w:cs="Arial"/>
          <w:i/>
          <w:sz w:val="18"/>
          <w:szCs w:val="18"/>
        </w:rPr>
        <w:t>de dos mil dieciocho.</w:t>
      </w:r>
    </w:p>
    <w:p w:rsidR="00917B18" w:rsidRDefault="00917B18" w:rsidP="00722C34">
      <w:pPr>
        <w:spacing w:after="0" w:line="240" w:lineRule="auto"/>
        <w:jc w:val="both"/>
        <w:rPr>
          <w:rFonts w:ascii="Arial" w:hAnsi="Arial" w:cs="Arial"/>
          <w:i/>
          <w:sz w:val="18"/>
          <w:szCs w:val="18"/>
        </w:rPr>
      </w:pPr>
    </w:p>
    <w:p w:rsidR="00917B18" w:rsidRPr="00917B18" w:rsidRDefault="00917B18" w:rsidP="00722C34">
      <w:pPr>
        <w:spacing w:after="0" w:line="240" w:lineRule="auto"/>
        <w:jc w:val="both"/>
        <w:rPr>
          <w:rFonts w:ascii="Arial" w:hAnsi="Arial" w:cs="Arial"/>
          <w:i/>
          <w:sz w:val="18"/>
          <w:szCs w:val="18"/>
        </w:rPr>
      </w:pPr>
    </w:p>
    <w:p w:rsidR="007A65D8" w:rsidRDefault="007A65D8" w:rsidP="00722C34">
      <w:pPr>
        <w:spacing w:after="0" w:line="240" w:lineRule="auto"/>
        <w:jc w:val="both"/>
        <w:rPr>
          <w:rFonts w:ascii="Arial" w:hAnsi="Arial" w:cs="Arial"/>
          <w:i/>
          <w:sz w:val="18"/>
          <w:szCs w:val="18"/>
        </w:rPr>
      </w:pPr>
      <w:r w:rsidRPr="00917B18">
        <w:rPr>
          <w:rFonts w:ascii="Arial" w:hAnsi="Arial" w:cs="Arial"/>
          <w:i/>
          <w:sz w:val="18"/>
          <w:szCs w:val="18"/>
        </w:rPr>
        <w:t>GECA</w:t>
      </w:r>
      <w:bookmarkEnd w:id="0"/>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Default="00917B18" w:rsidP="00066CBA">
      <w:pPr>
        <w:spacing w:after="0" w:line="360" w:lineRule="auto"/>
        <w:jc w:val="both"/>
        <w:rPr>
          <w:rFonts w:ascii="Arial" w:hAnsi="Arial" w:cs="Arial"/>
          <w:i/>
          <w:sz w:val="18"/>
          <w:szCs w:val="18"/>
        </w:rPr>
      </w:pPr>
    </w:p>
    <w:p w:rsidR="00917B18" w:rsidRPr="00917B18" w:rsidRDefault="00917B18" w:rsidP="00066CBA">
      <w:pPr>
        <w:spacing w:after="0" w:line="360" w:lineRule="auto"/>
        <w:jc w:val="both"/>
        <w:rPr>
          <w:rFonts w:ascii="Arial" w:hAnsi="Arial" w:cs="Arial"/>
          <w:i/>
          <w:sz w:val="18"/>
          <w:szCs w:val="18"/>
        </w:rPr>
      </w:pPr>
    </w:p>
    <w:sectPr w:rsidR="00917B18" w:rsidRPr="00917B18" w:rsidSect="00447958">
      <w:headerReference w:type="even" r:id="rId8"/>
      <w:headerReference w:type="default" r:id="rId9"/>
      <w:footerReference w:type="default" r:id="rId10"/>
      <w:headerReference w:type="first" r:id="rId11"/>
      <w:pgSz w:w="12240" w:h="20160" w:code="5"/>
      <w:pgMar w:top="2835" w:right="1418" w:bottom="226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C8B" w:rsidRDefault="002B1C8B" w:rsidP="000C0B0A">
      <w:pPr>
        <w:spacing w:line="240" w:lineRule="auto"/>
      </w:pPr>
      <w:r>
        <w:separator/>
      </w:r>
    </w:p>
  </w:endnote>
  <w:endnote w:type="continuationSeparator" w:id="0">
    <w:p w:rsidR="002B1C8B" w:rsidRDefault="002B1C8B" w:rsidP="000C0B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3F3" w:rsidRDefault="00E873F3"/>
  <w:p w:rsidR="00E873F3" w:rsidRDefault="00E873F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C8B" w:rsidRDefault="002B1C8B" w:rsidP="000C0B0A">
      <w:pPr>
        <w:spacing w:line="240" w:lineRule="auto"/>
      </w:pPr>
      <w:r>
        <w:separator/>
      </w:r>
    </w:p>
  </w:footnote>
  <w:footnote w:type="continuationSeparator" w:id="0">
    <w:p w:rsidR="002B1C8B" w:rsidRDefault="002B1C8B" w:rsidP="000C0B0A">
      <w:pPr>
        <w:spacing w:line="240" w:lineRule="auto"/>
      </w:pPr>
      <w:r>
        <w:continuationSeparator/>
      </w:r>
    </w:p>
  </w:footnote>
  <w:footnote w:id="1">
    <w:p w:rsidR="00E873F3" w:rsidRDefault="00E873F3" w:rsidP="00242FBC">
      <w:pPr>
        <w:spacing w:after="0" w:line="240" w:lineRule="auto"/>
        <w:rPr>
          <w:rFonts w:ascii="Arial" w:hAnsi="Arial" w:cs="Arial"/>
          <w:sz w:val="18"/>
          <w:szCs w:val="18"/>
        </w:rPr>
      </w:pPr>
      <w:r w:rsidRPr="009A531F">
        <w:rPr>
          <w:rFonts w:ascii="Arial" w:hAnsi="Arial" w:cs="Arial"/>
          <w:sz w:val="18"/>
          <w:szCs w:val="18"/>
        </w:rPr>
        <w:footnoteRef/>
      </w:r>
      <w:r w:rsidRPr="009A531F">
        <w:rPr>
          <w:rFonts w:ascii="Arial" w:hAnsi="Arial" w:cs="Arial"/>
          <w:sz w:val="18"/>
          <w:szCs w:val="18"/>
        </w:rPr>
        <w:t xml:space="preserve"> Cfr. Jurisprudencia número VI.2o. J/323, visible en la Octava Época, de la Gaceta del Semanario Judicial de la Federación, Núm. 80, Agosto de 1994, p. 87. Instancia: Tribunales Colegiados de Circuito, con Registro electrónico: 210784.</w:t>
      </w:r>
    </w:p>
    <w:p w:rsidR="00E873F3" w:rsidRPr="009A531F" w:rsidRDefault="00E873F3" w:rsidP="00242FBC">
      <w:pPr>
        <w:spacing w:after="0" w:line="240" w:lineRule="auto"/>
        <w:rPr>
          <w:rFonts w:ascii="Arial" w:hAnsi="Arial" w:cs="Arial"/>
          <w:sz w:val="18"/>
          <w:szCs w:val="18"/>
        </w:rPr>
      </w:pPr>
    </w:p>
  </w:footnote>
  <w:footnote w:id="2">
    <w:p w:rsidR="00E873F3" w:rsidRPr="00DE075F" w:rsidRDefault="00E873F3" w:rsidP="00242FBC">
      <w:pPr>
        <w:autoSpaceDE w:val="0"/>
        <w:autoSpaceDN w:val="0"/>
        <w:adjustRightInd w:val="0"/>
        <w:spacing w:after="0" w:line="240" w:lineRule="auto"/>
        <w:rPr>
          <w:rFonts w:ascii="Arial" w:hAnsi="Arial" w:cs="Arial"/>
          <w:sz w:val="18"/>
          <w:szCs w:val="18"/>
        </w:rPr>
      </w:pPr>
      <w:r w:rsidRPr="00145112">
        <w:rPr>
          <w:rFonts w:ascii="Arial" w:hAnsi="Arial" w:cs="Arial"/>
          <w:sz w:val="18"/>
          <w:szCs w:val="18"/>
        </w:rPr>
        <w:footnoteRef/>
      </w:r>
      <w:r w:rsidRPr="00145112">
        <w:rPr>
          <w:rFonts w:ascii="Arial" w:hAnsi="Arial" w:cs="Arial"/>
          <w:sz w:val="18"/>
          <w:szCs w:val="18"/>
        </w:rPr>
        <w:t xml:space="preserve"> </w:t>
      </w:r>
      <w:r w:rsidRPr="00215728">
        <w:rPr>
          <w:rFonts w:ascii="Arial" w:hAnsi="Arial" w:cs="Arial"/>
          <w:sz w:val="18"/>
          <w:szCs w:val="18"/>
        </w:rPr>
        <w:t>“</w:t>
      </w:r>
      <w:r w:rsidRPr="00215728">
        <w:rPr>
          <w:rFonts w:ascii="Arial" w:hAnsi="Arial" w:cs="Arial"/>
          <w:bCs/>
          <w:sz w:val="18"/>
          <w:szCs w:val="18"/>
        </w:rPr>
        <w:t>ARTÍCULO 170.</w:t>
      </w:r>
      <w:r w:rsidRPr="00DE075F">
        <w:rPr>
          <w:rFonts w:ascii="Arial" w:hAnsi="Arial" w:cs="Arial"/>
          <w:b/>
          <w:bCs/>
          <w:sz w:val="18"/>
          <w:szCs w:val="18"/>
        </w:rPr>
        <w:t xml:space="preserve"> </w:t>
      </w:r>
      <w:r w:rsidRPr="00DE075F">
        <w:rPr>
          <w:rFonts w:ascii="Arial" w:hAnsi="Arial" w:cs="Arial"/>
          <w:bCs/>
          <w:sz w:val="18"/>
          <w:szCs w:val="18"/>
        </w:rPr>
        <w:t>La CEGAIP resolverá el recurso de revisión en un plazo que no podrá exceder de treinta días, contados a partir de la admisión del mismo, en los términos que establezca la ley respectiva, plazo que podrá ampliarse por una sola vez y hasta por un periodo de veinte días.</w:t>
      </w:r>
      <w:r>
        <w:rPr>
          <w:rFonts w:ascii="Arial" w:hAnsi="Arial" w:cs="Arial"/>
          <w:sz w:val="18"/>
          <w:szCs w:val="18"/>
        </w:rPr>
        <w:t xml:space="preserve"> […]”</w:t>
      </w:r>
    </w:p>
  </w:footnote>
  <w:footnote w:id="3">
    <w:p w:rsidR="00E873F3" w:rsidRPr="001702E8" w:rsidRDefault="00E873F3" w:rsidP="001702E8">
      <w:pPr>
        <w:spacing w:after="0" w:line="240" w:lineRule="auto"/>
        <w:jc w:val="both"/>
        <w:rPr>
          <w:rFonts w:ascii="Arial" w:hAnsi="Arial" w:cs="Arial"/>
          <w:sz w:val="16"/>
          <w:szCs w:val="16"/>
        </w:rPr>
      </w:pPr>
      <w:r w:rsidRPr="001702E8">
        <w:rPr>
          <w:rStyle w:val="Refdenotaalpie"/>
          <w:rFonts w:ascii="Arial" w:hAnsi="Arial" w:cs="Arial"/>
          <w:sz w:val="16"/>
          <w:szCs w:val="16"/>
        </w:rPr>
        <w:footnoteRef/>
      </w:r>
      <w:r w:rsidRPr="001702E8">
        <w:rPr>
          <w:rFonts w:ascii="Arial" w:hAnsi="Arial" w:cs="Arial"/>
          <w:sz w:val="16"/>
          <w:szCs w:val="16"/>
        </w:rPr>
        <w:t xml:space="preserve"> </w:t>
      </w:r>
      <w:r>
        <w:rPr>
          <w:rFonts w:ascii="Arial" w:hAnsi="Arial" w:cs="Arial"/>
          <w:sz w:val="16"/>
          <w:szCs w:val="16"/>
        </w:rPr>
        <w:t>Época: Novena Época, R</w:t>
      </w:r>
      <w:r w:rsidRPr="001702E8">
        <w:rPr>
          <w:rFonts w:ascii="Arial" w:hAnsi="Arial" w:cs="Arial"/>
          <w:sz w:val="16"/>
          <w:szCs w:val="16"/>
        </w:rPr>
        <w:t>egistro: 200928</w:t>
      </w:r>
      <w:r>
        <w:rPr>
          <w:rFonts w:ascii="Arial" w:hAnsi="Arial" w:cs="Arial"/>
          <w:sz w:val="16"/>
          <w:szCs w:val="16"/>
        </w:rPr>
        <w:t xml:space="preserve">, </w:t>
      </w:r>
      <w:r w:rsidRPr="001702E8">
        <w:rPr>
          <w:rFonts w:ascii="Arial" w:hAnsi="Arial" w:cs="Arial"/>
          <w:sz w:val="16"/>
          <w:szCs w:val="16"/>
        </w:rPr>
        <w:t>Instancia: Tr</w:t>
      </w:r>
      <w:r>
        <w:rPr>
          <w:rFonts w:ascii="Arial" w:hAnsi="Arial" w:cs="Arial"/>
          <w:sz w:val="16"/>
          <w:szCs w:val="16"/>
        </w:rPr>
        <w:t>ibunales Colegiados de Circuito, T</w:t>
      </w:r>
      <w:r w:rsidRPr="001702E8">
        <w:rPr>
          <w:rFonts w:ascii="Arial" w:hAnsi="Arial" w:cs="Arial"/>
          <w:sz w:val="16"/>
          <w:szCs w:val="16"/>
        </w:rPr>
        <w:t>ipo de Tesis: Aislada</w:t>
      </w:r>
      <w:r>
        <w:rPr>
          <w:rFonts w:ascii="Arial" w:hAnsi="Arial" w:cs="Arial"/>
          <w:sz w:val="16"/>
          <w:szCs w:val="16"/>
        </w:rPr>
        <w:t xml:space="preserve">, </w:t>
      </w:r>
      <w:r w:rsidRPr="001702E8">
        <w:rPr>
          <w:rFonts w:ascii="Arial" w:hAnsi="Arial" w:cs="Arial"/>
          <w:sz w:val="16"/>
          <w:szCs w:val="16"/>
        </w:rPr>
        <w:t>Fuente: Semanario Judici</w:t>
      </w:r>
      <w:r>
        <w:rPr>
          <w:rFonts w:ascii="Arial" w:hAnsi="Arial" w:cs="Arial"/>
          <w:sz w:val="16"/>
          <w:szCs w:val="16"/>
        </w:rPr>
        <w:t xml:space="preserve">al de la Federación y su Gaceta, </w:t>
      </w:r>
      <w:r w:rsidRPr="001702E8">
        <w:rPr>
          <w:rFonts w:ascii="Arial" w:hAnsi="Arial" w:cs="Arial"/>
          <w:sz w:val="16"/>
          <w:szCs w:val="16"/>
        </w:rPr>
        <w:t>Tomo IV, Noviembre de 1996</w:t>
      </w:r>
      <w:r>
        <w:rPr>
          <w:rFonts w:ascii="Arial" w:hAnsi="Arial" w:cs="Arial"/>
          <w:sz w:val="16"/>
          <w:szCs w:val="16"/>
        </w:rPr>
        <w:t xml:space="preserve">, Materia(s): Común, </w:t>
      </w:r>
      <w:r w:rsidRPr="001702E8">
        <w:rPr>
          <w:rFonts w:ascii="Arial" w:hAnsi="Arial" w:cs="Arial"/>
          <w:sz w:val="16"/>
          <w:szCs w:val="16"/>
        </w:rPr>
        <w:t xml:space="preserve">Tesis: IX.1o.18 K </w:t>
      </w:r>
    </w:p>
    <w:p w:rsidR="00E873F3" w:rsidRPr="001702E8" w:rsidRDefault="00E873F3" w:rsidP="001702E8">
      <w:pPr>
        <w:spacing w:after="0" w:line="240" w:lineRule="auto"/>
        <w:jc w:val="both"/>
        <w:rPr>
          <w:rFonts w:ascii="Arial" w:hAnsi="Arial" w:cs="Arial"/>
          <w:sz w:val="16"/>
          <w:szCs w:val="16"/>
        </w:rPr>
      </w:pPr>
      <w:r w:rsidRPr="001702E8">
        <w:rPr>
          <w:rFonts w:ascii="Arial" w:hAnsi="Arial" w:cs="Arial"/>
          <w:sz w:val="16"/>
          <w:szCs w:val="16"/>
        </w:rPr>
        <w:t xml:space="preserve">Página: 440 </w:t>
      </w:r>
    </w:p>
    <w:p w:rsidR="00E873F3" w:rsidRPr="001702E8" w:rsidRDefault="00E873F3" w:rsidP="001702E8">
      <w:pPr>
        <w:pStyle w:val="Textonotapie"/>
        <w:rPr>
          <w:rFonts w:ascii="Arial" w:hAnsi="Arial" w:cs="Arial"/>
          <w:sz w:val="16"/>
          <w:szCs w:val="16"/>
        </w:rPr>
      </w:pPr>
    </w:p>
  </w:footnote>
  <w:footnote w:id="4">
    <w:p w:rsidR="00E873F3" w:rsidRPr="0049219F" w:rsidRDefault="00E873F3" w:rsidP="0049219F">
      <w:pPr>
        <w:pStyle w:val="Default"/>
        <w:jc w:val="both"/>
        <w:rPr>
          <w:rFonts w:ascii="Arial" w:hAnsi="Arial" w:cs="Arial"/>
          <w:sz w:val="16"/>
          <w:szCs w:val="16"/>
        </w:rPr>
      </w:pPr>
      <w:r w:rsidRPr="0049219F">
        <w:rPr>
          <w:rFonts w:ascii="Arial" w:hAnsi="Arial" w:cs="Arial"/>
          <w:sz w:val="16"/>
          <w:szCs w:val="16"/>
        </w:rPr>
        <w:footnoteRef/>
      </w:r>
      <w:r w:rsidRPr="0049219F">
        <w:rPr>
          <w:rFonts w:ascii="Arial" w:hAnsi="Arial" w:cs="Arial"/>
          <w:sz w:val="16"/>
          <w:szCs w:val="16"/>
        </w:rPr>
        <w:t xml:space="preserve">  </w:t>
      </w:r>
      <w:r w:rsidRPr="0049219F">
        <w:rPr>
          <w:rFonts w:ascii="Arial" w:hAnsi="Arial" w:cs="Arial"/>
          <w:bCs/>
          <w:sz w:val="16"/>
          <w:szCs w:val="16"/>
        </w:rPr>
        <w:t xml:space="preserve">LEY GENERAL </w:t>
      </w:r>
      <w:r w:rsidRPr="0049219F">
        <w:rPr>
          <w:rFonts w:ascii="Arial" w:hAnsi="Arial" w:cs="Arial"/>
          <w:sz w:val="16"/>
          <w:szCs w:val="16"/>
        </w:rPr>
        <w:t xml:space="preserve">DE TRANSPARENCIA Y ACCESO A LA INFORMACIÓN PÚBLICA, </w:t>
      </w:r>
      <w:r w:rsidRPr="0049219F">
        <w:rPr>
          <w:rFonts w:ascii="Arial" w:hAnsi="Arial" w:cs="Arial"/>
          <w:bCs/>
          <w:sz w:val="16"/>
          <w:szCs w:val="16"/>
        </w:rPr>
        <w:t xml:space="preserve">Comentada, </w:t>
      </w:r>
      <w:r w:rsidRPr="0049219F">
        <w:rPr>
          <w:rStyle w:val="A3"/>
          <w:rFonts w:ascii="Arial" w:hAnsi="Arial" w:cs="Arial"/>
          <w:sz w:val="16"/>
          <w:szCs w:val="16"/>
        </w:rPr>
        <w:t xml:space="preserve">Jorge Islas López, </w:t>
      </w:r>
      <w:r w:rsidRPr="0049219F">
        <w:rPr>
          <w:rStyle w:val="A1"/>
          <w:rFonts w:ascii="Arial" w:hAnsi="Arial" w:cs="Arial"/>
          <w:b w:val="0"/>
          <w:color w:val="auto"/>
        </w:rPr>
        <w:t xml:space="preserve">Instituto Nacional </w:t>
      </w:r>
      <w:r w:rsidRPr="0049219F">
        <w:rPr>
          <w:rStyle w:val="A1"/>
          <w:rFonts w:ascii="Arial" w:hAnsi="Arial" w:cs="Arial"/>
          <w:b w:val="0"/>
        </w:rPr>
        <w:t xml:space="preserve">De </w:t>
      </w:r>
      <w:r w:rsidRPr="0049219F">
        <w:rPr>
          <w:rStyle w:val="A1"/>
          <w:rFonts w:ascii="Arial" w:hAnsi="Arial" w:cs="Arial"/>
          <w:b w:val="0"/>
          <w:color w:val="auto"/>
        </w:rPr>
        <w:t>Transparencia</w:t>
      </w:r>
      <w:r w:rsidRPr="0049219F">
        <w:rPr>
          <w:rStyle w:val="A1"/>
          <w:rFonts w:ascii="Arial" w:hAnsi="Arial" w:cs="Arial"/>
          <w:b w:val="0"/>
        </w:rPr>
        <w:t xml:space="preserve">, </w:t>
      </w:r>
      <w:r w:rsidRPr="0049219F">
        <w:rPr>
          <w:rStyle w:val="A1"/>
          <w:rFonts w:ascii="Arial" w:hAnsi="Arial" w:cs="Arial"/>
          <w:b w:val="0"/>
          <w:color w:val="auto"/>
        </w:rPr>
        <w:t xml:space="preserve">Acceso </w:t>
      </w:r>
      <w:r w:rsidRPr="0049219F">
        <w:rPr>
          <w:rStyle w:val="A1"/>
          <w:rFonts w:ascii="Arial" w:hAnsi="Arial" w:cs="Arial"/>
          <w:b w:val="0"/>
        </w:rPr>
        <w:t xml:space="preserve">A La </w:t>
      </w:r>
      <w:r w:rsidRPr="0049219F">
        <w:rPr>
          <w:rStyle w:val="A1"/>
          <w:rFonts w:ascii="Arial" w:hAnsi="Arial" w:cs="Arial"/>
          <w:b w:val="0"/>
          <w:color w:val="auto"/>
        </w:rPr>
        <w:t>Información Y Protección De Datos Personales</w:t>
      </w:r>
      <w:r>
        <w:rPr>
          <w:rStyle w:val="A1"/>
          <w:rFonts w:ascii="Arial" w:hAnsi="Arial" w:cs="Arial"/>
          <w:color w:val="auto"/>
        </w:rPr>
        <w:t xml:space="preserve">, </w:t>
      </w:r>
      <w:r w:rsidRPr="0049219F">
        <w:rPr>
          <w:rFonts w:ascii="Arial" w:hAnsi="Arial" w:cs="Arial"/>
          <w:sz w:val="16"/>
          <w:szCs w:val="16"/>
        </w:rPr>
        <w:t>Primera Edición, Noviembre De 2016.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392996"/>
      <w:docPartObj>
        <w:docPartGallery w:val="Page Numbers (Top of Page)"/>
        <w:docPartUnique/>
      </w:docPartObj>
    </w:sdtPr>
    <w:sdtEndPr/>
    <w:sdtContent>
      <w:p w:rsidR="00E873F3" w:rsidRDefault="00A3294D">
        <w:pPr>
          <w:jc w:val="center"/>
        </w:pPr>
        <w:r>
          <w:rPr>
            <w:noProof/>
          </w:rPr>
          <w:fldChar w:fldCharType="begin"/>
        </w:r>
        <w:r w:rsidR="00E873F3">
          <w:rPr>
            <w:noProof/>
          </w:rPr>
          <w:instrText xml:space="preserve"> PAGE   \* MERGEFORMAT </w:instrText>
        </w:r>
        <w:r>
          <w:rPr>
            <w:noProof/>
          </w:rPr>
          <w:fldChar w:fldCharType="separate"/>
        </w:r>
        <w:r w:rsidR="00E873F3">
          <w:rPr>
            <w:noProof/>
          </w:rPr>
          <w:t>2</w:t>
        </w:r>
        <w:r>
          <w:rPr>
            <w:noProof/>
          </w:rPr>
          <w:fldChar w:fldCharType="end"/>
        </w:r>
      </w:p>
    </w:sdtContent>
  </w:sdt>
  <w:p w:rsidR="00E873F3" w:rsidRDefault="00E873F3">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359502"/>
      <w:docPartObj>
        <w:docPartGallery w:val="Page Numbers (Top of Page)"/>
        <w:docPartUnique/>
      </w:docPartObj>
    </w:sdtPr>
    <w:sdtEndPr/>
    <w:sdtContent>
      <w:p w:rsidR="00E873F3" w:rsidRDefault="00E873F3">
        <w:pPr>
          <w:jc w:val="center"/>
        </w:pPr>
      </w:p>
      <w:p w:rsidR="00E873F3" w:rsidRDefault="00E873F3" w:rsidP="009C4F30">
        <w:pPr>
          <w:tabs>
            <w:tab w:val="left" w:pos="5954"/>
          </w:tabs>
        </w:pPr>
      </w:p>
      <w:p w:rsidR="00E873F3" w:rsidRPr="00EE69A4" w:rsidRDefault="00E873F3" w:rsidP="009C4F30">
        <w:pPr>
          <w:tabs>
            <w:tab w:val="left" w:pos="5954"/>
          </w:tabs>
        </w:pPr>
        <w:r>
          <w:t>CEGAIP-RR-720/2018-3</w:t>
        </w:r>
      </w:p>
      <w:p w:rsidR="00E873F3" w:rsidRDefault="00E873F3">
        <w:pPr>
          <w:jc w:val="center"/>
        </w:pPr>
      </w:p>
      <w:p w:rsidR="00E873F3" w:rsidRDefault="00A3294D">
        <w:pPr>
          <w:jc w:val="center"/>
        </w:pPr>
        <w:r>
          <w:rPr>
            <w:noProof/>
          </w:rPr>
          <w:fldChar w:fldCharType="begin"/>
        </w:r>
        <w:r w:rsidR="00E873F3">
          <w:rPr>
            <w:noProof/>
          </w:rPr>
          <w:instrText xml:space="preserve"> PAGE   \* MERGEFORMAT </w:instrText>
        </w:r>
        <w:r>
          <w:rPr>
            <w:noProof/>
          </w:rPr>
          <w:fldChar w:fldCharType="separate"/>
        </w:r>
        <w:r w:rsidR="00DD6CD1">
          <w:rPr>
            <w:noProof/>
          </w:rPr>
          <w:t>2</w:t>
        </w:r>
        <w:r>
          <w:rPr>
            <w:noProof/>
          </w:rPr>
          <w:fldChar w:fldCharType="end"/>
        </w:r>
      </w:p>
    </w:sdtContent>
  </w:sdt>
  <w:p w:rsidR="00E873F3" w:rsidRDefault="00E873F3" w:rsidP="009C4F30">
    <w:pPr>
      <w:tabs>
        <w:tab w:val="left" w:pos="5954"/>
      </w:tabs>
    </w:pPr>
  </w:p>
  <w:p w:rsidR="00E873F3" w:rsidRDefault="00E873F3" w:rsidP="009C4F30">
    <w:pPr>
      <w:tabs>
        <w:tab w:val="left" w:pos="5954"/>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3F3" w:rsidRDefault="00E873F3">
    <w:pPr>
      <w:jc w:val="center"/>
    </w:pPr>
  </w:p>
  <w:p w:rsidR="00E873F3" w:rsidRDefault="00E873F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82CF5"/>
    <w:multiLevelType w:val="hybridMultilevel"/>
    <w:tmpl w:val="ECC25384"/>
    <w:lvl w:ilvl="0" w:tplc="080A0013">
      <w:start w:val="1"/>
      <w:numFmt w:val="upperRoman"/>
      <w:lvlText w:val="%1."/>
      <w:lvlJc w:val="right"/>
      <w:pPr>
        <w:ind w:left="1571" w:hanging="360"/>
      </w:p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 w15:restartNumberingAfterBreak="0">
    <w:nsid w:val="2ED02CAF"/>
    <w:multiLevelType w:val="hybridMultilevel"/>
    <w:tmpl w:val="D3B2F39A"/>
    <w:lvl w:ilvl="0" w:tplc="080A0013">
      <w:start w:val="1"/>
      <w:numFmt w:val="upperRoman"/>
      <w:lvlText w:val="%1."/>
      <w:lvlJc w:val="right"/>
      <w:pPr>
        <w:ind w:left="1571" w:hanging="360"/>
      </w:p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 w15:restartNumberingAfterBreak="0">
    <w:nsid w:val="30AB56B4"/>
    <w:multiLevelType w:val="hybridMultilevel"/>
    <w:tmpl w:val="DA824FDA"/>
    <w:lvl w:ilvl="0" w:tplc="080A0013">
      <w:start w:val="1"/>
      <w:numFmt w:val="upperRoman"/>
      <w:lvlText w:val="%1."/>
      <w:lvlJc w:val="right"/>
      <w:pPr>
        <w:ind w:left="1571" w:hanging="360"/>
      </w:p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3" w15:restartNumberingAfterBreak="0">
    <w:nsid w:val="7C3A1FD6"/>
    <w:multiLevelType w:val="hybridMultilevel"/>
    <w:tmpl w:val="2AD0B6A6"/>
    <w:lvl w:ilvl="0" w:tplc="080A0011">
      <w:start w:val="1"/>
      <w:numFmt w:val="decimal"/>
      <w:lvlText w:val="%1)"/>
      <w:lvlJc w:val="left"/>
      <w:pPr>
        <w:ind w:left="1571" w:hanging="360"/>
      </w:p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0A"/>
    <w:rsid w:val="00006B9B"/>
    <w:rsid w:val="00036CA2"/>
    <w:rsid w:val="00047F6B"/>
    <w:rsid w:val="00051E26"/>
    <w:rsid w:val="00066CBA"/>
    <w:rsid w:val="0007247A"/>
    <w:rsid w:val="000C0B0A"/>
    <w:rsid w:val="00111302"/>
    <w:rsid w:val="00125D1E"/>
    <w:rsid w:val="001324C3"/>
    <w:rsid w:val="00163357"/>
    <w:rsid w:val="001702E8"/>
    <w:rsid w:val="00183E4D"/>
    <w:rsid w:val="001F52CC"/>
    <w:rsid w:val="001F56A5"/>
    <w:rsid w:val="00222620"/>
    <w:rsid w:val="00241C4F"/>
    <w:rsid w:val="00242FBC"/>
    <w:rsid w:val="00284B87"/>
    <w:rsid w:val="002A321E"/>
    <w:rsid w:val="002B1C8B"/>
    <w:rsid w:val="002D018A"/>
    <w:rsid w:val="00333EDE"/>
    <w:rsid w:val="003369D9"/>
    <w:rsid w:val="003446D8"/>
    <w:rsid w:val="00353C4C"/>
    <w:rsid w:val="00361CA1"/>
    <w:rsid w:val="00396FB9"/>
    <w:rsid w:val="003B7A85"/>
    <w:rsid w:val="003C0964"/>
    <w:rsid w:val="003F6C92"/>
    <w:rsid w:val="00447958"/>
    <w:rsid w:val="0046702E"/>
    <w:rsid w:val="0049219F"/>
    <w:rsid w:val="00494E45"/>
    <w:rsid w:val="005014D7"/>
    <w:rsid w:val="00557914"/>
    <w:rsid w:val="00590421"/>
    <w:rsid w:val="005E5AA4"/>
    <w:rsid w:val="005E7C1D"/>
    <w:rsid w:val="00603A7C"/>
    <w:rsid w:val="00611CCD"/>
    <w:rsid w:val="00631418"/>
    <w:rsid w:val="00631F13"/>
    <w:rsid w:val="006408F0"/>
    <w:rsid w:val="00653D14"/>
    <w:rsid w:val="00654A49"/>
    <w:rsid w:val="00656AC5"/>
    <w:rsid w:val="006C3B82"/>
    <w:rsid w:val="006E5C8B"/>
    <w:rsid w:val="0071142D"/>
    <w:rsid w:val="00714194"/>
    <w:rsid w:val="00722C34"/>
    <w:rsid w:val="00734919"/>
    <w:rsid w:val="00756C34"/>
    <w:rsid w:val="00793BE9"/>
    <w:rsid w:val="007A65D8"/>
    <w:rsid w:val="007C2D46"/>
    <w:rsid w:val="007D3BFC"/>
    <w:rsid w:val="00817619"/>
    <w:rsid w:val="00842370"/>
    <w:rsid w:val="008506A2"/>
    <w:rsid w:val="00856C32"/>
    <w:rsid w:val="0086273A"/>
    <w:rsid w:val="00880B39"/>
    <w:rsid w:val="008A39B2"/>
    <w:rsid w:val="008A74C1"/>
    <w:rsid w:val="008B77E2"/>
    <w:rsid w:val="008C7C43"/>
    <w:rsid w:val="00917B18"/>
    <w:rsid w:val="00931FB1"/>
    <w:rsid w:val="00970A52"/>
    <w:rsid w:val="00980144"/>
    <w:rsid w:val="009C4F30"/>
    <w:rsid w:val="009E77AA"/>
    <w:rsid w:val="00A03004"/>
    <w:rsid w:val="00A133A2"/>
    <w:rsid w:val="00A243B3"/>
    <w:rsid w:val="00A3294D"/>
    <w:rsid w:val="00A3430B"/>
    <w:rsid w:val="00AD22BC"/>
    <w:rsid w:val="00AE5889"/>
    <w:rsid w:val="00B14364"/>
    <w:rsid w:val="00B34689"/>
    <w:rsid w:val="00BA346F"/>
    <w:rsid w:val="00BB178C"/>
    <w:rsid w:val="00BC3180"/>
    <w:rsid w:val="00BD2301"/>
    <w:rsid w:val="00BD3C68"/>
    <w:rsid w:val="00BD4208"/>
    <w:rsid w:val="00C3499C"/>
    <w:rsid w:val="00C73C9F"/>
    <w:rsid w:val="00C93ABB"/>
    <w:rsid w:val="00C93B63"/>
    <w:rsid w:val="00C94212"/>
    <w:rsid w:val="00CA64A4"/>
    <w:rsid w:val="00CB6589"/>
    <w:rsid w:val="00D069A5"/>
    <w:rsid w:val="00D16E58"/>
    <w:rsid w:val="00D5082B"/>
    <w:rsid w:val="00D5389F"/>
    <w:rsid w:val="00D56E28"/>
    <w:rsid w:val="00D7161C"/>
    <w:rsid w:val="00D827B5"/>
    <w:rsid w:val="00D848FF"/>
    <w:rsid w:val="00DA23B2"/>
    <w:rsid w:val="00DC75EF"/>
    <w:rsid w:val="00DD417A"/>
    <w:rsid w:val="00DD6CD1"/>
    <w:rsid w:val="00E32933"/>
    <w:rsid w:val="00E604C9"/>
    <w:rsid w:val="00E62A71"/>
    <w:rsid w:val="00E873F3"/>
    <w:rsid w:val="00E944ED"/>
    <w:rsid w:val="00ED2CE6"/>
    <w:rsid w:val="00EE047B"/>
    <w:rsid w:val="00F06D45"/>
    <w:rsid w:val="00F60039"/>
    <w:rsid w:val="00FB35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010831-506A-44B2-94D5-974A7731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702E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702E8"/>
    <w:rPr>
      <w:sz w:val="20"/>
      <w:szCs w:val="20"/>
    </w:rPr>
  </w:style>
  <w:style w:type="character" w:styleId="Refdenotaalpie">
    <w:name w:val="footnote reference"/>
    <w:basedOn w:val="Fuentedeprrafopredeter"/>
    <w:uiPriority w:val="99"/>
    <w:semiHidden/>
    <w:unhideWhenUsed/>
    <w:rsid w:val="001702E8"/>
    <w:rPr>
      <w:vertAlign w:val="superscript"/>
    </w:rPr>
  </w:style>
  <w:style w:type="paragraph" w:customStyle="1" w:styleId="Default">
    <w:name w:val="Default"/>
    <w:rsid w:val="0049219F"/>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49219F"/>
    <w:pPr>
      <w:spacing w:line="241" w:lineRule="atLeast"/>
    </w:pPr>
    <w:rPr>
      <w:rFonts w:cstheme="minorBidi"/>
      <w:color w:val="auto"/>
    </w:rPr>
  </w:style>
  <w:style w:type="character" w:customStyle="1" w:styleId="A1">
    <w:name w:val="A1"/>
    <w:uiPriority w:val="99"/>
    <w:rsid w:val="0049219F"/>
    <w:rPr>
      <w:rFonts w:cs="Arial Narrow"/>
      <w:b/>
      <w:bCs/>
      <w:color w:val="000000"/>
      <w:sz w:val="16"/>
      <w:szCs w:val="16"/>
    </w:rPr>
  </w:style>
  <w:style w:type="character" w:customStyle="1" w:styleId="A3">
    <w:name w:val="A3"/>
    <w:uiPriority w:val="99"/>
    <w:rsid w:val="0049219F"/>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84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ACFD16-C9D4-44A2-B4A0-FAA5831A6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5030</Words>
  <Characters>27671</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Michelle Vazquez</cp:lastModifiedBy>
  <cp:revision>2</cp:revision>
  <cp:lastPrinted>2018-12-17T20:53:00Z</cp:lastPrinted>
  <dcterms:created xsi:type="dcterms:W3CDTF">2018-12-18T16:58:00Z</dcterms:created>
  <dcterms:modified xsi:type="dcterms:W3CDTF">2018-12-18T16:58:00Z</dcterms:modified>
</cp:coreProperties>
</file>