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41E" w:rsidRPr="008558B2" w:rsidRDefault="008E441E" w:rsidP="008E441E">
      <w:pPr>
        <w:pStyle w:val="Ttulo1"/>
        <w:rPr>
          <w:b w:val="0"/>
        </w:rPr>
      </w:pPr>
      <w:r w:rsidRPr="008558B2">
        <w:rPr>
          <w:b w:val="0"/>
        </w:rPr>
        <w:t xml:space="preserve">ACTA NÚMERO </w:t>
      </w:r>
      <w:r w:rsidR="001A0160">
        <w:rPr>
          <w:b w:val="0"/>
        </w:rPr>
        <w:t>CATORCE</w:t>
      </w:r>
    </w:p>
    <w:p w:rsidR="008E441E" w:rsidRPr="00957543" w:rsidRDefault="008E441E" w:rsidP="0056682C">
      <w:pPr>
        <w:pStyle w:val="Textoindependiente3"/>
        <w:spacing w:line="492" w:lineRule="auto"/>
        <w:rPr>
          <w:rFonts w:ascii="Century Gothic" w:hAnsi="Century Gothic"/>
          <w:sz w:val="24"/>
          <w:szCs w:val="24"/>
          <w:lang w:val="es-ES" w:eastAsia="es-ES"/>
        </w:rPr>
      </w:pPr>
      <w:r w:rsidRPr="008558B2">
        <w:rPr>
          <w:rFonts w:ascii="Century Gothic" w:hAnsi="Century Gothic"/>
          <w:color w:val="000000"/>
          <w:sz w:val="24"/>
          <w:szCs w:val="24"/>
        </w:rPr>
        <w:t xml:space="preserve">En la ciudad de San Luis Potosí, capital del Estado del mismo nombre, siendo </w:t>
      </w:r>
      <w:r w:rsidRPr="008558B2">
        <w:rPr>
          <w:rFonts w:ascii="Century Gothic" w:hAnsi="Century Gothic"/>
          <w:sz w:val="24"/>
          <w:szCs w:val="24"/>
        </w:rPr>
        <w:t xml:space="preserve">las </w:t>
      </w:r>
      <w:r w:rsidR="001A0160">
        <w:rPr>
          <w:rFonts w:ascii="Century Gothic" w:hAnsi="Century Gothic"/>
          <w:sz w:val="24"/>
          <w:szCs w:val="24"/>
        </w:rPr>
        <w:t>11</w:t>
      </w:r>
      <w:r w:rsidRPr="008558B2">
        <w:rPr>
          <w:rFonts w:ascii="Century Gothic" w:hAnsi="Century Gothic"/>
          <w:sz w:val="24"/>
          <w:szCs w:val="24"/>
        </w:rPr>
        <w:t>:</w:t>
      </w:r>
      <w:r w:rsidR="001A0160">
        <w:rPr>
          <w:rFonts w:ascii="Century Gothic" w:hAnsi="Century Gothic"/>
          <w:sz w:val="24"/>
          <w:szCs w:val="24"/>
        </w:rPr>
        <w:t>3</w:t>
      </w:r>
      <w:r w:rsidRPr="008558B2">
        <w:rPr>
          <w:rFonts w:ascii="Century Gothic" w:hAnsi="Century Gothic"/>
          <w:sz w:val="24"/>
          <w:szCs w:val="24"/>
        </w:rPr>
        <w:t xml:space="preserve">0 </w:t>
      </w:r>
      <w:r w:rsidR="001A0160">
        <w:rPr>
          <w:rFonts w:ascii="Century Gothic" w:hAnsi="Century Gothic"/>
          <w:sz w:val="24"/>
          <w:szCs w:val="24"/>
        </w:rPr>
        <w:t>once</w:t>
      </w:r>
      <w:r w:rsidRPr="008558B2">
        <w:rPr>
          <w:rFonts w:ascii="Century Gothic" w:hAnsi="Century Gothic"/>
          <w:sz w:val="24"/>
          <w:szCs w:val="24"/>
        </w:rPr>
        <w:t xml:space="preserve"> horas</w:t>
      </w:r>
      <w:r w:rsidR="001A0160">
        <w:rPr>
          <w:rFonts w:ascii="Century Gothic" w:hAnsi="Century Gothic"/>
          <w:sz w:val="24"/>
          <w:szCs w:val="24"/>
        </w:rPr>
        <w:t xml:space="preserve"> con treinta minutos</w:t>
      </w:r>
      <w:r w:rsidRPr="008558B2">
        <w:rPr>
          <w:rFonts w:ascii="Century Gothic" w:hAnsi="Century Gothic"/>
          <w:sz w:val="24"/>
          <w:szCs w:val="24"/>
        </w:rPr>
        <w:t>, del</w:t>
      </w:r>
      <w:r w:rsidRPr="008558B2">
        <w:rPr>
          <w:rFonts w:ascii="Century Gothic" w:hAnsi="Century Gothic"/>
          <w:color w:val="000000"/>
          <w:sz w:val="24"/>
          <w:szCs w:val="24"/>
        </w:rPr>
        <w:t xml:space="preserve"> día </w:t>
      </w:r>
      <w:r w:rsidR="008558B2">
        <w:rPr>
          <w:rFonts w:ascii="Century Gothic" w:hAnsi="Century Gothic"/>
          <w:color w:val="000000"/>
          <w:sz w:val="24"/>
          <w:szCs w:val="24"/>
        </w:rPr>
        <w:t>2</w:t>
      </w:r>
      <w:r w:rsidR="001A0160">
        <w:rPr>
          <w:rFonts w:ascii="Century Gothic" w:hAnsi="Century Gothic"/>
          <w:color w:val="000000"/>
          <w:sz w:val="24"/>
          <w:szCs w:val="24"/>
        </w:rPr>
        <w:t>8</w:t>
      </w:r>
      <w:r w:rsidR="008558B2">
        <w:rPr>
          <w:rFonts w:ascii="Century Gothic" w:hAnsi="Century Gothic"/>
          <w:color w:val="000000"/>
          <w:sz w:val="24"/>
          <w:szCs w:val="24"/>
        </w:rPr>
        <w:t xml:space="preserve"> veinti</w:t>
      </w:r>
      <w:r w:rsidR="001A0160">
        <w:rPr>
          <w:rFonts w:ascii="Century Gothic" w:hAnsi="Century Gothic"/>
          <w:color w:val="000000"/>
          <w:sz w:val="24"/>
          <w:szCs w:val="24"/>
        </w:rPr>
        <w:t>ocho</w:t>
      </w:r>
      <w:r w:rsidRPr="008558B2">
        <w:rPr>
          <w:rFonts w:ascii="Century Gothic" w:hAnsi="Century Gothic"/>
          <w:color w:val="000000"/>
          <w:sz w:val="24"/>
          <w:szCs w:val="24"/>
        </w:rPr>
        <w:t xml:space="preserve"> de</w:t>
      </w:r>
      <w:r w:rsidR="00C37B09" w:rsidRPr="008558B2">
        <w:rPr>
          <w:rFonts w:ascii="Century Gothic" w:hAnsi="Century Gothic"/>
          <w:color w:val="000000"/>
          <w:sz w:val="24"/>
          <w:szCs w:val="24"/>
        </w:rPr>
        <w:t xml:space="preserve"> marzo</w:t>
      </w:r>
      <w:r w:rsidRPr="008558B2">
        <w:rPr>
          <w:rFonts w:ascii="Century Gothic" w:hAnsi="Century Gothic"/>
          <w:color w:val="000000"/>
          <w:sz w:val="24"/>
          <w:szCs w:val="24"/>
        </w:rPr>
        <w:t xml:space="preserve">  2019 dos mil diecinueve, se reunieron en la sede del Poder Judicial, los señores </w:t>
      </w:r>
      <w:r w:rsidRPr="008558B2">
        <w:rPr>
          <w:rFonts w:ascii="Century Gothic" w:hAnsi="Century Gothic"/>
          <w:b/>
          <w:bCs/>
          <w:color w:val="000000"/>
          <w:sz w:val="24"/>
          <w:szCs w:val="24"/>
        </w:rPr>
        <w:t>Magistrados licenciados</w:t>
      </w:r>
      <w:r w:rsidRPr="008558B2">
        <w:rPr>
          <w:rFonts w:ascii="Century Gothic" w:hAnsi="Century Gothic"/>
          <w:b/>
          <w:bCs/>
          <w:sz w:val="24"/>
          <w:szCs w:val="24"/>
        </w:rPr>
        <w:t xml:space="preserve"> Juan Paulo Almazán </w:t>
      </w:r>
      <w:proofErr w:type="spellStart"/>
      <w:r w:rsidRPr="008558B2">
        <w:rPr>
          <w:rFonts w:ascii="Century Gothic" w:hAnsi="Century Gothic"/>
          <w:b/>
          <w:bCs/>
          <w:sz w:val="24"/>
          <w:szCs w:val="24"/>
        </w:rPr>
        <w:t>Cue</w:t>
      </w:r>
      <w:proofErr w:type="spellEnd"/>
      <w:r w:rsidRPr="008558B2">
        <w:rPr>
          <w:rFonts w:ascii="Century Gothic" w:hAnsi="Century Gothic"/>
          <w:b/>
          <w:bCs/>
          <w:sz w:val="24"/>
          <w:szCs w:val="24"/>
        </w:rPr>
        <w:t>, Ma. Guadalupe Orozco Santiago, Ricardo Sánchez Márquez, Carlos Alejandro Robledo Zapata, Luz María Enriqueta Cabrero Romero, María Refugio González Reyes,</w:t>
      </w:r>
      <w:r w:rsidR="001A0160">
        <w:rPr>
          <w:rFonts w:ascii="Century Gothic" w:hAnsi="Century Gothic"/>
          <w:b/>
          <w:bCs/>
          <w:sz w:val="24"/>
          <w:szCs w:val="24"/>
        </w:rPr>
        <w:t xml:space="preserve"> Olga Regina García López,</w:t>
      </w:r>
      <w:r w:rsidRPr="008558B2">
        <w:rPr>
          <w:rFonts w:ascii="Century Gothic" w:hAnsi="Century Gothic"/>
          <w:b/>
          <w:bCs/>
          <w:sz w:val="24"/>
          <w:szCs w:val="24"/>
        </w:rPr>
        <w:t xml:space="preserve"> Luis Fernando Gerardo González, Juan José Méndez Gatica, Martín Celso Zavala Martínez, </w:t>
      </w:r>
      <w:r w:rsidR="00990A32" w:rsidRPr="008558B2">
        <w:rPr>
          <w:rFonts w:ascii="Century Gothic" w:hAnsi="Century Gothic"/>
          <w:b/>
          <w:bCs/>
          <w:sz w:val="24"/>
          <w:szCs w:val="24"/>
        </w:rPr>
        <w:t xml:space="preserve">María del Rocío Hernández Cruz, </w:t>
      </w:r>
      <w:r w:rsidRPr="008558B2">
        <w:rPr>
          <w:rFonts w:ascii="Century Gothic" w:hAnsi="Century Gothic"/>
          <w:b/>
          <w:bCs/>
          <w:sz w:val="24"/>
          <w:szCs w:val="24"/>
        </w:rPr>
        <w:t xml:space="preserve">Graciela González Centeno, </w:t>
      </w:r>
      <w:r w:rsidR="008558B2">
        <w:rPr>
          <w:rFonts w:ascii="Century Gothic" w:hAnsi="Century Gothic"/>
          <w:b/>
          <w:bCs/>
          <w:sz w:val="24"/>
          <w:szCs w:val="24"/>
        </w:rPr>
        <w:t xml:space="preserve">Rebeca </w:t>
      </w:r>
      <w:proofErr w:type="spellStart"/>
      <w:r w:rsidR="008558B2">
        <w:rPr>
          <w:rFonts w:ascii="Century Gothic" w:hAnsi="Century Gothic"/>
          <w:b/>
          <w:bCs/>
          <w:sz w:val="24"/>
          <w:szCs w:val="24"/>
        </w:rPr>
        <w:t>Anastacia</w:t>
      </w:r>
      <w:proofErr w:type="spellEnd"/>
      <w:r w:rsidR="008558B2">
        <w:rPr>
          <w:rFonts w:ascii="Century Gothic" w:hAnsi="Century Gothic"/>
          <w:b/>
          <w:bCs/>
          <w:sz w:val="24"/>
          <w:szCs w:val="24"/>
        </w:rPr>
        <w:t xml:space="preserve"> Medina García, </w:t>
      </w:r>
      <w:r w:rsidRPr="008558B2">
        <w:rPr>
          <w:rFonts w:ascii="Century Gothic" w:hAnsi="Century Gothic"/>
          <w:b/>
          <w:bCs/>
          <w:sz w:val="24"/>
          <w:szCs w:val="24"/>
        </w:rPr>
        <w:t>Arturo Morales Silva, María Manuela García Cázares y Felipe Aurelio Torres Zúñiga;</w:t>
      </w:r>
      <w:r w:rsidRPr="008558B2">
        <w:rPr>
          <w:rFonts w:ascii="Century Gothic" w:hAnsi="Century Gothic"/>
          <w:sz w:val="24"/>
          <w:szCs w:val="24"/>
        </w:rPr>
        <w:t xml:space="preserve"> para celebrar sesión privada de Pleno Ordinario, según convocatoria de fecha </w:t>
      </w:r>
      <w:r w:rsidR="001A0160">
        <w:rPr>
          <w:rFonts w:ascii="Century Gothic" w:hAnsi="Century Gothic"/>
          <w:sz w:val="24"/>
          <w:szCs w:val="24"/>
        </w:rPr>
        <w:t>27</w:t>
      </w:r>
      <w:r w:rsidR="00F444AD">
        <w:rPr>
          <w:rFonts w:ascii="Century Gothic" w:hAnsi="Century Gothic"/>
          <w:sz w:val="24"/>
          <w:szCs w:val="24"/>
        </w:rPr>
        <w:t xml:space="preserve"> </w:t>
      </w:r>
      <w:r w:rsidR="001A0160">
        <w:rPr>
          <w:rFonts w:ascii="Century Gothic" w:hAnsi="Century Gothic"/>
          <w:sz w:val="24"/>
          <w:szCs w:val="24"/>
        </w:rPr>
        <w:t>veintisiete</w:t>
      </w:r>
      <w:r w:rsidR="003130C2" w:rsidRPr="008558B2">
        <w:rPr>
          <w:rFonts w:ascii="Century Gothic" w:hAnsi="Century Gothic"/>
          <w:sz w:val="24"/>
          <w:szCs w:val="24"/>
        </w:rPr>
        <w:t xml:space="preserve"> de marzo</w:t>
      </w:r>
      <w:r w:rsidRPr="008558B2">
        <w:rPr>
          <w:rFonts w:ascii="Century Gothic" w:hAnsi="Century Gothic"/>
          <w:sz w:val="24"/>
          <w:szCs w:val="24"/>
        </w:rPr>
        <w:t xml:space="preserve"> de dos mil diecinueve, que el Magistrado Presidente del Supremo Tribunal de Justicia, </w:t>
      </w:r>
      <w:r w:rsidRPr="008558B2">
        <w:rPr>
          <w:rFonts w:ascii="Century Gothic" w:hAnsi="Century Gothic"/>
          <w:b/>
          <w:bCs/>
          <w:sz w:val="24"/>
          <w:szCs w:val="24"/>
        </w:rPr>
        <w:t xml:space="preserve">licenciado </w:t>
      </w:r>
      <w:r w:rsidRPr="008558B2">
        <w:rPr>
          <w:rFonts w:ascii="Century Gothic" w:hAnsi="Century Gothic"/>
          <w:b/>
          <w:sz w:val="24"/>
          <w:szCs w:val="24"/>
        </w:rPr>
        <w:t xml:space="preserve">Juan Paulo Almazán </w:t>
      </w:r>
      <w:proofErr w:type="spellStart"/>
      <w:r w:rsidRPr="008558B2">
        <w:rPr>
          <w:rFonts w:ascii="Century Gothic" w:hAnsi="Century Gothic"/>
          <w:b/>
          <w:sz w:val="24"/>
          <w:szCs w:val="24"/>
        </w:rPr>
        <w:t>Cue</w:t>
      </w:r>
      <w:proofErr w:type="spellEnd"/>
      <w:r w:rsidRPr="008558B2">
        <w:rPr>
          <w:rFonts w:ascii="Century Gothic" w:hAnsi="Century Gothic"/>
          <w:sz w:val="24"/>
          <w:szCs w:val="24"/>
        </w:rPr>
        <w:t>, dirigió a todos los Magistrados sobre la base de la facultad que le confiere el artículo 17</w:t>
      </w:r>
      <w:r w:rsidR="003130C2" w:rsidRPr="008558B2">
        <w:rPr>
          <w:rFonts w:ascii="Century Gothic" w:hAnsi="Century Gothic"/>
          <w:sz w:val="24"/>
          <w:szCs w:val="24"/>
        </w:rPr>
        <w:t>,</w:t>
      </w:r>
      <w:r w:rsidRPr="008558B2">
        <w:rPr>
          <w:rFonts w:ascii="Century Gothic" w:hAnsi="Century Gothic"/>
          <w:sz w:val="24"/>
          <w:szCs w:val="24"/>
        </w:rPr>
        <w:t xml:space="preserve"> fracción IV</w:t>
      </w:r>
      <w:r w:rsidR="003130C2" w:rsidRPr="008558B2">
        <w:rPr>
          <w:rFonts w:ascii="Century Gothic" w:hAnsi="Century Gothic"/>
          <w:sz w:val="24"/>
          <w:szCs w:val="24"/>
        </w:rPr>
        <w:t>,</w:t>
      </w:r>
      <w:r w:rsidRPr="008558B2">
        <w:rPr>
          <w:rFonts w:ascii="Century Gothic" w:hAnsi="Century Gothic"/>
          <w:sz w:val="24"/>
          <w:szCs w:val="24"/>
        </w:rPr>
        <w:t xml:space="preserve"> de la Ley Orgánica del Poder Judicial del Estado para el día de la fecha a las 10:00 diez horas; </w:t>
      </w:r>
      <w:r w:rsidR="00FB4940" w:rsidRPr="00FB4940">
        <w:rPr>
          <w:rFonts w:ascii="Century Gothic" w:hAnsi="Century Gothic"/>
          <w:sz w:val="24"/>
          <w:szCs w:val="24"/>
        </w:rPr>
        <w:t>diferida, por acuerdo de los integrantes del H. Pleno para las 1</w:t>
      </w:r>
      <w:r w:rsidR="00991C59">
        <w:rPr>
          <w:rFonts w:ascii="Century Gothic" w:hAnsi="Century Gothic"/>
          <w:sz w:val="24"/>
          <w:szCs w:val="24"/>
        </w:rPr>
        <w:t>1</w:t>
      </w:r>
      <w:r w:rsidR="00FB4940" w:rsidRPr="00FB4940">
        <w:rPr>
          <w:rFonts w:ascii="Century Gothic" w:hAnsi="Century Gothic"/>
          <w:sz w:val="24"/>
          <w:szCs w:val="24"/>
        </w:rPr>
        <w:t>:</w:t>
      </w:r>
      <w:r w:rsidR="00991C59">
        <w:rPr>
          <w:rFonts w:ascii="Century Gothic" w:hAnsi="Century Gothic"/>
          <w:sz w:val="24"/>
          <w:szCs w:val="24"/>
        </w:rPr>
        <w:t>30 once treinta</w:t>
      </w:r>
      <w:r w:rsidR="00FB4940" w:rsidRPr="00FB4940">
        <w:rPr>
          <w:rFonts w:ascii="Century Gothic" w:hAnsi="Century Gothic"/>
          <w:sz w:val="24"/>
          <w:szCs w:val="24"/>
        </w:rPr>
        <w:t xml:space="preserve"> horas, </w:t>
      </w:r>
      <w:r w:rsidRPr="008558B2">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8558B2">
        <w:rPr>
          <w:rFonts w:ascii="Century Gothic" w:hAnsi="Century Gothic"/>
          <w:sz w:val="24"/>
          <w:szCs w:val="24"/>
          <w:lang w:val="es-MX"/>
        </w:rPr>
        <w:t xml:space="preserve"> </w:t>
      </w:r>
      <w:r w:rsidRPr="008558B2">
        <w:rPr>
          <w:rFonts w:ascii="Century Gothic" w:hAnsi="Century Gothic"/>
          <w:b/>
          <w:bCs/>
          <w:sz w:val="24"/>
          <w:szCs w:val="24"/>
          <w:lang w:val="es-MX"/>
        </w:rPr>
        <w:t>Primero:</w:t>
      </w:r>
      <w:r w:rsidRPr="008558B2">
        <w:rPr>
          <w:rFonts w:ascii="Century Gothic" w:hAnsi="Century Gothic"/>
          <w:sz w:val="24"/>
          <w:szCs w:val="24"/>
          <w:lang w:val="es-MX"/>
        </w:rPr>
        <w:t xml:space="preserve"> </w:t>
      </w:r>
      <w:r w:rsidRPr="008558B2">
        <w:rPr>
          <w:rFonts w:ascii="Century Gothic" w:hAnsi="Century Gothic"/>
          <w:sz w:val="24"/>
          <w:szCs w:val="24"/>
        </w:rPr>
        <w:t xml:space="preserve">Lista de asistencia. </w:t>
      </w:r>
      <w:r w:rsidRPr="008558B2">
        <w:rPr>
          <w:rFonts w:ascii="Century Gothic" w:hAnsi="Century Gothic"/>
          <w:b/>
          <w:bCs/>
          <w:sz w:val="24"/>
          <w:szCs w:val="24"/>
          <w:lang w:val="es-MX"/>
        </w:rPr>
        <w:t>Segundo:</w:t>
      </w:r>
      <w:r w:rsidR="001A0160" w:rsidRPr="001A0160">
        <w:rPr>
          <w:rFonts w:ascii="Century Gothic" w:hAnsi="Century Gothic"/>
          <w:sz w:val="24"/>
          <w:szCs w:val="24"/>
          <w:lang w:val="es-ES" w:eastAsia="es-ES"/>
        </w:rPr>
        <w:t xml:space="preserve"> </w:t>
      </w:r>
      <w:r w:rsidR="001A0160" w:rsidRPr="00453680">
        <w:rPr>
          <w:rFonts w:ascii="Century Gothic" w:hAnsi="Century Gothic"/>
          <w:sz w:val="24"/>
          <w:szCs w:val="24"/>
          <w:lang w:val="es-ES" w:eastAsia="es-ES"/>
        </w:rPr>
        <w:t>Lectura, discusión y en su caso aprobación del orden del día</w:t>
      </w:r>
      <w:r w:rsidRPr="008558B2">
        <w:rPr>
          <w:rFonts w:ascii="Century Gothic" w:hAnsi="Century Gothic"/>
          <w:sz w:val="24"/>
          <w:szCs w:val="24"/>
          <w:lang w:val="es-ES" w:eastAsia="es-ES"/>
        </w:rPr>
        <w:t xml:space="preserve">. </w:t>
      </w:r>
      <w:r w:rsidRPr="008558B2">
        <w:rPr>
          <w:rFonts w:ascii="Century Gothic" w:hAnsi="Century Gothic"/>
          <w:b/>
          <w:sz w:val="24"/>
          <w:szCs w:val="24"/>
          <w:lang w:val="es-MX"/>
        </w:rPr>
        <w:t>Tercero</w:t>
      </w:r>
      <w:r w:rsidRPr="008558B2">
        <w:rPr>
          <w:rFonts w:ascii="Century Gothic" w:hAnsi="Century Gothic"/>
          <w:sz w:val="24"/>
          <w:szCs w:val="24"/>
          <w:lang w:val="es-MX"/>
        </w:rPr>
        <w:t xml:space="preserve">: </w:t>
      </w:r>
      <w:r w:rsidR="001A0160" w:rsidRPr="00453680">
        <w:rPr>
          <w:rFonts w:ascii="Century Gothic" w:hAnsi="Century Gothic"/>
          <w:sz w:val="24"/>
          <w:szCs w:val="24"/>
          <w:lang w:val="es-ES" w:eastAsia="es-ES"/>
        </w:rPr>
        <w:t xml:space="preserve">Se somete a consideración del H. Pleno y en su caso aprobación el Acta correspondiente a la sesión ordinaria celebrada </w:t>
      </w:r>
      <w:r w:rsidR="001A0160" w:rsidRPr="00453680">
        <w:rPr>
          <w:rFonts w:ascii="Century Gothic" w:hAnsi="Century Gothic"/>
          <w:sz w:val="24"/>
          <w:szCs w:val="24"/>
          <w:lang w:val="es-ES" w:eastAsia="es-ES"/>
        </w:rPr>
        <w:lastRenderedPageBreak/>
        <w:t>el 21 veintiuno de marzo de 2019 dos mil diecinueve</w:t>
      </w:r>
      <w:r w:rsidRPr="008558B2">
        <w:rPr>
          <w:rFonts w:ascii="Century Gothic" w:hAnsi="Century Gothic"/>
          <w:sz w:val="24"/>
          <w:szCs w:val="24"/>
          <w:lang w:val="es-ES" w:eastAsia="es-ES"/>
        </w:rPr>
        <w:t>.</w:t>
      </w:r>
      <w:r w:rsidRPr="008558B2">
        <w:rPr>
          <w:rFonts w:ascii="Century Gothic" w:hAnsi="Century Gothic"/>
          <w:sz w:val="24"/>
          <w:szCs w:val="24"/>
          <w:lang w:val="es-MX"/>
        </w:rPr>
        <w:t xml:space="preserve"> </w:t>
      </w:r>
      <w:r w:rsidRPr="008558B2">
        <w:rPr>
          <w:rFonts w:ascii="Century Gothic" w:hAnsi="Century Gothic"/>
          <w:b/>
          <w:bCs/>
          <w:sz w:val="24"/>
          <w:szCs w:val="24"/>
        </w:rPr>
        <w:t>Cuarto:</w:t>
      </w:r>
      <w:r w:rsidRPr="008558B2">
        <w:rPr>
          <w:rFonts w:ascii="Century Gothic" w:hAnsi="Century Gothic"/>
          <w:sz w:val="24"/>
          <w:szCs w:val="24"/>
        </w:rPr>
        <w:t xml:space="preserve"> </w:t>
      </w:r>
      <w:r w:rsidR="001A0160" w:rsidRPr="00453680">
        <w:rPr>
          <w:rFonts w:ascii="Century Gothic" w:hAnsi="Century Gothic"/>
          <w:sz w:val="24"/>
          <w:szCs w:val="24"/>
        </w:rPr>
        <w:t>Se someten a consideración, discusión y en su caso determinación, los siguientes comunicados:</w:t>
      </w:r>
      <w:r w:rsidR="001A0160">
        <w:rPr>
          <w:rFonts w:ascii="Century Gothic" w:hAnsi="Century Gothic"/>
          <w:sz w:val="24"/>
          <w:szCs w:val="24"/>
        </w:rPr>
        <w:t xml:space="preserve"> </w:t>
      </w:r>
      <w:r w:rsidR="001A0160" w:rsidRPr="00453680">
        <w:rPr>
          <w:rFonts w:ascii="Century Gothic" w:hAnsi="Century Gothic"/>
          <w:b/>
          <w:bCs/>
          <w:sz w:val="24"/>
          <w:szCs w:val="24"/>
        </w:rPr>
        <w:t>1</w:t>
      </w:r>
      <w:proofErr w:type="gramStart"/>
      <w:r w:rsidR="001A0160" w:rsidRPr="00453680">
        <w:rPr>
          <w:rFonts w:ascii="Century Gothic" w:hAnsi="Century Gothic"/>
          <w:sz w:val="24"/>
          <w:szCs w:val="24"/>
        </w:rPr>
        <w:t>).-</w:t>
      </w:r>
      <w:proofErr w:type="gramEnd"/>
      <w:r w:rsidR="001A0160" w:rsidRPr="00453680">
        <w:rPr>
          <w:rFonts w:ascii="Century Gothic" w:hAnsi="Century Gothic"/>
          <w:sz w:val="24"/>
          <w:szCs w:val="24"/>
        </w:rPr>
        <w:t xml:space="preserve"> Opinión emitida por la Magistrada María del Rocío Hernández Cruz, integrante de la Comisión Mixta de Derechos Humanos e Igualdad de Género, referente a la creación de la Unidad de Derechos Humanos e Igualdad de Género y su regulación.</w:t>
      </w:r>
      <w:r w:rsidR="001A0160">
        <w:rPr>
          <w:rFonts w:ascii="Century Gothic" w:hAnsi="Century Gothic"/>
          <w:sz w:val="24"/>
          <w:szCs w:val="24"/>
        </w:rPr>
        <w:t xml:space="preserve"> </w:t>
      </w:r>
      <w:r w:rsidR="001A0160" w:rsidRPr="00453680">
        <w:rPr>
          <w:rFonts w:ascii="Century Gothic" w:hAnsi="Century Gothic"/>
          <w:b/>
          <w:bCs/>
          <w:sz w:val="24"/>
          <w:szCs w:val="24"/>
        </w:rPr>
        <w:t>2</w:t>
      </w:r>
      <w:r w:rsidR="001A0160" w:rsidRPr="00453680">
        <w:rPr>
          <w:rFonts w:ascii="Century Gothic" w:hAnsi="Century Gothic"/>
          <w:bCs/>
          <w:sz w:val="24"/>
          <w:szCs w:val="24"/>
        </w:rPr>
        <w:t>)</w:t>
      </w:r>
      <w:r w:rsidR="001A0160" w:rsidRPr="00453680">
        <w:rPr>
          <w:rFonts w:ascii="Century Gothic" w:hAnsi="Century Gothic"/>
          <w:b/>
          <w:bCs/>
          <w:sz w:val="24"/>
          <w:szCs w:val="24"/>
        </w:rPr>
        <w:t xml:space="preserve">.- </w:t>
      </w:r>
      <w:r w:rsidR="001A0160" w:rsidRPr="00453680">
        <w:rPr>
          <w:rFonts w:ascii="Century Gothic" w:hAnsi="Century Gothic"/>
          <w:sz w:val="24"/>
          <w:szCs w:val="24"/>
        </w:rPr>
        <w:t xml:space="preserve">Opinión emitida por las Magistradas Rebeca </w:t>
      </w:r>
      <w:proofErr w:type="spellStart"/>
      <w:r w:rsidR="001A0160" w:rsidRPr="00453680">
        <w:rPr>
          <w:rFonts w:ascii="Century Gothic" w:hAnsi="Century Gothic"/>
          <w:sz w:val="24"/>
          <w:szCs w:val="24"/>
        </w:rPr>
        <w:t>Anastacia</w:t>
      </w:r>
      <w:proofErr w:type="spellEnd"/>
      <w:r w:rsidR="001A0160" w:rsidRPr="00453680">
        <w:rPr>
          <w:rFonts w:ascii="Century Gothic" w:hAnsi="Century Gothic"/>
          <w:sz w:val="24"/>
          <w:szCs w:val="24"/>
        </w:rPr>
        <w:t xml:space="preserve"> Medina García y María del Rocío Hernández Cruz, integrantes de la Comisión Mixta de Derechos Humanos e Igualdad de Género, referente a la creación de la Unidad de Derechos Humanos e Igualdad de Género y su regulación</w:t>
      </w:r>
      <w:r w:rsidR="003130C2" w:rsidRPr="00957543">
        <w:rPr>
          <w:rFonts w:ascii="Century Gothic" w:hAnsi="Century Gothic"/>
          <w:bCs/>
          <w:sz w:val="24"/>
          <w:szCs w:val="24"/>
        </w:rPr>
        <w:t>.</w:t>
      </w:r>
      <w:r w:rsidR="00D36E98" w:rsidRPr="00957543">
        <w:rPr>
          <w:rFonts w:ascii="Century Gothic" w:hAnsi="Century Gothic"/>
          <w:sz w:val="24"/>
          <w:szCs w:val="24"/>
        </w:rPr>
        <w:t xml:space="preserve"> </w:t>
      </w:r>
      <w:r w:rsidRPr="00957543">
        <w:rPr>
          <w:rFonts w:ascii="Century Gothic" w:hAnsi="Century Gothic"/>
          <w:b/>
          <w:sz w:val="24"/>
          <w:szCs w:val="24"/>
        </w:rPr>
        <w:t>Quinto:</w:t>
      </w:r>
      <w:r w:rsidRPr="00957543">
        <w:rPr>
          <w:rFonts w:ascii="Century Gothic" w:hAnsi="Century Gothic"/>
          <w:b/>
          <w:bCs/>
          <w:sz w:val="24"/>
          <w:szCs w:val="24"/>
          <w:lang w:val="es-ES"/>
        </w:rPr>
        <w:t xml:space="preserve"> </w:t>
      </w:r>
      <w:r w:rsidR="001A0160" w:rsidRPr="00453680">
        <w:rPr>
          <w:rFonts w:ascii="Century Gothic" w:hAnsi="Century Gothic" w:cs="Tahoma"/>
          <w:sz w:val="24"/>
          <w:szCs w:val="24"/>
        </w:rPr>
        <w:t>Se someten a consideración, discusión y en su caso aprobación, las ponencias presentadas por los Magistrados siguientes:</w:t>
      </w:r>
      <w:r w:rsidR="001A0160">
        <w:rPr>
          <w:rFonts w:ascii="Century Gothic" w:hAnsi="Century Gothic" w:cs="Tahoma"/>
          <w:sz w:val="24"/>
          <w:szCs w:val="24"/>
        </w:rPr>
        <w:t xml:space="preserve"> </w:t>
      </w:r>
      <w:r w:rsidR="001A0160" w:rsidRPr="00453680">
        <w:rPr>
          <w:rFonts w:ascii="Century Gothic" w:hAnsi="Century Gothic"/>
          <w:b/>
          <w:sz w:val="24"/>
          <w:szCs w:val="24"/>
        </w:rPr>
        <w:t>1</w:t>
      </w:r>
      <w:r w:rsidR="001A0160" w:rsidRPr="00453680">
        <w:rPr>
          <w:rFonts w:ascii="Century Gothic" w:hAnsi="Century Gothic"/>
          <w:sz w:val="24"/>
          <w:szCs w:val="24"/>
        </w:rPr>
        <w:t xml:space="preserve">).- La que presenta el </w:t>
      </w:r>
      <w:r w:rsidR="001A0160" w:rsidRPr="00453680">
        <w:rPr>
          <w:rFonts w:ascii="Century Gothic" w:hAnsi="Century Gothic"/>
          <w:b/>
          <w:sz w:val="24"/>
          <w:szCs w:val="24"/>
        </w:rPr>
        <w:t xml:space="preserve">Magistrado Felipe Aurelio Torres Zúñiga, </w:t>
      </w:r>
      <w:r w:rsidR="001A0160" w:rsidRPr="00453680">
        <w:rPr>
          <w:rFonts w:ascii="Century Gothic" w:hAnsi="Century Gothic"/>
          <w:sz w:val="24"/>
          <w:szCs w:val="24"/>
        </w:rPr>
        <w:t xml:space="preserve">en el toca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formado con motivo del recurso de queja interpuesto por la actora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en contra de la interlocutoria de 13 trece de febrero del año 2019 dos mil diecinueve, dictada por la Juez Primero de lo Familiar de esta capital, que resolvió un Incidente de Liquidación de Bienes, promovido por la recurrente en contra del demandado, dentro del expediente número</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relativo al Juicio de Tramitación Especial por Divorcio </w:t>
      </w:r>
      <w:proofErr w:type="spellStart"/>
      <w:r w:rsidR="001A0160" w:rsidRPr="00453680">
        <w:rPr>
          <w:rFonts w:ascii="Century Gothic" w:hAnsi="Century Gothic"/>
          <w:sz w:val="24"/>
          <w:szCs w:val="24"/>
        </w:rPr>
        <w:t>Incausado</w:t>
      </w:r>
      <w:proofErr w:type="spellEnd"/>
      <w:r w:rsidR="001A0160" w:rsidRPr="00453680">
        <w:rPr>
          <w:rFonts w:ascii="Century Gothic" w:hAnsi="Century Gothic"/>
          <w:sz w:val="24"/>
          <w:szCs w:val="24"/>
        </w:rPr>
        <w:t xml:space="preserve"> y demás prestaciones, que promueve la quejosa en contras de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w:t>
      </w:r>
      <w:r w:rsidR="001A0160" w:rsidRPr="00453680">
        <w:rPr>
          <w:rFonts w:ascii="Century Gothic" w:hAnsi="Century Gothic"/>
          <w:b/>
          <w:sz w:val="24"/>
          <w:szCs w:val="24"/>
        </w:rPr>
        <w:t>2</w:t>
      </w:r>
      <w:r w:rsidR="001A0160" w:rsidRPr="00453680">
        <w:rPr>
          <w:rFonts w:ascii="Century Gothic" w:hAnsi="Century Gothic"/>
          <w:sz w:val="24"/>
          <w:szCs w:val="24"/>
        </w:rPr>
        <w:t xml:space="preserve">).- La que formula el </w:t>
      </w:r>
      <w:r w:rsidR="001A0160" w:rsidRPr="00453680">
        <w:rPr>
          <w:rFonts w:ascii="Century Gothic" w:hAnsi="Century Gothic"/>
          <w:b/>
          <w:sz w:val="24"/>
          <w:szCs w:val="24"/>
        </w:rPr>
        <w:t xml:space="preserve">Magistrado Ricardo Sánchez Márquez, </w:t>
      </w:r>
      <w:r w:rsidR="001A0160" w:rsidRPr="00453680">
        <w:rPr>
          <w:rFonts w:ascii="Century Gothic" w:hAnsi="Century Gothic"/>
          <w:sz w:val="24"/>
          <w:szCs w:val="24"/>
        </w:rPr>
        <w:t xml:space="preserve">en el </w:t>
      </w:r>
      <w:proofErr w:type="gramStart"/>
      <w:r w:rsidR="001A0160" w:rsidRPr="00453680">
        <w:rPr>
          <w:rFonts w:ascii="Century Gothic" w:hAnsi="Century Gothic"/>
          <w:sz w:val="24"/>
          <w:szCs w:val="24"/>
        </w:rPr>
        <w:t xml:space="preserve">toca </w:t>
      </w:r>
      <w:r w:rsidR="002206BF" w:rsidRPr="002206BF">
        <w:rPr>
          <w:rFonts w:ascii="Century Gothic" w:hAnsi="Century Gothic"/>
          <w:b/>
          <w:sz w:val="24"/>
          <w:szCs w:val="24"/>
        </w:rPr>
        <w:t xml:space="preserve"> ELIMINADO</w:t>
      </w:r>
      <w:proofErr w:type="gramEnd"/>
      <w:r w:rsidR="001A0160" w:rsidRPr="00453680">
        <w:rPr>
          <w:rFonts w:ascii="Century Gothic" w:hAnsi="Century Gothic"/>
          <w:sz w:val="24"/>
          <w:szCs w:val="24"/>
        </w:rPr>
        <w:t xml:space="preserve">, formado con motivo del recurso de queja interpuesto por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en su carácter de tercero interesada, en contra del auto dictado en 26 veintiséis de noviembre de 2018 dos mil dieciocho, por el Juez Tercero del Ramo Civil de esta Capital, quien </w:t>
      </w:r>
      <w:r w:rsidR="001A0160" w:rsidRPr="00453680">
        <w:rPr>
          <w:rFonts w:ascii="Century Gothic" w:hAnsi="Century Gothic"/>
          <w:sz w:val="24"/>
          <w:szCs w:val="24"/>
        </w:rPr>
        <w:lastRenderedPageBreak/>
        <w:t xml:space="preserve">le negó su intervención dentro del expediente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relativo al Juicio Extraordinario Civil Hipotecario promovido por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en contra de </w:t>
      </w:r>
      <w:r w:rsidR="002206BF" w:rsidRPr="002206BF">
        <w:rPr>
          <w:rFonts w:ascii="Century Gothic" w:hAnsi="Century Gothic"/>
          <w:b/>
          <w:sz w:val="24"/>
          <w:szCs w:val="24"/>
        </w:rPr>
        <w:t>ELIMINADO</w:t>
      </w:r>
      <w:r w:rsidR="001A0160" w:rsidRPr="00453680">
        <w:rPr>
          <w:rFonts w:ascii="Century Gothic" w:hAnsi="Century Gothic"/>
          <w:sz w:val="24"/>
          <w:szCs w:val="24"/>
        </w:rPr>
        <w:t>.</w:t>
      </w:r>
      <w:r w:rsidR="001A0160">
        <w:rPr>
          <w:rFonts w:ascii="Century Gothic" w:hAnsi="Century Gothic"/>
          <w:sz w:val="24"/>
          <w:szCs w:val="24"/>
        </w:rPr>
        <w:t xml:space="preserve"> </w:t>
      </w:r>
      <w:r w:rsidR="001A0160" w:rsidRPr="00453680">
        <w:rPr>
          <w:rFonts w:ascii="Century Gothic" w:hAnsi="Century Gothic"/>
          <w:b/>
          <w:sz w:val="24"/>
          <w:szCs w:val="24"/>
        </w:rPr>
        <w:t>3</w:t>
      </w:r>
      <w:r w:rsidR="001A0160" w:rsidRPr="00453680">
        <w:rPr>
          <w:rFonts w:ascii="Century Gothic" w:hAnsi="Century Gothic"/>
          <w:sz w:val="24"/>
          <w:szCs w:val="24"/>
        </w:rPr>
        <w:t xml:space="preserve">).- La que plantea el </w:t>
      </w:r>
      <w:r w:rsidR="001A0160" w:rsidRPr="00453680">
        <w:rPr>
          <w:rFonts w:ascii="Century Gothic" w:hAnsi="Century Gothic"/>
          <w:b/>
          <w:sz w:val="24"/>
          <w:szCs w:val="24"/>
        </w:rPr>
        <w:t>Magistrado Martín Celso Zavala Martínez</w:t>
      </w:r>
      <w:r w:rsidR="001A0160" w:rsidRPr="00453680">
        <w:rPr>
          <w:rFonts w:ascii="Century Gothic" w:hAnsi="Century Gothic"/>
          <w:sz w:val="24"/>
          <w:szCs w:val="24"/>
        </w:rPr>
        <w:t xml:space="preserve">, en el toca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formado con motivo del recurso de queja interpuesto por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contra el auto de veinticuatro de enero de dos mil diecinueve, dictado por el Juez Quinto Familiar del Primer Distrito Judicial, con residencia en esta Ciudad, en el expediente</w:t>
      </w:r>
      <w:r w:rsidR="002206BF" w:rsidRPr="002206BF">
        <w:rPr>
          <w:rFonts w:ascii="Century Gothic" w:hAnsi="Century Gothic"/>
          <w:b/>
          <w:sz w:val="24"/>
          <w:szCs w:val="24"/>
        </w:rPr>
        <w:t xml:space="preserve"> </w:t>
      </w:r>
      <w:proofErr w:type="gramStart"/>
      <w:r w:rsidR="002206BF" w:rsidRPr="002206BF">
        <w:rPr>
          <w:rFonts w:ascii="Century Gothic" w:hAnsi="Century Gothic"/>
          <w:b/>
          <w:sz w:val="24"/>
          <w:szCs w:val="24"/>
        </w:rPr>
        <w:t xml:space="preserve">ELIMINADO </w:t>
      </w:r>
      <w:r w:rsidR="001A0160" w:rsidRPr="00453680">
        <w:rPr>
          <w:rFonts w:ascii="Century Gothic" w:hAnsi="Century Gothic"/>
          <w:sz w:val="24"/>
          <w:szCs w:val="24"/>
        </w:rPr>
        <w:t xml:space="preserve"> y</w:t>
      </w:r>
      <w:proofErr w:type="gramEnd"/>
      <w:r w:rsidR="001A0160" w:rsidRPr="00453680">
        <w:rPr>
          <w:rFonts w:ascii="Century Gothic" w:hAnsi="Century Gothic"/>
          <w:sz w:val="24"/>
          <w:szCs w:val="24"/>
        </w:rPr>
        <w:t xml:space="preserve"> su acumulado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Juicio Sucesorio </w:t>
      </w:r>
      <w:proofErr w:type="spellStart"/>
      <w:r w:rsidR="001A0160" w:rsidRPr="00453680">
        <w:rPr>
          <w:rFonts w:ascii="Century Gothic" w:hAnsi="Century Gothic"/>
          <w:sz w:val="24"/>
          <w:szCs w:val="24"/>
        </w:rPr>
        <w:t>Intestamentario</w:t>
      </w:r>
      <w:proofErr w:type="spellEnd"/>
      <w:r w:rsidR="001A0160" w:rsidRPr="00453680">
        <w:rPr>
          <w:rFonts w:ascii="Century Gothic" w:hAnsi="Century Gothic"/>
          <w:sz w:val="24"/>
          <w:szCs w:val="24"/>
        </w:rPr>
        <w:t xml:space="preserve"> a bienes de </w:t>
      </w:r>
      <w:r w:rsidR="002206BF" w:rsidRPr="002206BF">
        <w:rPr>
          <w:rFonts w:ascii="Century Gothic" w:hAnsi="Century Gothic"/>
          <w:b/>
          <w:sz w:val="24"/>
          <w:szCs w:val="24"/>
        </w:rPr>
        <w:t>ELIMINADO</w:t>
      </w:r>
      <w:r w:rsidR="001A0160" w:rsidRPr="00453680">
        <w:rPr>
          <w:rFonts w:ascii="Century Gothic" w:hAnsi="Century Gothic"/>
          <w:sz w:val="24"/>
          <w:szCs w:val="24"/>
        </w:rPr>
        <w:t>, donde denegó la admisión de la apelación antes referida</w:t>
      </w:r>
      <w:r w:rsidR="001A0160" w:rsidRPr="002206BF">
        <w:rPr>
          <w:rFonts w:ascii="Century Gothic" w:hAnsi="Century Gothic"/>
          <w:sz w:val="24"/>
          <w:szCs w:val="24"/>
        </w:rPr>
        <w:t xml:space="preserve">. </w:t>
      </w:r>
      <w:r w:rsidR="001A0160" w:rsidRPr="002206BF">
        <w:rPr>
          <w:rFonts w:ascii="Century Gothic" w:hAnsi="Century Gothic"/>
          <w:b/>
          <w:sz w:val="24"/>
          <w:szCs w:val="24"/>
        </w:rPr>
        <w:t>Sexto:</w:t>
      </w:r>
      <w:r w:rsidR="001A0160" w:rsidRPr="002206BF">
        <w:rPr>
          <w:rFonts w:ascii="Century Gothic" w:hAnsi="Century Gothic"/>
          <w:sz w:val="24"/>
          <w:szCs w:val="24"/>
        </w:rPr>
        <w:t xml:space="preserve"> </w:t>
      </w:r>
      <w:r w:rsidR="001A0160" w:rsidRPr="002206BF">
        <w:rPr>
          <w:rFonts w:ascii="Century Gothic" w:hAnsi="Century Gothic" w:cs="Tahoma"/>
          <w:sz w:val="24"/>
          <w:szCs w:val="24"/>
        </w:rPr>
        <w:t xml:space="preserve">Se informa </w:t>
      </w:r>
      <w:r w:rsidR="001A0160" w:rsidRPr="00453680">
        <w:rPr>
          <w:rFonts w:ascii="Century Gothic" w:hAnsi="Century Gothic" w:cs="Tahoma"/>
          <w:sz w:val="24"/>
          <w:szCs w:val="24"/>
        </w:rPr>
        <w:t>al H. Pleno de la recepción por parte de la Presidencia de los siguientes documentos</w:t>
      </w:r>
      <w:r w:rsidR="001A0160" w:rsidRPr="00453680">
        <w:rPr>
          <w:rFonts w:ascii="Century Gothic" w:hAnsi="Century Gothic"/>
          <w:sz w:val="24"/>
          <w:szCs w:val="24"/>
        </w:rPr>
        <w:t>:</w:t>
      </w:r>
      <w:r w:rsidR="001A0160">
        <w:rPr>
          <w:rFonts w:ascii="Century Gothic" w:hAnsi="Century Gothic"/>
          <w:sz w:val="24"/>
          <w:szCs w:val="24"/>
        </w:rPr>
        <w:t xml:space="preserve"> </w:t>
      </w:r>
      <w:r w:rsidR="001A0160" w:rsidRPr="00453680">
        <w:rPr>
          <w:rFonts w:ascii="Century Gothic" w:hAnsi="Century Gothic"/>
          <w:b/>
          <w:sz w:val="24"/>
          <w:szCs w:val="24"/>
        </w:rPr>
        <w:t>1</w:t>
      </w:r>
      <w:r w:rsidR="001A0160" w:rsidRPr="00453680">
        <w:rPr>
          <w:rFonts w:ascii="Century Gothic" w:hAnsi="Century Gothic"/>
          <w:sz w:val="24"/>
          <w:szCs w:val="24"/>
        </w:rPr>
        <w:t xml:space="preserve">).- Oficio número 5049/2019, enviado por el Juez Segundo de Distrito en el Estado, comunicando, que transcurrió el término a que se refiere el artículo 86 de la Ley de Amparo, sin que alguna de las partes haya recurrido la sentencia dictada en 27 veintisiete de febrero del presente año, en el juicio de amparo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promovido por </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que por un lado, sobreseyó  y por el otro negó el amparo de la Justicia de la Unión al quejoso. (Este asunto deriva de la emisión de la resolución pronunciada por el Pleno del Supremo Tribunal de Justicia del Estado, en 13 trece de septiembre de 2018 dos mil dieciocho, en el toca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relativo al recurso de queja interpuesto por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en contra de la interlocutoria de 12 doce de junio de 2018 dos mil dieciocho, que resolvió incidente de liquidación de intereses ordinarios, pronunciada por el Juez Tercero Mercantil de esta Capital, dentro de los autos del expediente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relativo al Juicio Extraordinario Civil, promovido por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apoderado general de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en </w:t>
      </w:r>
      <w:r w:rsidR="001A0160" w:rsidRPr="00453680">
        <w:rPr>
          <w:rFonts w:ascii="Century Gothic" w:hAnsi="Century Gothic"/>
          <w:sz w:val="24"/>
          <w:szCs w:val="24"/>
        </w:rPr>
        <w:lastRenderedPageBreak/>
        <w:t xml:space="preserve">contra de </w:t>
      </w:r>
      <w:r w:rsidR="002206BF" w:rsidRPr="002206BF">
        <w:rPr>
          <w:rFonts w:ascii="Century Gothic" w:hAnsi="Century Gothic"/>
          <w:b/>
          <w:sz w:val="24"/>
          <w:szCs w:val="24"/>
        </w:rPr>
        <w:t>ELIMINADO</w:t>
      </w:r>
      <w:r w:rsidR="001A0160" w:rsidRPr="00453680">
        <w:rPr>
          <w:rFonts w:ascii="Century Gothic" w:hAnsi="Century Gothic"/>
          <w:sz w:val="24"/>
          <w:szCs w:val="24"/>
        </w:rPr>
        <w:t>).</w:t>
      </w:r>
      <w:r w:rsidR="001A0160">
        <w:rPr>
          <w:rFonts w:ascii="Century Gothic" w:hAnsi="Century Gothic"/>
          <w:sz w:val="24"/>
          <w:szCs w:val="24"/>
        </w:rPr>
        <w:t xml:space="preserve"> </w:t>
      </w:r>
      <w:r w:rsidR="001A0160" w:rsidRPr="00453680">
        <w:rPr>
          <w:rFonts w:ascii="Century Gothic" w:hAnsi="Century Gothic"/>
          <w:b/>
          <w:sz w:val="24"/>
          <w:szCs w:val="24"/>
        </w:rPr>
        <w:t>2</w:t>
      </w:r>
      <w:r w:rsidR="001A0160" w:rsidRPr="00453680">
        <w:rPr>
          <w:rFonts w:ascii="Century Gothic" w:hAnsi="Century Gothic"/>
          <w:sz w:val="24"/>
          <w:szCs w:val="24"/>
        </w:rPr>
        <w:t xml:space="preserve">).- Oficio 2464/2019, enviado por el Juez Séptimo de Distrito en el Estado, con residencia en Ciudad Valles, S.L.P., comunicando la </w:t>
      </w:r>
      <w:r w:rsidR="001A0160" w:rsidRPr="00453680">
        <w:rPr>
          <w:rFonts w:ascii="Century Gothic" w:hAnsi="Century Gothic" w:cs="Tahoma"/>
          <w:bCs/>
          <w:sz w:val="24"/>
          <w:szCs w:val="24"/>
        </w:rPr>
        <w:t xml:space="preserve">resolución emitida en 12 doce de marzo del año actual, en el juicio de amparo </w:t>
      </w:r>
      <w:r w:rsidR="002206BF" w:rsidRPr="002206BF">
        <w:rPr>
          <w:rFonts w:ascii="Century Gothic" w:hAnsi="Century Gothic" w:cs="Tahoma"/>
          <w:b/>
          <w:bCs/>
          <w:sz w:val="24"/>
          <w:szCs w:val="24"/>
        </w:rPr>
        <w:t>ELIMINADO</w:t>
      </w:r>
      <w:r w:rsidR="001A0160" w:rsidRPr="00453680">
        <w:rPr>
          <w:rFonts w:ascii="Century Gothic" w:hAnsi="Century Gothic" w:cs="Tahoma"/>
          <w:bCs/>
          <w:sz w:val="24"/>
          <w:szCs w:val="24"/>
        </w:rPr>
        <w:t xml:space="preserve">, promovido </w:t>
      </w:r>
      <w:proofErr w:type="gramStart"/>
      <w:r w:rsidR="001A0160" w:rsidRPr="00453680">
        <w:rPr>
          <w:rFonts w:ascii="Century Gothic" w:hAnsi="Century Gothic" w:cs="Tahoma"/>
          <w:bCs/>
          <w:sz w:val="24"/>
          <w:szCs w:val="24"/>
        </w:rPr>
        <w:t xml:space="preserve">por </w:t>
      </w:r>
      <w:r w:rsidR="002206BF" w:rsidRPr="002206BF">
        <w:rPr>
          <w:rFonts w:ascii="Century Gothic" w:hAnsi="Century Gothic" w:cs="Tahoma"/>
          <w:b/>
          <w:bCs/>
          <w:sz w:val="24"/>
          <w:szCs w:val="24"/>
        </w:rPr>
        <w:t xml:space="preserve"> ELIMINADO</w:t>
      </w:r>
      <w:proofErr w:type="gramEnd"/>
      <w:r w:rsidR="001A0160" w:rsidRPr="00453680">
        <w:rPr>
          <w:rFonts w:ascii="Century Gothic" w:hAnsi="Century Gothic" w:cs="Tahoma"/>
          <w:bCs/>
          <w:sz w:val="24"/>
          <w:szCs w:val="24"/>
        </w:rPr>
        <w:t xml:space="preserve">, en su carácter de abogado patrono de </w:t>
      </w:r>
      <w:r w:rsidR="002206BF" w:rsidRPr="002206BF">
        <w:rPr>
          <w:rFonts w:ascii="Century Gothic" w:hAnsi="Century Gothic" w:cs="Tahoma"/>
          <w:b/>
          <w:bCs/>
          <w:sz w:val="24"/>
          <w:szCs w:val="24"/>
        </w:rPr>
        <w:t>ELIMINADO</w:t>
      </w:r>
      <w:r w:rsidR="001A0160" w:rsidRPr="00453680">
        <w:rPr>
          <w:rFonts w:ascii="Century Gothic" w:hAnsi="Century Gothic" w:cs="Tahoma"/>
          <w:bCs/>
          <w:sz w:val="24"/>
          <w:szCs w:val="24"/>
        </w:rPr>
        <w:t xml:space="preserve"> en la que determinó sobreseer en el juicio.</w:t>
      </w:r>
      <w:r w:rsidR="001A0160" w:rsidRPr="00453680">
        <w:rPr>
          <w:rFonts w:ascii="Century Gothic" w:hAnsi="Century Gothic"/>
          <w:b/>
          <w:sz w:val="24"/>
          <w:szCs w:val="24"/>
          <w:lang w:val="es-MX" w:eastAsia="es-ES"/>
        </w:rPr>
        <w:t xml:space="preserve"> </w:t>
      </w:r>
      <w:r w:rsidR="001A0160" w:rsidRPr="00453680">
        <w:rPr>
          <w:rFonts w:ascii="Century Gothic" w:hAnsi="Century Gothic"/>
          <w:sz w:val="24"/>
          <w:szCs w:val="24"/>
        </w:rPr>
        <w:t xml:space="preserve">(Este asunto deriva de la emisión de la resolución dictada en 13 trece de diciembre de 2018 dos mil dieciocho, en el toca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formado con motivo del recurso de queja interpuesto por </w:t>
      </w:r>
      <w:r w:rsidR="002206BF" w:rsidRPr="002206BF">
        <w:rPr>
          <w:rFonts w:ascii="Century Gothic" w:hAnsi="Century Gothic"/>
          <w:b/>
          <w:caps/>
          <w:sz w:val="24"/>
          <w:szCs w:val="24"/>
        </w:rPr>
        <w:t>eliminado</w:t>
      </w:r>
      <w:r w:rsidR="001A0160" w:rsidRPr="00453680">
        <w:rPr>
          <w:rFonts w:ascii="Century Gothic" w:hAnsi="Century Gothic"/>
          <w:sz w:val="24"/>
          <w:szCs w:val="24"/>
        </w:rPr>
        <w:t xml:space="preserve">, en contra de la interlocutoria que resolvió incidente de liquidación de pensiones rentísticas, de 27 veintisiete de septiembre de 2018 dos mil dieciocho, dictada por el Juez Primero Civil de Ciudad Valles, S.L.P., dentro del expediente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relativo al Juicio Extraordinario Civil por Desocupación promovido por el quejoso en contra del </w:t>
      </w:r>
      <w:r w:rsidR="002206BF" w:rsidRPr="002206BF">
        <w:rPr>
          <w:rFonts w:ascii="Century Gothic" w:hAnsi="Century Gothic"/>
          <w:b/>
          <w:sz w:val="24"/>
          <w:szCs w:val="24"/>
        </w:rPr>
        <w:t>ELIMINADO</w:t>
      </w:r>
      <w:r w:rsidR="001A0160" w:rsidRPr="00453680">
        <w:rPr>
          <w:rFonts w:ascii="Century Gothic" w:hAnsi="Century Gothic"/>
          <w:sz w:val="24"/>
          <w:szCs w:val="24"/>
        </w:rPr>
        <w:t>).</w:t>
      </w:r>
      <w:r w:rsidR="001A0160">
        <w:rPr>
          <w:rFonts w:ascii="Century Gothic" w:hAnsi="Century Gothic"/>
          <w:sz w:val="24"/>
          <w:szCs w:val="24"/>
        </w:rPr>
        <w:t xml:space="preserve"> </w:t>
      </w:r>
      <w:r w:rsidR="001A0160" w:rsidRPr="00453680">
        <w:rPr>
          <w:rFonts w:ascii="Century Gothic" w:hAnsi="Century Gothic"/>
          <w:b/>
          <w:sz w:val="24"/>
          <w:szCs w:val="24"/>
        </w:rPr>
        <w:t>3</w:t>
      </w:r>
      <w:r w:rsidR="001A0160" w:rsidRPr="00453680">
        <w:rPr>
          <w:rFonts w:ascii="Century Gothic" w:hAnsi="Century Gothic"/>
          <w:sz w:val="24"/>
          <w:szCs w:val="24"/>
        </w:rPr>
        <w:t xml:space="preserve">).- Oficio 6396/2019, enviado por el Juez Primero de Distrito en el Estado, comunicando la resolución emitida por el Segundo Tribunal Colegiado en Materias Civil y Administrativa del Noveno Circuito en el Estado, en el amparo en revisión civil </w:t>
      </w:r>
      <w:r w:rsidR="002206BF" w:rsidRPr="002206BF">
        <w:rPr>
          <w:rFonts w:ascii="Century Gothic" w:hAnsi="Century Gothic"/>
          <w:b/>
          <w:sz w:val="24"/>
          <w:szCs w:val="24"/>
        </w:rPr>
        <w:t>ELIMINADO</w:t>
      </w:r>
      <w:r w:rsidR="001A0160" w:rsidRPr="00453680">
        <w:rPr>
          <w:rFonts w:ascii="Century Gothic" w:hAnsi="Century Gothic"/>
          <w:sz w:val="24"/>
          <w:szCs w:val="24"/>
        </w:rPr>
        <w:t>, interpuesto en contra de la resolución dictada en el juicio de amparo</w:t>
      </w:r>
      <w:r w:rsidR="002206BF" w:rsidRPr="002206BF">
        <w:rPr>
          <w:rFonts w:ascii="Century Gothic" w:hAnsi="Century Gothic"/>
          <w:b/>
          <w:sz w:val="24"/>
          <w:szCs w:val="24"/>
        </w:rPr>
        <w:t xml:space="preserve"> ELIMINADO</w:t>
      </w:r>
      <w:r w:rsidR="001A0160" w:rsidRPr="00453680">
        <w:rPr>
          <w:rFonts w:ascii="Century Gothic" w:hAnsi="Century Gothic"/>
          <w:sz w:val="24"/>
          <w:szCs w:val="24"/>
        </w:rPr>
        <w:t xml:space="preserve">, promovido por </w:t>
      </w:r>
      <w:r w:rsidR="002206BF" w:rsidRPr="002206BF">
        <w:rPr>
          <w:rFonts w:ascii="Century Gothic" w:hAnsi="Century Gothic"/>
          <w:b/>
          <w:sz w:val="24"/>
          <w:szCs w:val="24"/>
        </w:rPr>
        <w:t>ELIMINADO</w:t>
      </w:r>
      <w:r w:rsidR="001A0160" w:rsidRPr="00453680">
        <w:rPr>
          <w:rFonts w:ascii="Century Gothic" w:hAnsi="Century Gothic"/>
          <w:sz w:val="24"/>
          <w:szCs w:val="24"/>
        </w:rPr>
        <w:t xml:space="preserve">, </w:t>
      </w:r>
      <w:r w:rsidR="001A0160" w:rsidRPr="00453680">
        <w:rPr>
          <w:rFonts w:ascii="Century Gothic" w:hAnsi="Century Gothic" w:cs="Tahoma"/>
          <w:bCs/>
          <w:sz w:val="24"/>
          <w:szCs w:val="24"/>
        </w:rPr>
        <w:t xml:space="preserve">confirmó la sentencia recurrida, que negó el amparo y protección de la Justicia de la Unión, al citado quejoso. </w:t>
      </w:r>
      <w:r w:rsidR="001A0160" w:rsidRPr="00453680">
        <w:rPr>
          <w:rFonts w:ascii="Century Gothic" w:hAnsi="Century Gothic"/>
          <w:sz w:val="24"/>
          <w:szCs w:val="24"/>
          <w:lang w:val="es-ES" w:eastAsia="es-ES"/>
        </w:rPr>
        <w:t xml:space="preserve">(Este asunto deriva de la emisión de la resolución de 1 uno de marzo de 2018 dos mil dieciocho, en </w:t>
      </w:r>
      <w:proofErr w:type="gramStart"/>
      <w:r w:rsidR="001A0160" w:rsidRPr="00453680">
        <w:rPr>
          <w:rFonts w:ascii="Century Gothic" w:hAnsi="Century Gothic"/>
          <w:sz w:val="24"/>
          <w:szCs w:val="24"/>
          <w:lang w:val="es-ES" w:eastAsia="es-ES"/>
        </w:rPr>
        <w:t>el toca</w:t>
      </w:r>
      <w:proofErr w:type="gramEnd"/>
      <w:r w:rsidR="002206BF" w:rsidRPr="002206BF">
        <w:rPr>
          <w:rFonts w:ascii="Century Gothic" w:hAnsi="Century Gothic"/>
          <w:b/>
          <w:sz w:val="24"/>
          <w:szCs w:val="24"/>
          <w:lang w:val="es-ES" w:eastAsia="es-ES"/>
        </w:rPr>
        <w:t xml:space="preserve"> ELIMINADO</w:t>
      </w:r>
      <w:r w:rsidR="001A0160" w:rsidRPr="00453680">
        <w:rPr>
          <w:rFonts w:ascii="Century Gothic" w:hAnsi="Century Gothic"/>
          <w:sz w:val="24"/>
          <w:szCs w:val="24"/>
          <w:lang w:val="es-ES" w:eastAsia="es-ES"/>
        </w:rPr>
        <w:t>, interpuesto por</w:t>
      </w:r>
      <w:r w:rsidR="002206BF" w:rsidRPr="002206BF">
        <w:rPr>
          <w:rFonts w:ascii="Century Gothic" w:hAnsi="Century Gothic"/>
          <w:b/>
          <w:sz w:val="24"/>
          <w:szCs w:val="24"/>
          <w:lang w:val="es-ES" w:eastAsia="es-ES"/>
        </w:rPr>
        <w:t xml:space="preserve"> ELIMINADO </w:t>
      </w:r>
      <w:r w:rsidR="001A0160" w:rsidRPr="00453680">
        <w:rPr>
          <w:rFonts w:ascii="Century Gothic" w:hAnsi="Century Gothic"/>
          <w:sz w:val="24"/>
          <w:szCs w:val="24"/>
          <w:lang w:val="es-ES" w:eastAsia="es-ES"/>
        </w:rPr>
        <w:t xml:space="preserve">y </w:t>
      </w:r>
      <w:r w:rsidR="002206BF">
        <w:rPr>
          <w:rFonts w:ascii="Century Gothic" w:hAnsi="Century Gothic"/>
          <w:b/>
          <w:sz w:val="24"/>
          <w:szCs w:val="24"/>
          <w:lang w:val="es-ES" w:eastAsia="es-ES"/>
        </w:rPr>
        <w:t>ELIMINADO</w:t>
      </w:r>
      <w:r w:rsidR="001A0160" w:rsidRPr="00453680">
        <w:rPr>
          <w:rFonts w:ascii="Century Gothic" w:hAnsi="Century Gothic"/>
          <w:sz w:val="24"/>
          <w:szCs w:val="24"/>
          <w:lang w:val="es-ES" w:eastAsia="es-ES"/>
        </w:rPr>
        <w:t xml:space="preserve">, contra el auto de fecha 20 veinte de enero de 2017 dos mil diecisiete, pronunciado por el Juez Mixto de Primera Instancia de Cárdenas, S.L.P., que negó la admisión de un recurso de apelación, expediente </w:t>
      </w:r>
      <w:r w:rsidR="002206BF" w:rsidRPr="002206BF">
        <w:rPr>
          <w:rFonts w:ascii="Century Gothic" w:hAnsi="Century Gothic"/>
          <w:b/>
          <w:sz w:val="24"/>
          <w:szCs w:val="24"/>
          <w:lang w:val="es-ES" w:eastAsia="es-ES"/>
        </w:rPr>
        <w:t>ELIMINADO</w:t>
      </w:r>
      <w:r w:rsidR="001A0160" w:rsidRPr="00453680">
        <w:rPr>
          <w:rFonts w:ascii="Century Gothic" w:hAnsi="Century Gothic"/>
          <w:sz w:val="24"/>
          <w:szCs w:val="24"/>
          <w:lang w:val="es-ES" w:eastAsia="es-ES"/>
        </w:rPr>
        <w:t xml:space="preserve">, relativo al juicio </w:t>
      </w:r>
      <w:r w:rsidR="001A0160" w:rsidRPr="00453680">
        <w:rPr>
          <w:rFonts w:ascii="Century Gothic" w:hAnsi="Century Gothic"/>
          <w:sz w:val="24"/>
          <w:szCs w:val="24"/>
          <w:lang w:val="es-ES" w:eastAsia="es-ES"/>
        </w:rPr>
        <w:lastRenderedPageBreak/>
        <w:t xml:space="preserve">sucesorio </w:t>
      </w:r>
      <w:proofErr w:type="spellStart"/>
      <w:r w:rsidR="001A0160" w:rsidRPr="00453680">
        <w:rPr>
          <w:rFonts w:ascii="Century Gothic" w:hAnsi="Century Gothic"/>
          <w:sz w:val="24"/>
          <w:szCs w:val="24"/>
          <w:lang w:val="es-ES" w:eastAsia="es-ES"/>
        </w:rPr>
        <w:t>intestamentario</w:t>
      </w:r>
      <w:proofErr w:type="spellEnd"/>
      <w:r w:rsidR="001A0160" w:rsidRPr="00453680">
        <w:rPr>
          <w:rFonts w:ascii="Century Gothic" w:hAnsi="Century Gothic"/>
          <w:sz w:val="24"/>
          <w:szCs w:val="24"/>
          <w:lang w:val="es-ES" w:eastAsia="es-ES"/>
        </w:rPr>
        <w:t xml:space="preserve"> a bienes de </w:t>
      </w:r>
      <w:r w:rsidR="002206BF" w:rsidRPr="002206BF">
        <w:rPr>
          <w:rFonts w:ascii="Century Gothic" w:hAnsi="Century Gothic"/>
          <w:b/>
          <w:sz w:val="24"/>
          <w:szCs w:val="24"/>
          <w:lang w:val="es-ES" w:eastAsia="es-ES"/>
        </w:rPr>
        <w:t>ELIMINADO</w:t>
      </w:r>
      <w:r w:rsidR="001A0160" w:rsidRPr="00453680">
        <w:rPr>
          <w:rFonts w:ascii="Century Gothic" w:hAnsi="Century Gothic"/>
          <w:sz w:val="24"/>
          <w:szCs w:val="24"/>
          <w:lang w:val="es-ES" w:eastAsia="es-ES"/>
        </w:rPr>
        <w:t>.).</w:t>
      </w:r>
      <w:r w:rsidR="001A0160">
        <w:rPr>
          <w:rFonts w:ascii="Century Gothic" w:hAnsi="Century Gothic" w:cs="Tahoma"/>
          <w:bCs/>
          <w:sz w:val="24"/>
          <w:szCs w:val="24"/>
        </w:rPr>
        <w:t xml:space="preserve"> </w:t>
      </w:r>
      <w:r w:rsidR="001A0160" w:rsidRPr="00453680">
        <w:rPr>
          <w:rFonts w:ascii="Century Gothic" w:hAnsi="Century Gothic"/>
          <w:b/>
          <w:sz w:val="24"/>
          <w:szCs w:val="24"/>
          <w:lang w:val="es-ES" w:eastAsia="es-ES"/>
        </w:rPr>
        <w:t>4</w:t>
      </w:r>
      <w:r w:rsidR="001A0160" w:rsidRPr="00453680">
        <w:rPr>
          <w:rFonts w:ascii="Century Gothic" w:hAnsi="Century Gothic"/>
          <w:sz w:val="24"/>
          <w:szCs w:val="24"/>
          <w:lang w:val="es-ES" w:eastAsia="es-ES"/>
        </w:rPr>
        <w:t>).- En seguimiento</w:t>
      </w:r>
      <w:r w:rsidR="001A0160" w:rsidRPr="00453680">
        <w:rPr>
          <w:rFonts w:ascii="Century Gothic" w:hAnsi="Century Gothic"/>
          <w:sz w:val="24"/>
          <w:szCs w:val="24"/>
          <w:lang w:val="es-ES"/>
        </w:rPr>
        <w:t xml:space="preserve"> </w:t>
      </w:r>
      <w:r w:rsidR="001A0160" w:rsidRPr="00453680">
        <w:rPr>
          <w:rFonts w:ascii="Century Gothic" w:hAnsi="Century Gothic"/>
          <w:sz w:val="24"/>
          <w:szCs w:val="24"/>
          <w:lang w:val="es-ES" w:eastAsia="es-ES"/>
        </w:rPr>
        <w:t xml:space="preserve">a los acuerdos emitidos por el Pleno del Supremo Tribunal de Justicia del Estado, se envió oficio 2208 dirigido al licenciado Juan Fernando Salazar Hernández, Juez Mixto de Primera Instancia de Tancanhuitz, S.L.P. </w:t>
      </w:r>
      <w:r w:rsidR="002206BF" w:rsidRPr="002206BF">
        <w:rPr>
          <w:rFonts w:ascii="Century Gothic" w:hAnsi="Century Gothic"/>
          <w:b/>
          <w:bCs/>
          <w:sz w:val="24"/>
          <w:szCs w:val="24"/>
          <w:lang w:val="es-ES"/>
        </w:rPr>
        <w:t xml:space="preserve"> </w:t>
      </w:r>
      <w:r w:rsidR="002206BF" w:rsidRPr="002206BF">
        <w:rPr>
          <w:rFonts w:ascii="Century Gothic" w:hAnsi="Century Gothic"/>
          <w:bCs/>
          <w:sz w:val="24"/>
          <w:szCs w:val="24"/>
          <w:lang w:val="es-ES"/>
        </w:rPr>
        <w:t>(</w:t>
      </w:r>
      <w:r w:rsidR="001A0160" w:rsidRPr="00453680">
        <w:rPr>
          <w:rFonts w:ascii="Century Gothic" w:hAnsi="Century Gothic"/>
          <w:bCs/>
          <w:sz w:val="24"/>
          <w:szCs w:val="24"/>
          <w:lang w:val="es-ES"/>
        </w:rPr>
        <w:t>Este asunto tiene relación con el cuarto punto del orden del día de la sesión ordinaria celebrada el 14 catorce de marzo de 2019 dos mil diecinueve</w:t>
      </w:r>
      <w:r w:rsidR="002206BF">
        <w:rPr>
          <w:rFonts w:ascii="Century Gothic" w:hAnsi="Century Gothic"/>
          <w:bCs/>
          <w:sz w:val="24"/>
          <w:szCs w:val="24"/>
          <w:lang w:val="es-ES"/>
        </w:rPr>
        <w:t>).</w:t>
      </w:r>
      <w:r w:rsidR="002206BF" w:rsidRPr="002206BF">
        <w:rPr>
          <w:rFonts w:ascii="Century Gothic" w:hAnsi="Century Gothic"/>
          <w:b/>
          <w:bCs/>
          <w:sz w:val="24"/>
          <w:szCs w:val="24"/>
          <w:lang w:val="es-ES"/>
        </w:rPr>
        <w:t xml:space="preserve"> </w:t>
      </w:r>
      <w:r w:rsidR="001A0160">
        <w:rPr>
          <w:rFonts w:ascii="Century Gothic" w:hAnsi="Century Gothic"/>
          <w:b/>
          <w:bCs/>
          <w:sz w:val="24"/>
          <w:szCs w:val="24"/>
          <w:lang w:val="es-ES"/>
        </w:rPr>
        <w:t xml:space="preserve">Séptimo: </w:t>
      </w:r>
      <w:r w:rsidR="003130C2" w:rsidRPr="00957543">
        <w:rPr>
          <w:rFonts w:ascii="Century Gothic" w:hAnsi="Century Gothic"/>
          <w:sz w:val="24"/>
          <w:szCs w:val="24"/>
        </w:rPr>
        <w:t xml:space="preserve">Asuntos Generales, los que hagan mención tanto el Magistrado Juan Paulo Almazán </w:t>
      </w:r>
      <w:proofErr w:type="spellStart"/>
      <w:r w:rsidR="003130C2" w:rsidRPr="00957543">
        <w:rPr>
          <w:rFonts w:ascii="Century Gothic" w:hAnsi="Century Gothic"/>
          <w:sz w:val="24"/>
          <w:szCs w:val="24"/>
        </w:rPr>
        <w:t>Cue</w:t>
      </w:r>
      <w:proofErr w:type="spellEnd"/>
      <w:r w:rsidR="003130C2" w:rsidRPr="00957543">
        <w:rPr>
          <w:rFonts w:ascii="Century Gothic" w:hAnsi="Century Gothic"/>
          <w:sz w:val="24"/>
          <w:szCs w:val="24"/>
        </w:rPr>
        <w:t xml:space="preserve">, </w:t>
      </w:r>
      <w:proofErr w:type="gramStart"/>
      <w:r w:rsidR="003130C2" w:rsidRPr="00957543">
        <w:rPr>
          <w:rFonts w:ascii="Century Gothic" w:hAnsi="Century Gothic"/>
          <w:sz w:val="24"/>
          <w:szCs w:val="24"/>
        </w:rPr>
        <w:t>Presidente</w:t>
      </w:r>
      <w:proofErr w:type="gramEnd"/>
      <w:r w:rsidR="003130C2" w:rsidRPr="00957543">
        <w:rPr>
          <w:rFonts w:ascii="Century Gothic" w:hAnsi="Century Gothic"/>
          <w:sz w:val="24"/>
          <w:szCs w:val="24"/>
        </w:rPr>
        <w:t xml:space="preserve"> de este Supremo Tribunal de Justicia y del Consejo de la Judicatura del Estado, como los demás Magistrados y Magistradas que integran este Cuerpo Colegiado</w:t>
      </w:r>
      <w:r w:rsidRPr="00957543">
        <w:rPr>
          <w:rFonts w:ascii="Century Gothic" w:hAnsi="Century Gothic"/>
          <w:sz w:val="24"/>
          <w:szCs w:val="24"/>
        </w:rPr>
        <w:t xml:space="preserve">. - - </w:t>
      </w:r>
      <w:r w:rsidR="001656B2" w:rsidRPr="00957543">
        <w:rPr>
          <w:rFonts w:ascii="Century Gothic" w:hAnsi="Century Gothic"/>
          <w:sz w:val="24"/>
          <w:szCs w:val="24"/>
        </w:rPr>
        <w:t>- - - - - - - - - - - -</w:t>
      </w:r>
      <w:r w:rsidR="003130C2" w:rsidRPr="00957543">
        <w:rPr>
          <w:rFonts w:ascii="Century Gothic" w:hAnsi="Century Gothic"/>
          <w:sz w:val="24"/>
          <w:szCs w:val="24"/>
        </w:rPr>
        <w:t xml:space="preserve"> </w:t>
      </w:r>
    </w:p>
    <w:p w:rsidR="008E441E" w:rsidRPr="00957543" w:rsidRDefault="008E441E" w:rsidP="0056682C">
      <w:pPr>
        <w:spacing w:line="492" w:lineRule="auto"/>
        <w:jc w:val="both"/>
        <w:rPr>
          <w:rFonts w:ascii="Century Gothic" w:hAnsi="Century Gothic"/>
        </w:rPr>
      </w:pPr>
      <w:r w:rsidRPr="00957543">
        <w:rPr>
          <w:rFonts w:ascii="Century Gothic" w:hAnsi="Century Gothic"/>
        </w:rPr>
        <w:t xml:space="preserve">Acto continuo, atento a lo dispuesto por el artículo 5 fracción I del Reglamento Interior del Poder Judicial del Estado, el </w:t>
      </w:r>
      <w:r w:rsidRPr="00957543">
        <w:rPr>
          <w:rFonts w:ascii="Century Gothic" w:hAnsi="Century Gothic"/>
          <w:b/>
          <w:bCs/>
        </w:rPr>
        <w:t>Magistrado Presidente</w:t>
      </w:r>
      <w:r w:rsidRPr="00957543">
        <w:rPr>
          <w:rFonts w:ascii="Century Gothic" w:hAnsi="Century Gothic"/>
        </w:rPr>
        <w:t xml:space="preserve">, solicita a la Secretaria de Acuerdos que agote el </w:t>
      </w:r>
      <w:r w:rsidRPr="00957543">
        <w:rPr>
          <w:rFonts w:ascii="Century Gothic" w:hAnsi="Century Gothic"/>
          <w:b/>
          <w:bCs/>
        </w:rPr>
        <w:t>primer punto</w:t>
      </w:r>
      <w:r w:rsidRPr="00957543">
        <w:rPr>
          <w:rFonts w:ascii="Century Gothic" w:hAnsi="Century Gothic"/>
        </w:rPr>
        <w:t xml:space="preserve"> del orden del día. </w:t>
      </w:r>
      <w:r w:rsidRPr="000F3E0D">
        <w:rPr>
          <w:rFonts w:ascii="Century Gothic" w:hAnsi="Century Gothic"/>
        </w:rPr>
        <w:t xml:space="preserve">Enseguida, procede la </w:t>
      </w:r>
      <w:r w:rsidRPr="000F3E0D">
        <w:rPr>
          <w:rFonts w:ascii="Century Gothic" w:hAnsi="Century Gothic"/>
          <w:b/>
        </w:rPr>
        <w:t>Secretaria</w:t>
      </w:r>
      <w:r w:rsidRPr="000F3E0D">
        <w:rPr>
          <w:rFonts w:ascii="Century Gothic" w:hAnsi="Century Gothic"/>
        </w:rPr>
        <w:t xml:space="preserve"> a tomar lista de asistencia</w:t>
      </w:r>
      <w:r w:rsidRPr="000F3E0D">
        <w:rPr>
          <w:rFonts w:ascii="Century Gothic" w:hAnsi="Century Gothic"/>
          <w:lang w:val="es-MX"/>
        </w:rPr>
        <w:t xml:space="preserve">, </w:t>
      </w:r>
      <w:r w:rsidRPr="000F3E0D">
        <w:rPr>
          <w:rFonts w:ascii="Century Gothic" w:hAnsi="Century Gothic"/>
        </w:rPr>
        <w:t>a los presentes,</w:t>
      </w:r>
      <w:r w:rsidR="008535AB" w:rsidRPr="000F3E0D">
        <w:rPr>
          <w:rFonts w:ascii="Century Gothic" w:hAnsi="Century Gothic"/>
        </w:rPr>
        <w:t xml:space="preserve"> </w:t>
      </w:r>
      <w:r w:rsidR="001A0160" w:rsidRPr="000F3E0D">
        <w:rPr>
          <w:rFonts w:ascii="Century Gothic" w:hAnsi="Century Gothic"/>
          <w:lang w:val="es-MX"/>
        </w:rPr>
        <w:t xml:space="preserve">una vez cumplida la instrucción, la </w:t>
      </w:r>
      <w:r w:rsidR="001A0160" w:rsidRPr="000F3E0D">
        <w:rPr>
          <w:rFonts w:ascii="Century Gothic" w:hAnsi="Century Gothic"/>
        </w:rPr>
        <w:t xml:space="preserve">Presidencia da cuenta </w:t>
      </w:r>
      <w:r w:rsidR="001A0160" w:rsidRPr="000F3E0D">
        <w:rPr>
          <w:rFonts w:ascii="Century Gothic" w:hAnsi="Century Gothic"/>
          <w:lang w:val="es-MX"/>
        </w:rPr>
        <w:t>que se encuentran presentes todos y cada uno de los Magistrados que conforman este H. Pleno</w:t>
      </w:r>
      <w:r w:rsidR="001A0160" w:rsidRPr="000F3E0D">
        <w:rPr>
          <w:rFonts w:ascii="Century Gothic" w:hAnsi="Century Gothic" w:cs="Century Gothic"/>
          <w:bCs/>
        </w:rPr>
        <w:t xml:space="preserve">. </w:t>
      </w:r>
      <w:r w:rsidR="001A0160" w:rsidRPr="000F3E0D">
        <w:rPr>
          <w:rFonts w:ascii="Century Gothic" w:hAnsi="Century Gothic"/>
          <w:lang w:val="es-MX"/>
        </w:rPr>
        <w:t xml:space="preserve">Atento a ello, </w:t>
      </w:r>
      <w:r w:rsidR="001A0160" w:rsidRPr="000F3E0D">
        <w:rPr>
          <w:rFonts w:ascii="Century Gothic" w:hAnsi="Century Gothic" w:cs="Arial"/>
        </w:rPr>
        <w:t>existiendo</w:t>
      </w:r>
      <w:r w:rsidR="001A0160" w:rsidRPr="000F3E0D">
        <w:rPr>
          <w:rFonts w:ascii="Century Gothic" w:hAnsi="Century Gothic"/>
          <w:lang w:val="es-MX"/>
        </w:rPr>
        <w:t xml:space="preserve"> </w:t>
      </w:r>
      <w:r w:rsidR="001A0160" w:rsidRPr="000F3E0D">
        <w:rPr>
          <w:rFonts w:ascii="Century Gothic" w:hAnsi="Century Gothic"/>
          <w:b/>
          <w:iCs/>
          <w:lang w:val="es-MX"/>
        </w:rPr>
        <w:t>quórum</w:t>
      </w:r>
      <w:r w:rsidR="001A0160" w:rsidRPr="000F3E0D">
        <w:rPr>
          <w:rFonts w:ascii="Century Gothic" w:hAnsi="Century Gothic"/>
          <w:iCs/>
          <w:lang w:val="es-MX"/>
        </w:rPr>
        <w:t xml:space="preserve"> </w:t>
      </w:r>
      <w:r w:rsidR="001A0160" w:rsidRPr="000F3E0D">
        <w:rPr>
          <w:rFonts w:ascii="Century Gothic" w:hAnsi="Century Gothic"/>
        </w:rPr>
        <w:t>para celebrar esta sesión</w:t>
      </w:r>
      <w:r w:rsidR="001A0160" w:rsidRPr="000F3E0D">
        <w:rPr>
          <w:rFonts w:ascii="Century Gothic" w:hAnsi="Century Gothic"/>
          <w:lang w:val="es-MX"/>
        </w:rPr>
        <w:t xml:space="preserve">, el </w:t>
      </w:r>
      <w:r w:rsidR="001A0160" w:rsidRPr="000F3E0D">
        <w:rPr>
          <w:rFonts w:ascii="Century Gothic" w:hAnsi="Century Gothic"/>
          <w:b/>
          <w:lang w:val="es-MX"/>
        </w:rPr>
        <w:t>magistrado Presidente</w:t>
      </w:r>
      <w:r w:rsidR="001A0160" w:rsidRPr="000F3E0D">
        <w:rPr>
          <w:rFonts w:ascii="Century Gothic" w:hAnsi="Century Gothic"/>
          <w:lang w:val="es-MX"/>
        </w:rPr>
        <w:t>, la declara válida, al igual que los acuerdos que en ella se tomen</w:t>
      </w:r>
      <w:r w:rsidRPr="000F3E0D">
        <w:rPr>
          <w:rFonts w:ascii="Century Gothic" w:hAnsi="Century Gothic"/>
          <w:lang w:val="es-MX"/>
        </w:rPr>
        <w:t xml:space="preserve">. </w:t>
      </w:r>
      <w:r w:rsidRPr="000F3E0D">
        <w:rPr>
          <w:rFonts w:ascii="Century Gothic" w:hAnsi="Century Gothic"/>
        </w:rPr>
        <w:t>- - - - - - - - - - - - - - - - -</w:t>
      </w:r>
      <w:r w:rsidR="009A7C20" w:rsidRPr="000F3E0D">
        <w:rPr>
          <w:rFonts w:ascii="Century Gothic" w:hAnsi="Century Gothic"/>
        </w:rPr>
        <w:t xml:space="preserve"> </w:t>
      </w:r>
      <w:r w:rsidR="00957543" w:rsidRPr="000F3E0D">
        <w:rPr>
          <w:rFonts w:ascii="Century Gothic" w:hAnsi="Century Gothic"/>
        </w:rPr>
        <w:t xml:space="preserve">- - </w:t>
      </w:r>
      <w:r w:rsidR="000F3E0D" w:rsidRPr="000F3E0D">
        <w:rPr>
          <w:rFonts w:ascii="Century Gothic" w:hAnsi="Century Gothic"/>
        </w:rPr>
        <w:t>- - - - - - - - - - - - - - - - - - - - - - - - - - - - - -</w:t>
      </w:r>
    </w:p>
    <w:p w:rsidR="008E441E" w:rsidRPr="00B74097" w:rsidRDefault="008E441E" w:rsidP="0056682C">
      <w:pPr>
        <w:pStyle w:val="Textoindependiente"/>
        <w:spacing w:line="492" w:lineRule="auto"/>
        <w:rPr>
          <w:rFonts w:ascii="Century Gothic" w:hAnsi="Century Gothic"/>
        </w:rPr>
      </w:pPr>
      <w:r w:rsidRPr="00957543">
        <w:rPr>
          <w:rFonts w:ascii="Century Gothic" w:hAnsi="Century Gothic"/>
        </w:rPr>
        <w:t xml:space="preserve">Posteriormente, el </w:t>
      </w:r>
      <w:r w:rsidRPr="00957543">
        <w:rPr>
          <w:rFonts w:ascii="Century Gothic" w:hAnsi="Century Gothic"/>
          <w:b/>
          <w:bCs/>
        </w:rPr>
        <w:t xml:space="preserve">Magistrado Juan Paulo Almazán </w:t>
      </w:r>
      <w:proofErr w:type="spellStart"/>
      <w:r w:rsidRPr="00957543">
        <w:rPr>
          <w:rFonts w:ascii="Century Gothic" w:hAnsi="Century Gothic"/>
          <w:b/>
          <w:bCs/>
        </w:rPr>
        <w:t>Cue</w:t>
      </w:r>
      <w:proofErr w:type="spellEnd"/>
      <w:r w:rsidRPr="00957543">
        <w:rPr>
          <w:rFonts w:ascii="Century Gothic" w:hAnsi="Century Gothic"/>
        </w:rPr>
        <w:t xml:space="preserve"> pide a la Secretaria de Acuerdos dé lectura al </w:t>
      </w:r>
      <w:r w:rsidRPr="00957543">
        <w:rPr>
          <w:rFonts w:ascii="Century Gothic" w:hAnsi="Century Gothic"/>
          <w:b/>
          <w:bCs/>
        </w:rPr>
        <w:t>segundo punto</w:t>
      </w:r>
      <w:r w:rsidRPr="00957543">
        <w:rPr>
          <w:rFonts w:ascii="Century Gothic" w:hAnsi="Century Gothic"/>
        </w:rPr>
        <w:t>. Atento a ello, la licenciada Ma. del Rosario Torres Mancilla, leyó: “</w:t>
      </w:r>
      <w:r w:rsidRPr="00957543">
        <w:rPr>
          <w:rFonts w:ascii="Century Gothic" w:hAnsi="Century Gothic"/>
          <w:b/>
          <w:lang w:val="es-MX"/>
        </w:rPr>
        <w:t xml:space="preserve">Lectura, discusión y en su caso </w:t>
      </w:r>
      <w:r w:rsidRPr="000F3E0D">
        <w:rPr>
          <w:rFonts w:ascii="Century Gothic" w:hAnsi="Century Gothic"/>
          <w:b/>
          <w:lang w:val="es-MX"/>
        </w:rPr>
        <w:t>aprobación del orden del día</w:t>
      </w:r>
      <w:r w:rsidRPr="000F3E0D">
        <w:rPr>
          <w:rFonts w:ascii="Century Gothic" w:hAnsi="Century Gothic"/>
          <w:b/>
        </w:rPr>
        <w:t>”</w:t>
      </w:r>
      <w:r w:rsidRPr="000F3E0D">
        <w:rPr>
          <w:rFonts w:ascii="Century Gothic" w:hAnsi="Century Gothic"/>
        </w:rPr>
        <w:t>.</w:t>
      </w:r>
      <w:r w:rsidRPr="000F3E0D">
        <w:rPr>
          <w:rFonts w:ascii="Century Gothic" w:hAnsi="Century Gothic"/>
          <w:lang w:val="es-ES"/>
        </w:rPr>
        <w:t xml:space="preserve"> </w:t>
      </w:r>
      <w:r w:rsidRPr="000F3E0D">
        <w:rPr>
          <w:rFonts w:ascii="Century Gothic" w:hAnsi="Century Gothic"/>
        </w:rPr>
        <w:t xml:space="preserve">El </w:t>
      </w:r>
      <w:r w:rsidRPr="000F3E0D">
        <w:rPr>
          <w:rFonts w:ascii="Century Gothic" w:hAnsi="Century Gothic"/>
          <w:b/>
        </w:rPr>
        <w:t xml:space="preserve">Magistrado Juan Paulo Almazán </w:t>
      </w:r>
      <w:proofErr w:type="spellStart"/>
      <w:r w:rsidRPr="000F3E0D">
        <w:rPr>
          <w:rFonts w:ascii="Century Gothic" w:hAnsi="Century Gothic"/>
          <w:b/>
        </w:rPr>
        <w:t>Cue</w:t>
      </w:r>
      <w:proofErr w:type="spellEnd"/>
      <w:r w:rsidRPr="000F3E0D">
        <w:rPr>
          <w:rFonts w:ascii="Century Gothic" w:hAnsi="Century Gothic"/>
        </w:rPr>
        <w:t xml:space="preserve">, refiere: “A su disposición se encuentra el orden del día, </w:t>
      </w:r>
      <w:r w:rsidR="00D36E98" w:rsidRPr="000F3E0D">
        <w:rPr>
          <w:rFonts w:ascii="Century Gothic" w:hAnsi="Century Gothic"/>
        </w:rPr>
        <w:t xml:space="preserve">si existiera alguna </w:t>
      </w:r>
      <w:r w:rsidR="000F3E0D">
        <w:rPr>
          <w:rFonts w:ascii="Century Gothic" w:hAnsi="Century Gothic"/>
        </w:rPr>
        <w:t>corrección</w:t>
      </w:r>
      <w:r w:rsidR="00B74097" w:rsidRPr="000F3E0D">
        <w:rPr>
          <w:rFonts w:ascii="Century Gothic" w:hAnsi="Century Gothic"/>
        </w:rPr>
        <w:t xml:space="preserve"> por</w:t>
      </w:r>
      <w:r w:rsidR="000F3E0D">
        <w:rPr>
          <w:rFonts w:ascii="Century Gothic" w:hAnsi="Century Gothic"/>
        </w:rPr>
        <w:t xml:space="preserve"> favor, háganlo saber. Adelante </w:t>
      </w:r>
      <w:r w:rsidR="000F3E0D">
        <w:rPr>
          <w:rFonts w:ascii="Century Gothic" w:hAnsi="Century Gothic"/>
        </w:rPr>
        <w:lastRenderedPageBreak/>
        <w:t xml:space="preserve">Magistrado”. “Yo me voy a permitir retirar la ponencia que presenté”, solicita el </w:t>
      </w:r>
      <w:r w:rsidR="000F3E0D">
        <w:rPr>
          <w:rFonts w:ascii="Century Gothic" w:hAnsi="Century Gothic"/>
          <w:b/>
        </w:rPr>
        <w:t>Magistrado Ricardo Sánchez Márquez</w:t>
      </w:r>
      <w:r w:rsidRPr="000F3E0D">
        <w:rPr>
          <w:rFonts w:ascii="Century Gothic" w:hAnsi="Century Gothic"/>
        </w:rPr>
        <w:t>. “</w:t>
      </w:r>
      <w:r w:rsidR="000F3E0D">
        <w:rPr>
          <w:rFonts w:ascii="Century Gothic" w:hAnsi="Century Gothic"/>
        </w:rPr>
        <w:t xml:space="preserve">Al no existir manifestaciones, por tanto, si todos están de acuerdo, se retira la ponencia respectiva”, refiere el </w:t>
      </w:r>
      <w:r w:rsidR="000F3E0D">
        <w:rPr>
          <w:rFonts w:ascii="Century Gothic" w:hAnsi="Century Gothic"/>
          <w:b/>
        </w:rPr>
        <w:t xml:space="preserve">Magistrado Juan Paulo Almazán </w:t>
      </w:r>
      <w:proofErr w:type="spellStart"/>
      <w:r w:rsidR="000F3E0D">
        <w:rPr>
          <w:rFonts w:ascii="Century Gothic" w:hAnsi="Century Gothic"/>
          <w:b/>
        </w:rPr>
        <w:t>Cue</w:t>
      </w:r>
      <w:proofErr w:type="spellEnd"/>
      <w:r w:rsidR="000F3E0D">
        <w:rPr>
          <w:rFonts w:ascii="Century Gothic" w:hAnsi="Century Gothic"/>
        </w:rPr>
        <w:t xml:space="preserve">, “alguna otra observación. De no ser así, con la solicitud formulada por el Magistrado Ricardo Sánchez Márquez, someto </w:t>
      </w:r>
      <w:proofErr w:type="gramStart"/>
      <w:r w:rsidR="000F3E0D">
        <w:rPr>
          <w:rFonts w:ascii="Century Gothic" w:hAnsi="Century Gothic"/>
        </w:rPr>
        <w:t>a  votación</w:t>
      </w:r>
      <w:proofErr w:type="gramEnd"/>
      <w:r w:rsidR="000F3E0D">
        <w:rPr>
          <w:rFonts w:ascii="Century Gothic" w:hAnsi="Century Gothic"/>
        </w:rPr>
        <w:t xml:space="preserve"> el segundo punto</w:t>
      </w:r>
      <w:r w:rsidR="000F3E0D" w:rsidRPr="000F3E0D">
        <w:rPr>
          <w:rFonts w:ascii="Century Gothic" w:hAnsi="Century Gothic"/>
        </w:rPr>
        <w:t xml:space="preserve">, </w:t>
      </w:r>
      <w:r w:rsidR="00D36E98" w:rsidRPr="000F3E0D">
        <w:rPr>
          <w:rFonts w:ascii="Century Gothic" w:hAnsi="Century Gothic"/>
        </w:rPr>
        <w:t xml:space="preserve">quien se </w:t>
      </w:r>
      <w:r w:rsidRPr="000F3E0D">
        <w:rPr>
          <w:rFonts w:ascii="Century Gothic" w:hAnsi="Century Gothic"/>
        </w:rPr>
        <w:t xml:space="preserve">encuentre a favor del contenido del </w:t>
      </w:r>
      <w:r w:rsidR="00D36E98" w:rsidRPr="000F3E0D">
        <w:rPr>
          <w:rFonts w:ascii="Century Gothic" w:hAnsi="Century Gothic"/>
        </w:rPr>
        <w:t>orden del día,</w:t>
      </w:r>
      <w:r w:rsidR="000F3E0D" w:rsidRPr="000F3E0D">
        <w:rPr>
          <w:rFonts w:ascii="Century Gothic" w:hAnsi="Century Gothic"/>
        </w:rPr>
        <w:t xml:space="preserve"> con la supresión respectiva, por favor levante la mano en este momento, gracias. Aprobado por </w:t>
      </w:r>
      <w:r w:rsidRPr="000F3E0D">
        <w:rPr>
          <w:rFonts w:ascii="Century Gothic" w:hAnsi="Century Gothic"/>
        </w:rPr>
        <w:t xml:space="preserve">unanimidad”, indica el </w:t>
      </w:r>
      <w:r w:rsidRPr="000F3E0D">
        <w:rPr>
          <w:rFonts w:ascii="Century Gothic" w:hAnsi="Century Gothic"/>
          <w:b/>
        </w:rPr>
        <w:t xml:space="preserve">Magistrado Juan Paulo Almazán </w:t>
      </w:r>
      <w:proofErr w:type="spellStart"/>
      <w:r w:rsidRPr="000F3E0D">
        <w:rPr>
          <w:rFonts w:ascii="Century Gothic" w:hAnsi="Century Gothic"/>
          <w:b/>
        </w:rPr>
        <w:t>Cue</w:t>
      </w:r>
      <w:proofErr w:type="spellEnd"/>
      <w:r w:rsidRPr="000F3E0D">
        <w:rPr>
          <w:rFonts w:ascii="Century Gothic" w:hAnsi="Century Gothic"/>
          <w:b/>
        </w:rPr>
        <w:t xml:space="preserve">. </w:t>
      </w:r>
      <w:r w:rsidRPr="000F3E0D">
        <w:rPr>
          <w:rFonts w:ascii="Century Gothic" w:hAnsi="Century Gothic"/>
        </w:rPr>
        <w:t>“Sí, señor”, atiende la</w:t>
      </w:r>
      <w:r w:rsidRPr="000F3E0D">
        <w:rPr>
          <w:rFonts w:ascii="Century Gothic" w:hAnsi="Century Gothic"/>
          <w:b/>
        </w:rPr>
        <w:t xml:space="preserve"> licenciada Ma. Del Rosario Torres Mancilla. Atento a lo cual, </w:t>
      </w:r>
      <w:r w:rsidR="00960290">
        <w:rPr>
          <w:rFonts w:ascii="Century Gothic" w:hAnsi="Century Gothic"/>
          <w:b/>
        </w:rPr>
        <w:t xml:space="preserve">con la supresión antes señalada, </w:t>
      </w:r>
      <w:r w:rsidRPr="000F3E0D">
        <w:rPr>
          <w:rFonts w:ascii="Century Gothic" w:hAnsi="Century Gothic"/>
          <w:b/>
        </w:rPr>
        <w:t xml:space="preserve">el </w:t>
      </w:r>
      <w:r w:rsidRPr="000F3E0D">
        <w:rPr>
          <w:rFonts w:ascii="Century Gothic" w:hAnsi="Century Gothic"/>
          <w:b/>
          <w:bCs/>
        </w:rPr>
        <w:t xml:space="preserve">orden del día es aprobado en sus términos, por unanimidad de votos. </w:t>
      </w:r>
      <w:r w:rsidRPr="000F3E0D">
        <w:rPr>
          <w:rFonts w:ascii="Century Gothic" w:hAnsi="Century Gothic"/>
          <w:bCs/>
        </w:rPr>
        <w:t xml:space="preserve">- - - - - - - - - - </w:t>
      </w:r>
      <w:r w:rsidR="00BC03DD" w:rsidRPr="000F3E0D">
        <w:rPr>
          <w:rFonts w:ascii="Century Gothic" w:hAnsi="Century Gothic"/>
          <w:bCs/>
        </w:rPr>
        <w:t xml:space="preserve">- - </w:t>
      </w:r>
    </w:p>
    <w:p w:rsidR="008E441E" w:rsidRPr="002F34C8" w:rsidRDefault="008E441E" w:rsidP="0056682C">
      <w:pPr>
        <w:pStyle w:val="Textoindependiente"/>
        <w:spacing w:line="492" w:lineRule="auto"/>
        <w:rPr>
          <w:rFonts w:ascii="Century Gothic" w:hAnsi="Century Gothic"/>
        </w:rPr>
      </w:pPr>
      <w:r w:rsidRPr="00576677">
        <w:rPr>
          <w:rFonts w:ascii="Century Gothic" w:hAnsi="Century Gothic"/>
        </w:rPr>
        <w:t xml:space="preserve">A continuación, el </w:t>
      </w:r>
      <w:r w:rsidRPr="00576677">
        <w:rPr>
          <w:rFonts w:ascii="Century Gothic" w:hAnsi="Century Gothic"/>
          <w:b/>
          <w:bCs/>
        </w:rPr>
        <w:t>Magistrado Presidente</w:t>
      </w:r>
      <w:r w:rsidRPr="00576677">
        <w:rPr>
          <w:rFonts w:ascii="Century Gothic" w:hAnsi="Century Gothic"/>
        </w:rPr>
        <w:t xml:space="preserve"> pide a la Secretaria de Acuerdos dé lectura al </w:t>
      </w:r>
      <w:r w:rsidRPr="00576677">
        <w:rPr>
          <w:rFonts w:ascii="Century Gothic" w:hAnsi="Century Gothic"/>
          <w:b/>
          <w:bCs/>
        </w:rPr>
        <w:t>tercer punto</w:t>
      </w:r>
      <w:r w:rsidRPr="00576677">
        <w:rPr>
          <w:rFonts w:ascii="Century Gothic" w:hAnsi="Century Gothic"/>
        </w:rPr>
        <w:t xml:space="preserve">; </w:t>
      </w:r>
      <w:proofErr w:type="gramStart"/>
      <w:r w:rsidRPr="00576677">
        <w:rPr>
          <w:rFonts w:ascii="Century Gothic" w:hAnsi="Century Gothic"/>
        </w:rPr>
        <w:t>quien</w:t>
      </w:r>
      <w:proofErr w:type="gramEnd"/>
      <w:r w:rsidRPr="00576677">
        <w:rPr>
          <w:rFonts w:ascii="Century Gothic" w:hAnsi="Century Gothic"/>
        </w:rPr>
        <w:t xml:space="preserve"> atendiendo la instrucción, procedió a leer:</w:t>
      </w:r>
      <w:r w:rsidRPr="00576677">
        <w:rPr>
          <w:rFonts w:ascii="Century Gothic" w:hAnsi="Century Gothic"/>
          <w:lang w:val="es-MX"/>
        </w:rPr>
        <w:t xml:space="preserve"> </w:t>
      </w:r>
      <w:r w:rsidR="00576677" w:rsidRPr="00576677">
        <w:rPr>
          <w:rFonts w:ascii="Century Gothic" w:hAnsi="Century Gothic"/>
          <w:lang w:val="es-MX"/>
        </w:rPr>
        <w:t>“</w:t>
      </w:r>
      <w:r w:rsidR="001A0160" w:rsidRPr="001A0160">
        <w:rPr>
          <w:rFonts w:ascii="Century Gothic" w:hAnsi="Century Gothic"/>
          <w:b/>
          <w:lang w:val="es-ES"/>
        </w:rPr>
        <w:t>Se somete a consideración del H. Pleno y en su caso aprobación el Acta correspondiente a la sesión ordinaria celebrada el 21 veintiuno de marzo de 2019 dos mil diecinueve</w:t>
      </w:r>
      <w:r w:rsidRPr="00576677">
        <w:rPr>
          <w:rFonts w:ascii="Century Gothic" w:hAnsi="Century Gothic"/>
          <w:b/>
        </w:rPr>
        <w:t>”</w:t>
      </w:r>
      <w:r w:rsidRPr="00576677">
        <w:rPr>
          <w:rFonts w:ascii="Century Gothic" w:hAnsi="Century Gothic"/>
        </w:rPr>
        <w:t xml:space="preserve">. </w:t>
      </w:r>
      <w:r w:rsidR="002F34C8">
        <w:rPr>
          <w:rFonts w:ascii="Century Gothic" w:hAnsi="Century Gothic"/>
        </w:rPr>
        <w:t xml:space="preserve">El </w:t>
      </w:r>
      <w:r w:rsidR="002F34C8">
        <w:rPr>
          <w:rFonts w:ascii="Century Gothic" w:hAnsi="Century Gothic"/>
          <w:b/>
        </w:rPr>
        <w:t xml:space="preserve">Magistrado Juan Paulo Almazán </w:t>
      </w:r>
      <w:proofErr w:type="spellStart"/>
      <w:r w:rsidR="002F34C8">
        <w:rPr>
          <w:rFonts w:ascii="Century Gothic" w:hAnsi="Century Gothic"/>
          <w:b/>
        </w:rPr>
        <w:t>Cue</w:t>
      </w:r>
      <w:proofErr w:type="spellEnd"/>
      <w:r w:rsidR="002F34C8">
        <w:rPr>
          <w:rFonts w:ascii="Century Gothic" w:hAnsi="Century Gothic"/>
        </w:rPr>
        <w:t xml:space="preserve">, </w:t>
      </w:r>
      <w:r w:rsidR="00765847">
        <w:rPr>
          <w:rFonts w:ascii="Century Gothic" w:hAnsi="Century Gothic"/>
        </w:rPr>
        <w:t>manifiesta</w:t>
      </w:r>
      <w:r w:rsidR="002F34C8" w:rsidRPr="000F3E0D">
        <w:rPr>
          <w:rFonts w:ascii="Century Gothic" w:hAnsi="Century Gothic"/>
        </w:rPr>
        <w:t>: “</w:t>
      </w:r>
      <w:r w:rsidR="000F3E0D">
        <w:rPr>
          <w:rFonts w:ascii="Century Gothic" w:hAnsi="Century Gothic"/>
        </w:rPr>
        <w:t>A</w:t>
      </w:r>
      <w:r w:rsidR="002F34C8" w:rsidRPr="000F3E0D">
        <w:rPr>
          <w:rFonts w:ascii="Century Gothic" w:hAnsi="Century Gothic"/>
        </w:rPr>
        <w:t xml:space="preserve"> su disposición </w:t>
      </w:r>
      <w:r w:rsidR="000F3E0D" w:rsidRPr="000F3E0D">
        <w:rPr>
          <w:rFonts w:ascii="Century Gothic" w:hAnsi="Century Gothic"/>
        </w:rPr>
        <w:t xml:space="preserve">se encuentra </w:t>
      </w:r>
      <w:r w:rsidR="002F34C8" w:rsidRPr="000F3E0D">
        <w:rPr>
          <w:rFonts w:ascii="Century Gothic" w:hAnsi="Century Gothic"/>
        </w:rPr>
        <w:t>el Acta</w:t>
      </w:r>
      <w:r w:rsidR="000F3E0D" w:rsidRPr="000F3E0D">
        <w:rPr>
          <w:rFonts w:ascii="Century Gothic" w:hAnsi="Century Gothic"/>
        </w:rPr>
        <w:t xml:space="preserve"> número trece, correspondiente al día 21 veintiuno del presente mes y año, </w:t>
      </w:r>
      <w:r w:rsidR="002F34C8" w:rsidRPr="000F3E0D">
        <w:rPr>
          <w:rFonts w:ascii="Century Gothic" w:hAnsi="Century Gothic"/>
        </w:rPr>
        <w:t xml:space="preserve">si existiera alguna </w:t>
      </w:r>
      <w:r w:rsidR="000F3E0D" w:rsidRPr="000F3E0D">
        <w:rPr>
          <w:rFonts w:ascii="Century Gothic" w:hAnsi="Century Gothic"/>
        </w:rPr>
        <w:t>corrección, alguna precisión,</w:t>
      </w:r>
      <w:r w:rsidR="002F34C8" w:rsidRPr="000F3E0D">
        <w:rPr>
          <w:rFonts w:ascii="Century Gothic" w:hAnsi="Century Gothic"/>
        </w:rPr>
        <w:t xml:space="preserve"> por favor </w:t>
      </w:r>
      <w:r w:rsidR="000F3E0D" w:rsidRPr="000F3E0D">
        <w:rPr>
          <w:rFonts w:ascii="Century Gothic" w:hAnsi="Century Gothic"/>
        </w:rPr>
        <w:t xml:space="preserve">solicito lo hagan </w:t>
      </w:r>
      <w:r w:rsidR="002F34C8" w:rsidRPr="000F3E0D">
        <w:rPr>
          <w:rFonts w:ascii="Century Gothic" w:hAnsi="Century Gothic"/>
        </w:rPr>
        <w:t xml:space="preserve">en este momento”. Sin comentario al respecto, el </w:t>
      </w:r>
      <w:r w:rsidR="002F34C8" w:rsidRPr="000F3E0D">
        <w:rPr>
          <w:rFonts w:ascii="Century Gothic" w:hAnsi="Century Gothic"/>
          <w:b/>
        </w:rPr>
        <w:t>Magistrado Presidente</w:t>
      </w:r>
      <w:r w:rsidR="002F34C8" w:rsidRPr="000F3E0D">
        <w:rPr>
          <w:rFonts w:ascii="Century Gothic" w:hAnsi="Century Gothic"/>
        </w:rPr>
        <w:t xml:space="preserve">, expresa: “Toda vez que </w:t>
      </w:r>
      <w:r w:rsidR="005D3860" w:rsidRPr="000F3E0D">
        <w:rPr>
          <w:rFonts w:ascii="Century Gothic" w:hAnsi="Century Gothic"/>
        </w:rPr>
        <w:t xml:space="preserve">no hay </w:t>
      </w:r>
      <w:r w:rsidR="00437DD5" w:rsidRPr="000F3E0D">
        <w:rPr>
          <w:rFonts w:ascii="Century Gothic" w:hAnsi="Century Gothic"/>
        </w:rPr>
        <w:t>intervención</w:t>
      </w:r>
      <w:r w:rsidR="002F34C8" w:rsidRPr="000F3E0D">
        <w:rPr>
          <w:rFonts w:ascii="Century Gothic" w:hAnsi="Century Gothic"/>
        </w:rPr>
        <w:t xml:space="preserve">, someto a votación </w:t>
      </w:r>
      <w:r w:rsidR="000F3E0D">
        <w:rPr>
          <w:rFonts w:ascii="Century Gothic" w:hAnsi="Century Gothic"/>
        </w:rPr>
        <w:t xml:space="preserve">el tercer punto del orden del </w:t>
      </w:r>
      <w:proofErr w:type="gramStart"/>
      <w:r w:rsidR="000F3E0D">
        <w:rPr>
          <w:rFonts w:ascii="Century Gothic" w:hAnsi="Century Gothic"/>
        </w:rPr>
        <w:t xml:space="preserve">día, </w:t>
      </w:r>
      <w:r w:rsidR="002F34C8" w:rsidRPr="000F3E0D">
        <w:rPr>
          <w:rFonts w:ascii="Century Gothic" w:hAnsi="Century Gothic"/>
        </w:rPr>
        <w:t xml:space="preserve"> quien</w:t>
      </w:r>
      <w:proofErr w:type="gramEnd"/>
      <w:r w:rsidR="002F34C8" w:rsidRPr="000F3E0D">
        <w:rPr>
          <w:rFonts w:ascii="Century Gothic" w:hAnsi="Century Gothic"/>
        </w:rPr>
        <w:t xml:space="preserve"> se encuentre a favor </w:t>
      </w:r>
      <w:r w:rsidR="000F3E0D" w:rsidRPr="000F3E0D">
        <w:rPr>
          <w:rFonts w:ascii="Century Gothic" w:hAnsi="Century Gothic"/>
        </w:rPr>
        <w:t>del contenido íntegro del Acta número trece</w:t>
      </w:r>
      <w:r w:rsidR="002F34C8" w:rsidRPr="000F3E0D">
        <w:rPr>
          <w:rFonts w:ascii="Century Gothic" w:hAnsi="Century Gothic"/>
        </w:rPr>
        <w:t xml:space="preserve">, </w:t>
      </w:r>
      <w:r w:rsidR="000F3E0D" w:rsidRPr="000F3E0D">
        <w:rPr>
          <w:rFonts w:ascii="Century Gothic" w:hAnsi="Century Gothic"/>
        </w:rPr>
        <w:t>correspondiente al día 21 veintiuno del presente mes y año, solicito levante</w:t>
      </w:r>
      <w:r w:rsidR="002F34C8" w:rsidRPr="000F3E0D">
        <w:rPr>
          <w:rFonts w:ascii="Century Gothic" w:hAnsi="Century Gothic"/>
        </w:rPr>
        <w:t xml:space="preserve"> la mano en este momento</w:t>
      </w:r>
      <w:r w:rsidR="000F3E0D" w:rsidRPr="000F3E0D">
        <w:rPr>
          <w:rFonts w:ascii="Century Gothic" w:hAnsi="Century Gothic"/>
        </w:rPr>
        <w:t>, gracias</w:t>
      </w:r>
      <w:r w:rsidRPr="000F3E0D">
        <w:rPr>
          <w:rFonts w:ascii="Century Gothic" w:hAnsi="Century Gothic"/>
        </w:rPr>
        <w:t xml:space="preserve">. Aprobada por </w:t>
      </w:r>
      <w:r w:rsidRPr="000F3E0D">
        <w:rPr>
          <w:rFonts w:ascii="Century Gothic" w:hAnsi="Century Gothic"/>
        </w:rPr>
        <w:lastRenderedPageBreak/>
        <w:t>unanimidad”. “Sí,</w:t>
      </w:r>
      <w:r w:rsidR="002F34C8" w:rsidRPr="000F3E0D">
        <w:rPr>
          <w:rFonts w:ascii="Century Gothic" w:hAnsi="Century Gothic"/>
        </w:rPr>
        <w:t xml:space="preserve"> </w:t>
      </w:r>
      <w:r w:rsidRPr="00960290">
        <w:rPr>
          <w:rFonts w:ascii="Century Gothic" w:hAnsi="Century Gothic"/>
        </w:rPr>
        <w:t xml:space="preserve">señor”, </w:t>
      </w:r>
      <w:r w:rsidR="002F34C8" w:rsidRPr="00960290">
        <w:rPr>
          <w:rFonts w:ascii="Century Gothic" w:hAnsi="Century Gothic"/>
        </w:rPr>
        <w:t>atiende</w:t>
      </w:r>
      <w:r w:rsidRPr="00960290">
        <w:rPr>
          <w:rFonts w:ascii="Century Gothic" w:hAnsi="Century Gothic"/>
        </w:rPr>
        <w:t xml:space="preserve"> la </w:t>
      </w:r>
      <w:r w:rsidRPr="00960290">
        <w:rPr>
          <w:rFonts w:ascii="Century Gothic" w:hAnsi="Century Gothic"/>
          <w:b/>
        </w:rPr>
        <w:t>licenciada Ma. del Rosario Torres Mancilla</w:t>
      </w:r>
      <w:r w:rsidRPr="00960290">
        <w:rPr>
          <w:rFonts w:ascii="Century Gothic" w:hAnsi="Century Gothic"/>
        </w:rPr>
        <w:t>.</w:t>
      </w:r>
      <w:r w:rsidRPr="00960290">
        <w:rPr>
          <w:rFonts w:ascii="Century Gothic" w:hAnsi="Century Gothic"/>
          <w:b/>
        </w:rPr>
        <w:t xml:space="preserve"> Atento a ello, </w:t>
      </w:r>
      <w:r w:rsidRPr="00960290">
        <w:rPr>
          <w:rFonts w:ascii="Century Gothic" w:hAnsi="Century Gothic"/>
          <w:b/>
          <w:bCs/>
        </w:rPr>
        <w:t xml:space="preserve">el acta de cuenta es aprobada en sus términos por unanimidad de votos. </w:t>
      </w:r>
      <w:r w:rsidRPr="00960290">
        <w:rPr>
          <w:rFonts w:ascii="Century Gothic" w:hAnsi="Century Gothic"/>
          <w:bCs/>
        </w:rPr>
        <w:t>- - - - - - - - - - - - -</w:t>
      </w:r>
      <w:r w:rsidR="003E4B2C" w:rsidRPr="00960290">
        <w:rPr>
          <w:rFonts w:ascii="Century Gothic" w:hAnsi="Century Gothic"/>
          <w:bCs/>
        </w:rPr>
        <w:t xml:space="preserve"> - - - - - - - - - - - - - -</w:t>
      </w:r>
      <w:r w:rsidR="003E4B2C" w:rsidRPr="002F34C8">
        <w:rPr>
          <w:rFonts w:ascii="Century Gothic" w:hAnsi="Century Gothic"/>
          <w:bCs/>
        </w:rPr>
        <w:t xml:space="preserve"> </w:t>
      </w:r>
    </w:p>
    <w:p w:rsidR="00B33B8C" w:rsidRPr="004F49AE" w:rsidRDefault="008E441E" w:rsidP="0056682C">
      <w:pPr>
        <w:spacing w:line="492" w:lineRule="auto"/>
        <w:jc w:val="both"/>
        <w:rPr>
          <w:rFonts w:ascii="Century Gothic" w:hAnsi="Century Gothic"/>
        </w:rPr>
      </w:pPr>
      <w:r w:rsidRPr="00957543">
        <w:rPr>
          <w:rFonts w:ascii="Century Gothic" w:hAnsi="Century Gothic"/>
        </w:rPr>
        <w:t xml:space="preserve">Enseguida, el </w:t>
      </w:r>
      <w:r w:rsidRPr="00957543">
        <w:rPr>
          <w:rFonts w:ascii="Century Gothic" w:hAnsi="Century Gothic"/>
          <w:b/>
          <w:bCs/>
        </w:rPr>
        <w:t>Magistrado Presidente</w:t>
      </w:r>
      <w:r w:rsidRPr="00957543">
        <w:rPr>
          <w:rFonts w:ascii="Century Gothic" w:hAnsi="Century Gothic"/>
        </w:rPr>
        <w:t xml:space="preserve"> solicita a la licenciada Ma. del Rosario Torres Mancilla, que proceda a dar lectura al </w:t>
      </w:r>
      <w:r w:rsidRPr="00957543">
        <w:rPr>
          <w:rFonts w:ascii="Century Gothic" w:hAnsi="Century Gothic"/>
          <w:b/>
          <w:bCs/>
        </w:rPr>
        <w:t>cuarto punto</w:t>
      </w:r>
      <w:r w:rsidRPr="00957543">
        <w:rPr>
          <w:rFonts w:ascii="Century Gothic" w:hAnsi="Century Gothic"/>
        </w:rPr>
        <w:t xml:space="preserve"> del orden del día. </w:t>
      </w:r>
      <w:r w:rsidR="00957543" w:rsidRPr="00957543">
        <w:rPr>
          <w:rFonts w:ascii="Century Gothic" w:hAnsi="Century Gothic"/>
        </w:rPr>
        <w:t xml:space="preserve">Atento a lo cual la </w:t>
      </w:r>
      <w:r w:rsidR="00957543" w:rsidRPr="00957543">
        <w:rPr>
          <w:rFonts w:ascii="Century Gothic" w:hAnsi="Century Gothic"/>
          <w:b/>
        </w:rPr>
        <w:t>licenciada Ma. del Rosario Torres Mancilla</w:t>
      </w:r>
      <w:r w:rsidR="00957543" w:rsidRPr="00957543">
        <w:rPr>
          <w:rFonts w:ascii="Century Gothic" w:hAnsi="Century Gothic"/>
        </w:rPr>
        <w:t xml:space="preserve"> leyó: “</w:t>
      </w:r>
      <w:r w:rsidR="00765847" w:rsidRPr="00765847">
        <w:rPr>
          <w:rFonts w:ascii="Century Gothic" w:hAnsi="Century Gothic"/>
          <w:b/>
        </w:rPr>
        <w:t xml:space="preserve">Se someten a consideración, discusión y en su caso determinación, los siguientes comunicados: </w:t>
      </w:r>
      <w:r w:rsidR="00765847" w:rsidRPr="00765847">
        <w:rPr>
          <w:rFonts w:ascii="Century Gothic" w:hAnsi="Century Gothic"/>
          <w:b/>
          <w:bCs/>
        </w:rPr>
        <w:t>1</w:t>
      </w:r>
      <w:proofErr w:type="gramStart"/>
      <w:r w:rsidR="00765847" w:rsidRPr="00765847">
        <w:rPr>
          <w:rFonts w:ascii="Century Gothic" w:hAnsi="Century Gothic"/>
          <w:b/>
        </w:rPr>
        <w:t>).-</w:t>
      </w:r>
      <w:proofErr w:type="gramEnd"/>
      <w:r w:rsidR="00765847" w:rsidRPr="00765847">
        <w:rPr>
          <w:rFonts w:ascii="Century Gothic" w:hAnsi="Century Gothic"/>
          <w:b/>
        </w:rPr>
        <w:t xml:space="preserve"> Opinión emitida por la Magistrada María del Rocío Hernández Cruz, integrante de la Comisión Mixta de Derechos Humanos e Igualdad de Género, referente a la creación de la Unidad de Derechos Humanos e Igualdad de Género y su regulación. </w:t>
      </w:r>
      <w:r w:rsidR="00765847" w:rsidRPr="00765847">
        <w:rPr>
          <w:rFonts w:ascii="Century Gothic" w:hAnsi="Century Gothic"/>
          <w:b/>
          <w:bCs/>
        </w:rPr>
        <w:t xml:space="preserve">2).- </w:t>
      </w:r>
      <w:r w:rsidR="00765847" w:rsidRPr="00765847">
        <w:rPr>
          <w:rFonts w:ascii="Century Gothic" w:hAnsi="Century Gothic"/>
          <w:b/>
        </w:rPr>
        <w:t xml:space="preserve">Opinión emitida por las Magistradas Rebeca </w:t>
      </w:r>
      <w:proofErr w:type="spellStart"/>
      <w:r w:rsidR="00765847" w:rsidRPr="00765847">
        <w:rPr>
          <w:rFonts w:ascii="Century Gothic" w:hAnsi="Century Gothic"/>
          <w:b/>
        </w:rPr>
        <w:t>Anastacia</w:t>
      </w:r>
      <w:proofErr w:type="spellEnd"/>
      <w:r w:rsidR="00765847" w:rsidRPr="00765847">
        <w:rPr>
          <w:rFonts w:ascii="Century Gothic" w:hAnsi="Century Gothic"/>
          <w:b/>
        </w:rPr>
        <w:t xml:space="preserve"> Medina García y María del Rocío Hernández Cruz, integrantes de la Comisión Mixta de Derechos Humanos e Igualdad de Género, referente a la creación de la Unidad de Derechos Humanos e Igualdad de Género y su regulación</w:t>
      </w:r>
      <w:r w:rsidR="00765847">
        <w:rPr>
          <w:rFonts w:ascii="Century Gothic" w:hAnsi="Century Gothic"/>
          <w:b/>
        </w:rPr>
        <w:t>”</w:t>
      </w:r>
      <w:r w:rsidR="00765847">
        <w:rPr>
          <w:rFonts w:ascii="Century Gothic" w:hAnsi="Century Gothic"/>
        </w:rPr>
        <w:t xml:space="preserve">. Al efecto el </w:t>
      </w:r>
      <w:r w:rsidR="00765847">
        <w:rPr>
          <w:rFonts w:ascii="Century Gothic" w:hAnsi="Century Gothic"/>
          <w:b/>
        </w:rPr>
        <w:t xml:space="preserve">Magistrado Juan Paulo Almazán </w:t>
      </w:r>
      <w:proofErr w:type="spellStart"/>
      <w:r w:rsidR="00765847">
        <w:rPr>
          <w:rFonts w:ascii="Century Gothic" w:hAnsi="Century Gothic"/>
          <w:b/>
        </w:rPr>
        <w:t>Cue</w:t>
      </w:r>
      <w:proofErr w:type="spellEnd"/>
      <w:r w:rsidR="00765847" w:rsidRPr="00765847">
        <w:rPr>
          <w:rFonts w:ascii="Century Gothic" w:hAnsi="Century Gothic"/>
        </w:rPr>
        <w:t>, expresa</w:t>
      </w:r>
      <w:r w:rsidR="00765847">
        <w:rPr>
          <w:rFonts w:ascii="Century Gothic" w:hAnsi="Century Gothic"/>
        </w:rPr>
        <w:t>: “</w:t>
      </w:r>
      <w:r w:rsidR="00960290">
        <w:rPr>
          <w:rFonts w:ascii="Century Gothic" w:hAnsi="Century Gothic"/>
        </w:rPr>
        <w:t xml:space="preserve">No sé, si existiera. Adelante Magistrado Luis Fernando”. “Algunos detalles, como observaciones”, refiere el </w:t>
      </w:r>
      <w:r w:rsidR="00960290">
        <w:rPr>
          <w:rFonts w:ascii="Century Gothic" w:hAnsi="Century Gothic"/>
          <w:b/>
        </w:rPr>
        <w:t>Magistrado Luis Fernando Gerardo González</w:t>
      </w:r>
      <w:r w:rsidR="00960290">
        <w:rPr>
          <w:rFonts w:ascii="Century Gothic" w:hAnsi="Century Gothic"/>
        </w:rPr>
        <w:t>, “a lo mejor me lo podría aclarar ya sea esta Presidencia o la Magistrada que hizo la propuesta, la primera de ellas ser</w:t>
      </w:r>
      <w:r w:rsidR="00CE0143">
        <w:rPr>
          <w:rFonts w:ascii="Century Gothic" w:hAnsi="Century Gothic"/>
        </w:rPr>
        <w:t>ía, si la Unidad de Gestión, se</w:t>
      </w:r>
      <w:r w:rsidR="00960290">
        <w:rPr>
          <w:rFonts w:ascii="Century Gothic" w:hAnsi="Century Gothic"/>
        </w:rPr>
        <w:t xml:space="preserve"> va a asimilar a la Comisión que tenemos aquí en el Pleno, sobre el mismo tema, al parecer en el segundo párrafo de la propuesta hay una confusión en cuanto al cambio del nombre o </w:t>
      </w:r>
      <w:r w:rsidR="005D1658">
        <w:rPr>
          <w:rFonts w:ascii="Century Gothic" w:hAnsi="Century Gothic"/>
        </w:rPr>
        <w:t>a</w:t>
      </w:r>
      <w:r w:rsidR="00960290">
        <w:rPr>
          <w:rFonts w:ascii="Century Gothic" w:hAnsi="Century Gothic"/>
        </w:rPr>
        <w:t>l complemento del nombre</w:t>
      </w:r>
      <w:r w:rsidR="005D1658">
        <w:rPr>
          <w:rFonts w:ascii="Century Gothic" w:hAnsi="Century Gothic"/>
        </w:rPr>
        <w:t>;</w:t>
      </w:r>
      <w:r w:rsidR="00960290">
        <w:rPr>
          <w:rFonts w:ascii="Century Gothic" w:hAnsi="Century Gothic"/>
        </w:rPr>
        <w:t xml:space="preserve"> y</w:t>
      </w:r>
      <w:r w:rsidR="005D1658">
        <w:rPr>
          <w:rFonts w:ascii="Century Gothic" w:hAnsi="Century Gothic"/>
        </w:rPr>
        <w:t>,</w:t>
      </w:r>
      <w:r w:rsidR="00960290">
        <w:rPr>
          <w:rFonts w:ascii="Century Gothic" w:hAnsi="Century Gothic"/>
        </w:rPr>
        <w:t xml:space="preserve"> luego otra situación que noté yo, </w:t>
      </w:r>
      <w:r w:rsidR="005D1658">
        <w:rPr>
          <w:rFonts w:ascii="Century Gothic" w:hAnsi="Century Gothic"/>
        </w:rPr>
        <w:t xml:space="preserve">es </w:t>
      </w:r>
      <w:r w:rsidR="00960290">
        <w:rPr>
          <w:rFonts w:ascii="Century Gothic" w:hAnsi="Century Gothic"/>
        </w:rPr>
        <w:t>que</w:t>
      </w:r>
      <w:r w:rsidR="005D1658">
        <w:rPr>
          <w:rFonts w:ascii="Century Gothic" w:hAnsi="Century Gothic"/>
        </w:rPr>
        <w:t xml:space="preserve"> en</w:t>
      </w:r>
      <w:r w:rsidR="00960290">
        <w:rPr>
          <w:rFonts w:ascii="Century Gothic" w:hAnsi="Century Gothic"/>
        </w:rPr>
        <w:t xml:space="preserve"> una de las partes, en la segunda hoja, habla de </w:t>
      </w:r>
      <w:r w:rsidR="005D1658">
        <w:rPr>
          <w:rFonts w:ascii="Century Gothic" w:hAnsi="Century Gothic"/>
        </w:rPr>
        <w:t xml:space="preserve">la creación de </w:t>
      </w:r>
      <w:r w:rsidR="00960290">
        <w:rPr>
          <w:rFonts w:ascii="Century Gothic" w:hAnsi="Century Gothic"/>
        </w:rPr>
        <w:t xml:space="preserve">un sistema de </w:t>
      </w:r>
      <w:r w:rsidR="005D1658">
        <w:rPr>
          <w:rFonts w:ascii="Century Gothic" w:hAnsi="Century Gothic"/>
        </w:rPr>
        <w:t xml:space="preserve">recopilación de las sentencias que se </w:t>
      </w:r>
      <w:r w:rsidR="005D1658">
        <w:rPr>
          <w:rFonts w:ascii="Century Gothic" w:hAnsi="Century Gothic"/>
        </w:rPr>
        <w:lastRenderedPageBreak/>
        <w:t xml:space="preserve">dicten al respecto, y más atrás casi en la última hoja, habla de la revisión de las sentencia, yo creo que una cosa es recopilar y otra revisar, si vamos a estar revisando las sentencias que se emiten, sería </w:t>
      </w:r>
      <w:r w:rsidR="00D129B4">
        <w:rPr>
          <w:rFonts w:ascii="Century Gothic" w:hAnsi="Century Gothic"/>
        </w:rPr>
        <w:t>quizás</w:t>
      </w:r>
      <w:r w:rsidR="005D1658">
        <w:rPr>
          <w:rFonts w:ascii="Century Gothic" w:hAnsi="Century Gothic"/>
        </w:rPr>
        <w:t xml:space="preserve"> modifica</w:t>
      </w:r>
      <w:r w:rsidR="00D129B4">
        <w:rPr>
          <w:rFonts w:ascii="Century Gothic" w:hAnsi="Century Gothic"/>
        </w:rPr>
        <w:t>ndo</w:t>
      </w:r>
      <w:r w:rsidR="005D1658">
        <w:rPr>
          <w:rFonts w:ascii="Century Gothic" w:hAnsi="Century Gothic"/>
        </w:rPr>
        <w:t xml:space="preserve"> algunos de los criterios que se establecen </w:t>
      </w:r>
      <w:r w:rsidR="00D129B4">
        <w:rPr>
          <w:rFonts w:ascii="Century Gothic" w:hAnsi="Century Gothic"/>
        </w:rPr>
        <w:t xml:space="preserve">quienes lo hayan dictado, la otra situación que me llama la atención es sobre las facultades para la creación de la Unidad en conjunto, o bajo la </w:t>
      </w:r>
      <w:r w:rsidR="00CE0143">
        <w:rPr>
          <w:rFonts w:ascii="Century Gothic" w:hAnsi="Century Gothic"/>
        </w:rPr>
        <w:t>égida</w:t>
      </w:r>
      <w:r w:rsidR="00D129B4">
        <w:rPr>
          <w:rFonts w:ascii="Century Gothic" w:hAnsi="Century Gothic"/>
        </w:rPr>
        <w:t xml:space="preserve"> de la Comisión que tenemos aquí en el Pleno y que cuenta con un coordinador, esta situación creada a través como  p</w:t>
      </w:r>
      <w:r w:rsidR="00C77105">
        <w:rPr>
          <w:rFonts w:ascii="Century Gothic" w:hAnsi="Century Gothic"/>
        </w:rPr>
        <w:t>lantea</w:t>
      </w:r>
      <w:r w:rsidR="00D129B4">
        <w:rPr>
          <w:rFonts w:ascii="Century Gothic" w:hAnsi="Century Gothic"/>
        </w:rPr>
        <w:t xml:space="preserve"> </w:t>
      </w:r>
      <w:r w:rsidR="002A1A89">
        <w:rPr>
          <w:rFonts w:ascii="Century Gothic" w:hAnsi="Century Gothic"/>
        </w:rPr>
        <w:t>la ponente, por la propuesta de la Magistrada María del Rocío Hernández Cruz, que sitúa la dirección de esa Unidad o Comisión a través de Presidencia</w:t>
      </w:r>
      <w:r w:rsidR="00EC617E">
        <w:rPr>
          <w:rFonts w:ascii="Century Gothic" w:hAnsi="Century Gothic"/>
        </w:rPr>
        <w:t xml:space="preserve">, y en mi consideración si es un órgano o un área creada por el Consejo de la Judicatura, debería </w:t>
      </w:r>
      <w:r w:rsidR="000F5419">
        <w:rPr>
          <w:rFonts w:ascii="Century Gothic" w:hAnsi="Century Gothic"/>
        </w:rPr>
        <w:t xml:space="preserve">de </w:t>
      </w:r>
      <w:r w:rsidR="00EC617E">
        <w:rPr>
          <w:rFonts w:ascii="Century Gothic" w:hAnsi="Century Gothic"/>
        </w:rPr>
        <w:t>ser manejada, supervisada por el Consejo de la Judicatura</w:t>
      </w:r>
      <w:r w:rsidR="00101F0F">
        <w:rPr>
          <w:rFonts w:ascii="Century Gothic" w:hAnsi="Century Gothic"/>
        </w:rPr>
        <w:t xml:space="preserve">, y quizás </w:t>
      </w:r>
      <w:r w:rsidR="000F5419">
        <w:rPr>
          <w:rFonts w:ascii="Century Gothic" w:hAnsi="Century Gothic"/>
        </w:rPr>
        <w:t xml:space="preserve">no </w:t>
      </w:r>
      <w:r w:rsidR="00101F0F">
        <w:rPr>
          <w:rFonts w:ascii="Century Gothic" w:hAnsi="Century Gothic"/>
        </w:rPr>
        <w:t>por la Presidencia, repito es mi consideración, en la propuesta de la Magistrada Rebeca alude algo al respecto, y en dos o tres situaciones que prevé señala que deberá ser considerada tanto la Unidad como la Comisión</w:t>
      </w:r>
      <w:r w:rsidR="00CE5130">
        <w:rPr>
          <w:rFonts w:ascii="Century Gothic" w:hAnsi="Century Gothic"/>
        </w:rPr>
        <w:t xml:space="preserve"> por ambos Plenos, tanto por el Pleno del Consejo de la Judicatura como el Pleno del Supremo </w:t>
      </w:r>
      <w:r w:rsidR="00490611">
        <w:rPr>
          <w:rFonts w:ascii="Century Gothic" w:hAnsi="Century Gothic"/>
        </w:rPr>
        <w:t>T</w:t>
      </w:r>
      <w:r w:rsidR="00CE5130">
        <w:rPr>
          <w:rFonts w:ascii="Century Gothic" w:hAnsi="Century Gothic"/>
        </w:rPr>
        <w:t xml:space="preserve">ribunal, yo creo que sería esa propuesta </w:t>
      </w:r>
      <w:r w:rsidR="00490611">
        <w:rPr>
          <w:rFonts w:ascii="Century Gothic" w:hAnsi="Century Gothic"/>
        </w:rPr>
        <w:t xml:space="preserve">la </w:t>
      </w:r>
      <w:r w:rsidR="00CE5130">
        <w:rPr>
          <w:rFonts w:ascii="Century Gothic" w:hAnsi="Century Gothic"/>
        </w:rPr>
        <w:t xml:space="preserve">más acertada porque le daría intervención </w:t>
      </w:r>
      <w:r w:rsidR="00490611">
        <w:rPr>
          <w:rFonts w:ascii="Century Gothic" w:hAnsi="Century Gothic"/>
        </w:rPr>
        <w:t xml:space="preserve">a </w:t>
      </w:r>
      <w:r w:rsidR="00CE5130">
        <w:rPr>
          <w:rFonts w:ascii="Century Gothic" w:hAnsi="Century Gothic"/>
        </w:rPr>
        <w:t>ambos Plenos, no a una sola Unidad, como en el caso, sería Presidencia, y si se trata de un órgano administrativo pues debe ser manejado y  supervisado por el Conejo, quizás como se ha sostenido en varios comentarios aquí en el Pleno, en determinado momento, justificado, valorado, supervisado por este Pleno</w:t>
      </w:r>
      <w:r w:rsidR="00490611">
        <w:rPr>
          <w:rFonts w:ascii="Century Gothic" w:hAnsi="Century Gothic"/>
        </w:rPr>
        <w:t xml:space="preserve"> del Supremo Tribunal</w:t>
      </w:r>
      <w:r w:rsidR="00CE5130">
        <w:rPr>
          <w:rFonts w:ascii="Century Gothic" w:hAnsi="Century Gothic"/>
        </w:rPr>
        <w:t xml:space="preserve">, que jerárquicamente debemos considerarnos </w:t>
      </w:r>
      <w:r w:rsidR="000F5419">
        <w:rPr>
          <w:rFonts w:ascii="Century Gothic" w:hAnsi="Century Gothic"/>
        </w:rPr>
        <w:t>autoridad sup</w:t>
      </w:r>
      <w:r w:rsidR="0002504A">
        <w:rPr>
          <w:rFonts w:ascii="Century Gothic" w:hAnsi="Century Gothic"/>
        </w:rPr>
        <w:t>e</w:t>
      </w:r>
      <w:r w:rsidR="000F5419">
        <w:rPr>
          <w:rFonts w:ascii="Century Gothic" w:hAnsi="Century Gothic"/>
        </w:rPr>
        <w:t>rior</w:t>
      </w:r>
      <w:r w:rsidR="00CE5130">
        <w:rPr>
          <w:rFonts w:ascii="Century Gothic" w:hAnsi="Century Gothic"/>
        </w:rPr>
        <w:t xml:space="preserve"> al Consejo de la Judicatura, pero insisto, se refiere a un </w:t>
      </w:r>
      <w:r w:rsidR="00061A8F">
        <w:rPr>
          <w:rFonts w:ascii="Century Gothic" w:hAnsi="Century Gothic"/>
        </w:rPr>
        <w:t xml:space="preserve">órgano administrativo, en lo que no coincido </w:t>
      </w:r>
      <w:r w:rsidR="00061A8F">
        <w:rPr>
          <w:rFonts w:ascii="Century Gothic" w:hAnsi="Century Gothic"/>
        </w:rPr>
        <w:lastRenderedPageBreak/>
        <w:t xml:space="preserve">con la propuesta de la Magistrada Rebeca, es de que en una de </w:t>
      </w:r>
      <w:r w:rsidR="00E87654">
        <w:rPr>
          <w:rFonts w:ascii="Century Gothic" w:hAnsi="Century Gothic"/>
        </w:rPr>
        <w:t>sus</w:t>
      </w:r>
      <w:r w:rsidR="00061A8F">
        <w:rPr>
          <w:rFonts w:ascii="Century Gothic" w:hAnsi="Century Gothic"/>
        </w:rPr>
        <w:t xml:space="preserve"> partes señala, en una de sus motivaciones, que la Unidad crear</w:t>
      </w:r>
      <w:r w:rsidR="00E87654">
        <w:rPr>
          <w:rFonts w:ascii="Century Gothic" w:hAnsi="Century Gothic"/>
        </w:rPr>
        <w:t>á</w:t>
      </w:r>
      <w:r w:rsidR="00061A8F">
        <w:rPr>
          <w:rFonts w:ascii="Century Gothic" w:hAnsi="Century Gothic"/>
        </w:rPr>
        <w:t xml:space="preserve"> o tendrá el personal que necesite especializado y capacitado, cuando en la anterior propuesta de la Magistrada Rocío habla o da entender que se utilizará el mismo personal que actualmente tiene el Poder Judicial, yo </w:t>
      </w:r>
      <w:r w:rsidR="00E87654">
        <w:rPr>
          <w:rFonts w:ascii="Century Gothic" w:hAnsi="Century Gothic"/>
        </w:rPr>
        <w:t>est</w:t>
      </w:r>
      <w:r w:rsidR="00061A8F">
        <w:rPr>
          <w:rFonts w:ascii="Century Gothic" w:hAnsi="Century Gothic"/>
        </w:rPr>
        <w:t xml:space="preserve">oy </w:t>
      </w:r>
      <w:r w:rsidR="00E87654">
        <w:rPr>
          <w:rFonts w:ascii="Century Gothic" w:hAnsi="Century Gothic"/>
        </w:rPr>
        <w:t>en</w:t>
      </w:r>
      <w:r w:rsidR="00061A8F">
        <w:rPr>
          <w:rFonts w:ascii="Century Gothic" w:hAnsi="Century Gothic"/>
        </w:rPr>
        <w:t xml:space="preserve"> la idea de que esto debería ser motivo de una mejor discusión</w:t>
      </w:r>
      <w:r w:rsidR="00101F0F">
        <w:rPr>
          <w:rFonts w:ascii="Century Gothic" w:hAnsi="Century Gothic"/>
        </w:rPr>
        <w:t xml:space="preserve"> </w:t>
      </w:r>
      <w:r w:rsidR="00061A8F">
        <w:rPr>
          <w:rFonts w:ascii="Century Gothic" w:hAnsi="Century Gothic"/>
        </w:rPr>
        <w:t>en una de las Comisiones que tiene este Pleno</w:t>
      </w:r>
      <w:r w:rsidR="000348E7">
        <w:rPr>
          <w:rFonts w:ascii="Century Gothic" w:hAnsi="Century Gothic"/>
        </w:rPr>
        <w:t>, yo si not</w:t>
      </w:r>
      <w:r w:rsidR="002B5C9E">
        <w:rPr>
          <w:rFonts w:ascii="Century Gothic" w:hAnsi="Century Gothic"/>
        </w:rPr>
        <w:t>o</w:t>
      </w:r>
      <w:r w:rsidR="000348E7">
        <w:rPr>
          <w:rFonts w:ascii="Century Gothic" w:hAnsi="Century Gothic"/>
        </w:rPr>
        <w:t xml:space="preserve"> algunas incongruencias que parten de lo que les acabo de comentar, es cuanto, </w:t>
      </w:r>
      <w:r w:rsidR="002B5C9E">
        <w:rPr>
          <w:rFonts w:ascii="Century Gothic" w:hAnsi="Century Gothic"/>
        </w:rPr>
        <w:t>respecto</w:t>
      </w:r>
      <w:r w:rsidR="000348E7">
        <w:rPr>
          <w:rFonts w:ascii="Century Gothic" w:hAnsi="Century Gothic"/>
        </w:rPr>
        <w:t xml:space="preserve"> a mis observaciones Presidente”. “Gracias Magistrado. Adelante Magistrada”, </w:t>
      </w:r>
      <w:r w:rsidR="002B5C9E">
        <w:rPr>
          <w:rFonts w:ascii="Century Gothic" w:hAnsi="Century Gothic"/>
        </w:rPr>
        <w:t>autoriza</w:t>
      </w:r>
      <w:r w:rsidR="000348E7">
        <w:rPr>
          <w:rFonts w:ascii="Century Gothic" w:hAnsi="Century Gothic"/>
        </w:rPr>
        <w:t xml:space="preserve"> el </w:t>
      </w:r>
      <w:r w:rsidR="000348E7">
        <w:rPr>
          <w:rFonts w:ascii="Century Gothic" w:hAnsi="Century Gothic"/>
          <w:b/>
        </w:rPr>
        <w:t xml:space="preserve">Magistrado Juan Paulo Almazán </w:t>
      </w:r>
      <w:proofErr w:type="spellStart"/>
      <w:r w:rsidR="000348E7">
        <w:rPr>
          <w:rFonts w:ascii="Century Gothic" w:hAnsi="Century Gothic"/>
          <w:b/>
        </w:rPr>
        <w:t>Cue</w:t>
      </w:r>
      <w:proofErr w:type="spellEnd"/>
      <w:r w:rsidR="000348E7">
        <w:rPr>
          <w:rFonts w:ascii="Century Gothic" w:hAnsi="Century Gothic"/>
        </w:rPr>
        <w:t>. “Con su permiso señor Presidente</w:t>
      </w:r>
      <w:r w:rsidR="002B5C9E">
        <w:rPr>
          <w:rFonts w:ascii="Century Gothic" w:hAnsi="Century Gothic"/>
        </w:rPr>
        <w:t>”</w:t>
      </w:r>
      <w:r w:rsidR="000348E7">
        <w:rPr>
          <w:rFonts w:ascii="Century Gothic" w:hAnsi="Century Gothic"/>
        </w:rPr>
        <w:t xml:space="preserve">, </w:t>
      </w:r>
      <w:r w:rsidR="002B5C9E">
        <w:rPr>
          <w:rFonts w:ascii="Century Gothic" w:hAnsi="Century Gothic"/>
        </w:rPr>
        <w:t xml:space="preserve">expone la </w:t>
      </w:r>
      <w:r w:rsidR="002B5C9E">
        <w:rPr>
          <w:rFonts w:ascii="Century Gothic" w:hAnsi="Century Gothic"/>
          <w:b/>
        </w:rPr>
        <w:t>Magistrada María del Rocío Hernández Cruz, “</w:t>
      </w:r>
      <w:r w:rsidR="000348E7">
        <w:rPr>
          <w:rFonts w:ascii="Century Gothic" w:hAnsi="Century Gothic"/>
        </w:rPr>
        <w:t>en la primera propuesta que hice, referente al artículo 2</w:t>
      </w:r>
      <w:r w:rsidR="002346D4">
        <w:rPr>
          <w:rFonts w:ascii="Century Gothic" w:hAnsi="Century Gothic"/>
        </w:rPr>
        <w:t>º.</w:t>
      </w:r>
      <w:r w:rsidR="000348E7">
        <w:rPr>
          <w:rFonts w:ascii="Century Gothic" w:hAnsi="Century Gothic"/>
        </w:rPr>
        <w:t xml:space="preserve"> del Acuerdo </w:t>
      </w:r>
      <w:r w:rsidR="000348E7" w:rsidRPr="000348E7">
        <w:rPr>
          <w:rFonts w:ascii="Century Gothic" w:hAnsi="Century Gothic"/>
        </w:rPr>
        <w:t xml:space="preserve">General Centésimo Cuadragésimo Octavo </w:t>
      </w:r>
      <w:r w:rsidR="000348E7">
        <w:rPr>
          <w:rFonts w:ascii="Century Gothic" w:hAnsi="Century Gothic"/>
        </w:rPr>
        <w:t>d</w:t>
      </w:r>
      <w:r w:rsidR="000348E7" w:rsidRPr="000348E7">
        <w:rPr>
          <w:rFonts w:ascii="Century Gothic" w:hAnsi="Century Gothic"/>
        </w:rPr>
        <w:t>el Pleno</w:t>
      </w:r>
      <w:r w:rsidR="000348E7">
        <w:rPr>
          <w:rFonts w:ascii="Century Gothic" w:hAnsi="Century Gothic"/>
        </w:rPr>
        <w:t xml:space="preserve"> </w:t>
      </w:r>
      <w:r w:rsidR="000348E7" w:rsidRPr="000348E7">
        <w:rPr>
          <w:rFonts w:ascii="Century Gothic" w:hAnsi="Century Gothic"/>
        </w:rPr>
        <w:t xml:space="preserve">el Consejo </w:t>
      </w:r>
      <w:r w:rsidR="000348E7">
        <w:rPr>
          <w:rFonts w:ascii="Century Gothic" w:hAnsi="Century Gothic"/>
        </w:rPr>
        <w:t>d</w:t>
      </w:r>
      <w:r w:rsidR="000348E7" w:rsidRPr="000348E7">
        <w:rPr>
          <w:rFonts w:ascii="Century Gothic" w:hAnsi="Century Gothic"/>
        </w:rPr>
        <w:t xml:space="preserve">e </w:t>
      </w:r>
      <w:r w:rsidR="000348E7">
        <w:rPr>
          <w:rFonts w:ascii="Century Gothic" w:hAnsi="Century Gothic"/>
        </w:rPr>
        <w:t>l</w:t>
      </w:r>
      <w:r w:rsidR="000348E7" w:rsidRPr="000348E7">
        <w:rPr>
          <w:rFonts w:ascii="Century Gothic" w:hAnsi="Century Gothic"/>
        </w:rPr>
        <w:t>a Judicatura</w:t>
      </w:r>
      <w:r w:rsidR="002346D4">
        <w:rPr>
          <w:rFonts w:ascii="Century Gothic" w:hAnsi="Century Gothic"/>
        </w:rPr>
        <w:t xml:space="preserve"> del Poder Judicial del Estado</w:t>
      </w:r>
      <w:r w:rsidR="00D368BF">
        <w:rPr>
          <w:rFonts w:ascii="Century Gothic" w:hAnsi="Century Gothic"/>
        </w:rPr>
        <w:t>,</w:t>
      </w:r>
      <w:r w:rsidR="00FF3451">
        <w:rPr>
          <w:rFonts w:ascii="Century Gothic" w:hAnsi="Century Gothic"/>
        </w:rPr>
        <w:t xml:space="preserve"> </w:t>
      </w:r>
      <w:r w:rsidR="000348E7">
        <w:rPr>
          <w:rFonts w:ascii="Century Gothic" w:hAnsi="Century Gothic"/>
        </w:rPr>
        <w:t>es referente a adecuar el nombre</w:t>
      </w:r>
      <w:r w:rsidR="0020437E">
        <w:rPr>
          <w:rFonts w:ascii="Century Gothic" w:hAnsi="Century Gothic"/>
        </w:rPr>
        <w:t>,</w:t>
      </w:r>
      <w:r w:rsidR="000348E7">
        <w:rPr>
          <w:rFonts w:ascii="Century Gothic" w:hAnsi="Century Gothic"/>
        </w:rPr>
        <w:t xml:space="preserve"> </w:t>
      </w:r>
      <w:r w:rsidR="00B4303B">
        <w:rPr>
          <w:rFonts w:ascii="Century Gothic" w:hAnsi="Century Gothic"/>
        </w:rPr>
        <w:t xml:space="preserve">de la Comisión, </w:t>
      </w:r>
      <w:r w:rsidR="000348E7">
        <w:rPr>
          <w:rFonts w:ascii="Century Gothic" w:hAnsi="Century Gothic"/>
        </w:rPr>
        <w:t xml:space="preserve">como se denomina, </w:t>
      </w:r>
      <w:r w:rsidR="00AD0333">
        <w:rPr>
          <w:rFonts w:ascii="Century Gothic" w:hAnsi="Century Gothic"/>
        </w:rPr>
        <w:t xml:space="preserve"> </w:t>
      </w:r>
      <w:r w:rsidR="000348E7">
        <w:rPr>
          <w:rFonts w:ascii="Century Gothic" w:hAnsi="Century Gothic"/>
        </w:rPr>
        <w:t xml:space="preserve">más sin embargo, en la propuesta del Acuerdo viene nada más como Comisión Mixta de </w:t>
      </w:r>
      <w:r w:rsidR="00AA16F9">
        <w:rPr>
          <w:rFonts w:ascii="Century Gothic" w:hAnsi="Century Gothic"/>
        </w:rPr>
        <w:t>Igualdad de Género,</w:t>
      </w:r>
      <w:r w:rsidR="000348E7">
        <w:rPr>
          <w:rFonts w:ascii="Century Gothic" w:hAnsi="Century Gothic"/>
        </w:rPr>
        <w:t xml:space="preserve"> </w:t>
      </w:r>
      <w:r w:rsidR="00AA16F9">
        <w:rPr>
          <w:rFonts w:ascii="Century Gothic" w:hAnsi="Century Gothic"/>
        </w:rPr>
        <w:t>y</w:t>
      </w:r>
      <w:r w:rsidR="000348E7">
        <w:rPr>
          <w:rFonts w:ascii="Century Gothic" w:hAnsi="Century Gothic"/>
        </w:rPr>
        <w:t xml:space="preserve"> el nombre correcto</w:t>
      </w:r>
      <w:r w:rsidR="00AA16F9" w:rsidRPr="00AA16F9">
        <w:rPr>
          <w:rFonts w:ascii="Century Gothic" w:hAnsi="Century Gothic"/>
        </w:rPr>
        <w:t xml:space="preserve"> </w:t>
      </w:r>
      <w:r w:rsidR="00AA16F9">
        <w:rPr>
          <w:rFonts w:ascii="Century Gothic" w:hAnsi="Century Gothic"/>
        </w:rPr>
        <w:t>es Comisión Mixta</w:t>
      </w:r>
      <w:r w:rsidR="009934C3">
        <w:rPr>
          <w:rFonts w:ascii="Century Gothic" w:hAnsi="Century Gothic"/>
        </w:rPr>
        <w:t xml:space="preserve"> de </w:t>
      </w:r>
      <w:r w:rsidR="00AA16F9">
        <w:rPr>
          <w:rFonts w:ascii="Century Gothic" w:hAnsi="Century Gothic"/>
        </w:rPr>
        <w:t xml:space="preserve">Derechos Humanos e Igualdad de Género, </w:t>
      </w:r>
      <w:r w:rsidR="009934C3">
        <w:rPr>
          <w:rFonts w:ascii="Century Gothic" w:hAnsi="Century Gothic"/>
        </w:rPr>
        <w:t xml:space="preserve">ya </w:t>
      </w:r>
      <w:r w:rsidR="000348E7">
        <w:rPr>
          <w:rFonts w:ascii="Century Gothic" w:hAnsi="Century Gothic"/>
        </w:rPr>
        <w:t xml:space="preserve">que en un Acuerdo de Pleno posterior, fue </w:t>
      </w:r>
      <w:r w:rsidR="009934C3">
        <w:rPr>
          <w:rFonts w:ascii="Century Gothic" w:hAnsi="Century Gothic"/>
        </w:rPr>
        <w:t xml:space="preserve">como se le nominó </w:t>
      </w:r>
      <w:r w:rsidR="000348E7">
        <w:rPr>
          <w:rFonts w:ascii="Century Gothic" w:hAnsi="Century Gothic"/>
        </w:rPr>
        <w:t xml:space="preserve">a la Comisión que deriva del Pleno, entonces nada más es hacer esa corrección en el Acuerdo, para efecto de que sea en coherencia </w:t>
      </w:r>
      <w:r w:rsidR="001D28D6">
        <w:rPr>
          <w:rFonts w:ascii="Century Gothic" w:hAnsi="Century Gothic"/>
        </w:rPr>
        <w:t>con</w:t>
      </w:r>
      <w:r w:rsidR="000348E7">
        <w:rPr>
          <w:rFonts w:ascii="Century Gothic" w:hAnsi="Century Gothic"/>
        </w:rPr>
        <w:t xml:space="preserve"> esa sesión que se dio el 20 veinte de abril de 2017 dos mil diecisiete, donde se estableció el nombre correcto de la Comisión, entonces es nada más trasladar el nombre correcto en ese Acuerdo, es una cuestión que va atenta a una Sesión Ordinaria de Pleno donde la Comisión se denominó de esta manera, Comisión Mixta de Derechos Humanos e </w:t>
      </w:r>
      <w:r w:rsidR="000348E7">
        <w:rPr>
          <w:rFonts w:ascii="Century Gothic" w:hAnsi="Century Gothic"/>
        </w:rPr>
        <w:lastRenderedPageBreak/>
        <w:t>Igualdad de Género. En cuanto a que la Comisión dependa de Presidencia, la propuesta</w:t>
      </w:r>
      <w:r w:rsidR="00FF3451">
        <w:rPr>
          <w:rFonts w:ascii="Century Gothic" w:hAnsi="Century Gothic"/>
        </w:rPr>
        <w:t xml:space="preserve"> inicial que llegó, yo también a un inicio dije, bueno, </w:t>
      </w:r>
      <w:r w:rsidR="001D28D6">
        <w:rPr>
          <w:rFonts w:ascii="Century Gothic" w:hAnsi="Century Gothic"/>
        </w:rPr>
        <w:t>¿</w:t>
      </w:r>
      <w:r w:rsidR="00FF3451">
        <w:rPr>
          <w:rFonts w:ascii="Century Gothic" w:hAnsi="Century Gothic"/>
        </w:rPr>
        <w:t>será de Presidencia, del Consejo o de quien dependerá la Unidad de Género</w:t>
      </w:r>
      <w:r w:rsidR="001D28D6">
        <w:rPr>
          <w:rFonts w:ascii="Century Gothic" w:hAnsi="Century Gothic"/>
        </w:rPr>
        <w:t>?</w:t>
      </w:r>
      <w:r w:rsidR="00FF3451">
        <w:rPr>
          <w:rFonts w:ascii="Century Gothic" w:hAnsi="Century Gothic"/>
        </w:rPr>
        <w:t>, me queda claro que son cuestiones meramente administrativas, yo también tuve esa inquietud, cuando analic</w:t>
      </w:r>
      <w:r w:rsidR="001D28D6">
        <w:rPr>
          <w:rFonts w:ascii="Century Gothic" w:hAnsi="Century Gothic"/>
        </w:rPr>
        <w:t>é</w:t>
      </w:r>
      <w:r w:rsidR="00FF3451">
        <w:rPr>
          <w:rFonts w:ascii="Century Gothic" w:hAnsi="Century Gothic"/>
        </w:rPr>
        <w:t xml:space="preserve"> la propuesta de la Unidad de Género, más sin embargo, checando algunas otras Unidades en torno a otros Estados de la República, advierto</w:t>
      </w:r>
      <w:r w:rsidR="00EB3FBC">
        <w:rPr>
          <w:rFonts w:ascii="Century Gothic" w:hAnsi="Century Gothic"/>
        </w:rPr>
        <w:t xml:space="preserve">, </w:t>
      </w:r>
      <w:r w:rsidR="001D28D6">
        <w:rPr>
          <w:rFonts w:ascii="Century Gothic" w:hAnsi="Century Gothic"/>
        </w:rPr>
        <w:t>que</w:t>
      </w:r>
      <w:r w:rsidR="00FF3451">
        <w:rPr>
          <w:rFonts w:ascii="Century Gothic" w:hAnsi="Century Gothic"/>
        </w:rPr>
        <w:t xml:space="preserve"> también por cuestiones prácticas dependen directamente de la Presidencia, pero obviamente como se podrá ver el Acuerdo finalmente es una propuesta inicial aprobada ya por el Consejo, y ya el Presidente obviamente como representante de ambos Plenos, ahí es donde estaría trabajando la Unidad, yo no propuse ningún cambio</w:t>
      </w:r>
      <w:r w:rsidR="001D28D6">
        <w:rPr>
          <w:rFonts w:ascii="Century Gothic" w:hAnsi="Century Gothic"/>
        </w:rPr>
        <w:t xml:space="preserve"> en ese sentido,</w:t>
      </w:r>
      <w:r w:rsidR="00FF3451">
        <w:rPr>
          <w:rFonts w:ascii="Century Gothic" w:hAnsi="Century Gothic"/>
        </w:rPr>
        <w:t xml:space="preserve"> en atención a otras Unidades que trabajan de la misma manera</w:t>
      </w:r>
      <w:r w:rsidR="004045EA">
        <w:rPr>
          <w:rFonts w:ascii="Century Gothic" w:hAnsi="Century Gothic"/>
        </w:rPr>
        <w:t>, si les ha funcionado, y está así, yo no vería ningún inconveniente. Y en cuanto al artículo 7 donde se habla</w:t>
      </w:r>
      <w:r w:rsidR="003A6DA4">
        <w:rPr>
          <w:rFonts w:ascii="Century Gothic" w:hAnsi="Century Gothic"/>
        </w:rPr>
        <w:t xml:space="preserve"> de las actividades relativas</w:t>
      </w:r>
      <w:r w:rsidR="004045EA">
        <w:rPr>
          <w:rFonts w:ascii="Century Gothic" w:hAnsi="Century Gothic"/>
        </w:rPr>
        <w:t xml:space="preserve"> a analizar las sentencias que contengan cuestiones de género, era una propuesta inicial que venía en el Acuerdo del cual se está proponiendo la modificación, es referente a que la Comisión </w:t>
      </w:r>
      <w:r w:rsidR="001D28D6">
        <w:rPr>
          <w:rFonts w:ascii="Century Gothic" w:hAnsi="Century Gothic"/>
        </w:rPr>
        <w:t xml:space="preserve">respecto </w:t>
      </w:r>
      <w:r w:rsidR="004045EA">
        <w:rPr>
          <w:rFonts w:ascii="Century Gothic" w:hAnsi="Century Gothic"/>
        </w:rPr>
        <w:t>de la cual deriva este Pleno analice esas sentencias</w:t>
      </w:r>
      <w:r w:rsidR="00BA310D">
        <w:rPr>
          <w:rFonts w:ascii="Century Gothic" w:hAnsi="Century Gothic"/>
        </w:rPr>
        <w:t>,</w:t>
      </w:r>
      <w:r w:rsidR="004045EA">
        <w:rPr>
          <w:rFonts w:ascii="Century Gothic" w:hAnsi="Century Gothic"/>
        </w:rPr>
        <w:t xml:space="preserve"> porque tiene como fin dar publicidad a aquellas cuestiones donde se emiten </w:t>
      </w:r>
      <w:r w:rsidR="00BA310D">
        <w:rPr>
          <w:rFonts w:ascii="Century Gothic" w:hAnsi="Century Gothic"/>
        </w:rPr>
        <w:t xml:space="preserve">las perspectivas de género,  </w:t>
      </w:r>
      <w:r w:rsidR="004045EA">
        <w:rPr>
          <w:rFonts w:ascii="Century Gothic" w:hAnsi="Century Gothic"/>
        </w:rPr>
        <w:t>más sin embargo, constreñirnos la Comisión que actualmente deriva de Pleno, pues estaría como que muy delimitada la función y si bien es cierto se está proponiendo entre las fracciones la circunstancia relativa a llevar una estadística de aquellas resoluciones donde se ha emitido la perspectiva de género, ello finalmente ya se viene trabajando, ya se han hecho determinadas acciones</w:t>
      </w:r>
      <w:r w:rsidR="007D56D3">
        <w:rPr>
          <w:rFonts w:ascii="Century Gothic" w:hAnsi="Century Gothic"/>
        </w:rPr>
        <w:t xml:space="preserve"> aquí, </w:t>
      </w:r>
      <w:r w:rsidR="004045EA">
        <w:rPr>
          <w:rFonts w:ascii="Century Gothic" w:hAnsi="Century Gothic"/>
        </w:rPr>
        <w:t xml:space="preserve"> por parte </w:t>
      </w:r>
      <w:r w:rsidR="004045EA">
        <w:rPr>
          <w:rFonts w:ascii="Century Gothic" w:hAnsi="Century Gothic"/>
        </w:rPr>
        <w:lastRenderedPageBreak/>
        <w:t xml:space="preserve">del Pleno del Consejo, en donde aquellas resoluciones en forma mensual cada órgano jurisdiccional reporta aquellas sentencias donde se hace la perspectiva de género, para llevar una forma de ir </w:t>
      </w:r>
      <w:r w:rsidR="00520458">
        <w:rPr>
          <w:rFonts w:ascii="Century Gothic" w:hAnsi="Century Gothic"/>
        </w:rPr>
        <w:t>contabilizándolos</w:t>
      </w:r>
      <w:r w:rsidR="004045EA">
        <w:rPr>
          <w:rFonts w:ascii="Century Gothic" w:hAnsi="Century Gothic"/>
        </w:rPr>
        <w:t xml:space="preserve">, porque incluso en algunas reuniones que hemos tenido y </w:t>
      </w:r>
      <w:r w:rsidR="00520458">
        <w:rPr>
          <w:rFonts w:ascii="Century Gothic" w:hAnsi="Century Gothic"/>
        </w:rPr>
        <w:t>de</w:t>
      </w:r>
      <w:r w:rsidR="004045EA">
        <w:rPr>
          <w:rFonts w:ascii="Century Gothic" w:hAnsi="Century Gothic"/>
        </w:rPr>
        <w:t xml:space="preserve"> algunas observaciones que derivan de la alerta de género, se refieren </w:t>
      </w:r>
      <w:r w:rsidR="00520458">
        <w:rPr>
          <w:rFonts w:ascii="Century Gothic" w:hAnsi="Century Gothic"/>
        </w:rPr>
        <w:t xml:space="preserve">precisamente </w:t>
      </w:r>
      <w:r w:rsidR="004045EA">
        <w:rPr>
          <w:rFonts w:ascii="Century Gothic" w:hAnsi="Century Gothic"/>
        </w:rPr>
        <w:t xml:space="preserve">a la </w:t>
      </w:r>
      <w:r w:rsidR="00520458">
        <w:rPr>
          <w:rFonts w:ascii="Century Gothic" w:hAnsi="Century Gothic"/>
        </w:rPr>
        <w:t>circunstancia</w:t>
      </w:r>
      <w:r w:rsidR="004045EA">
        <w:rPr>
          <w:rFonts w:ascii="Century Gothic" w:hAnsi="Century Gothic"/>
        </w:rPr>
        <w:t xml:space="preserve"> de tener estadísticas </w:t>
      </w:r>
      <w:r w:rsidR="00520458">
        <w:rPr>
          <w:rFonts w:ascii="Century Gothic" w:hAnsi="Century Gothic"/>
        </w:rPr>
        <w:t xml:space="preserve">y tener indicadores para efecto de ver la aplicación de la perspectiva de género, y en ese sentido, como  recordará Magistrado, ya se ha trabajado aquí al interior del Poder Judicial en torno a los temas del </w:t>
      </w:r>
      <w:r w:rsidR="0069722B" w:rsidRPr="00BB2023">
        <w:rPr>
          <w:rFonts w:ascii="Century Gothic" w:hAnsi="Century Gothic"/>
        </w:rPr>
        <w:t>BANAVIM</w:t>
      </w:r>
      <w:r w:rsidR="00BB2023">
        <w:rPr>
          <w:rFonts w:ascii="Century Gothic" w:hAnsi="Century Gothic"/>
        </w:rPr>
        <w:t xml:space="preserve">, Banco Nacional de Datos e Información sobre Casos de Violencia contra las Mujeres, </w:t>
      </w:r>
      <w:r w:rsidR="0069722B">
        <w:rPr>
          <w:rFonts w:ascii="Century Gothic" w:hAnsi="Century Gothic"/>
        </w:rPr>
        <w:t xml:space="preserve"> y también del Banco Estatal de Datos para reportar aquellos </w:t>
      </w:r>
      <w:r w:rsidR="00725576">
        <w:rPr>
          <w:rFonts w:ascii="Century Gothic" w:hAnsi="Century Gothic"/>
        </w:rPr>
        <w:t xml:space="preserve">casos donde las mujeres se encuentren violentadas, para llevar seguimiento a órdenes de emergencia, </w:t>
      </w:r>
      <w:r w:rsidR="00207AC2">
        <w:rPr>
          <w:rFonts w:ascii="Century Gothic" w:hAnsi="Century Gothic"/>
        </w:rPr>
        <w:t>ó</w:t>
      </w:r>
      <w:r w:rsidR="00725576">
        <w:rPr>
          <w:rFonts w:ascii="Century Gothic" w:hAnsi="Century Gothic"/>
        </w:rPr>
        <w:t xml:space="preserve">rdenes </w:t>
      </w:r>
      <w:r w:rsidR="00207AC2">
        <w:rPr>
          <w:rFonts w:ascii="Century Gothic" w:hAnsi="Century Gothic"/>
        </w:rPr>
        <w:t xml:space="preserve">de </w:t>
      </w:r>
      <w:r w:rsidR="00725576">
        <w:rPr>
          <w:rFonts w:ascii="Century Gothic" w:hAnsi="Century Gothic"/>
        </w:rPr>
        <w:t>protección</w:t>
      </w:r>
      <w:r w:rsidR="000348E7" w:rsidRPr="000348E7">
        <w:rPr>
          <w:rFonts w:ascii="Century Gothic" w:hAnsi="Century Gothic"/>
        </w:rPr>
        <w:t xml:space="preserve">, </w:t>
      </w:r>
      <w:r w:rsidR="00725576">
        <w:rPr>
          <w:rFonts w:ascii="Century Gothic" w:hAnsi="Century Gothic"/>
        </w:rPr>
        <w:t xml:space="preserve"> esa información bien o mal, ya se ha venido trabajando, ya está la capacitación </w:t>
      </w:r>
      <w:r w:rsidR="000348E7">
        <w:rPr>
          <w:rFonts w:ascii="Century Gothic" w:hAnsi="Century Gothic"/>
        </w:rPr>
        <w:t xml:space="preserve"> </w:t>
      </w:r>
      <w:r w:rsidR="00725576">
        <w:rPr>
          <w:rFonts w:ascii="Century Gothic" w:hAnsi="Century Gothic"/>
        </w:rPr>
        <w:t xml:space="preserve">que se ha venido dando, pero sí nos hicieron mucho hincapié en algunas capacitaciones y en lo relativo a la alerta de género en que nos hacen falta esos indicadores, entonces una manera de reflejarlo, considero yo que sería establecer </w:t>
      </w:r>
      <w:r w:rsidR="00207AC2">
        <w:rPr>
          <w:rFonts w:ascii="Century Gothic" w:hAnsi="Century Gothic"/>
        </w:rPr>
        <w:t>o</w:t>
      </w:r>
      <w:r w:rsidR="00725576">
        <w:rPr>
          <w:rFonts w:ascii="Century Gothic" w:hAnsi="Century Gothic"/>
        </w:rPr>
        <w:t xml:space="preserve"> reglamentar esta parte, para efecto de que la Unidad tenga la facultad y que le pueda dar seguimiento a unas acciones que ya se han ido trabajando y que </w:t>
      </w:r>
      <w:r w:rsidR="00063BDB">
        <w:rPr>
          <w:rFonts w:ascii="Century Gothic" w:hAnsi="Century Gothic"/>
        </w:rPr>
        <w:t xml:space="preserve">ya </w:t>
      </w:r>
      <w:r w:rsidR="00725576">
        <w:rPr>
          <w:rFonts w:ascii="Century Gothic" w:hAnsi="Century Gothic"/>
        </w:rPr>
        <w:t>se han reflejado</w:t>
      </w:r>
      <w:r w:rsidR="00DF077C">
        <w:rPr>
          <w:rFonts w:ascii="Century Gothic" w:hAnsi="Century Gothic"/>
        </w:rPr>
        <w:t>, pero que sea la Unidad encargada, que deriva de un órgano administrativo, de dar seguimiento que realmente se esté vaciando toda esta información</w:t>
      </w:r>
      <w:r w:rsidR="00921C40">
        <w:rPr>
          <w:rFonts w:ascii="Century Gothic" w:hAnsi="Century Gothic"/>
        </w:rPr>
        <w:t xml:space="preserve">, pero finalmente son cuestiones que </w:t>
      </w:r>
      <w:r w:rsidR="00063BDB">
        <w:rPr>
          <w:rFonts w:ascii="Century Gothic" w:hAnsi="Century Gothic"/>
        </w:rPr>
        <w:t xml:space="preserve">ya </w:t>
      </w:r>
      <w:r w:rsidR="00921C40">
        <w:rPr>
          <w:rFonts w:ascii="Century Gothic" w:hAnsi="Century Gothic"/>
        </w:rPr>
        <w:t>se han venido aterrizando, pero sí</w:t>
      </w:r>
      <w:r w:rsidR="00063BDB">
        <w:rPr>
          <w:rFonts w:ascii="Century Gothic" w:hAnsi="Century Gothic"/>
        </w:rPr>
        <w:t>,</w:t>
      </w:r>
      <w:r w:rsidR="00921C40">
        <w:rPr>
          <w:rFonts w:ascii="Century Gothic" w:hAnsi="Century Gothic"/>
        </w:rPr>
        <w:t xml:space="preserve"> que queden especificadas como atribuciones de la propia Unidad, y la propuesta que hice en torno al artículo séptimo que habla de examinar las sentencias, </w:t>
      </w:r>
      <w:r w:rsidR="00921C40">
        <w:rPr>
          <w:rFonts w:ascii="Century Gothic" w:hAnsi="Century Gothic"/>
        </w:rPr>
        <w:lastRenderedPageBreak/>
        <w:t>bueno a lo mejor fungiendo como apoyo</w:t>
      </w:r>
      <w:r w:rsidR="00723EA7">
        <w:rPr>
          <w:rFonts w:ascii="Century Gothic" w:hAnsi="Century Gothic"/>
        </w:rPr>
        <w:t xml:space="preserve"> de la propia Unidad, la Comisión pues determinar que sentencias son las más relevantes, obviamente con la opinión del titular que emite la sentencia, de cu</w:t>
      </w:r>
      <w:r w:rsidR="00412B93">
        <w:rPr>
          <w:rFonts w:ascii="Century Gothic" w:hAnsi="Century Gothic"/>
        </w:rPr>
        <w:t>á</w:t>
      </w:r>
      <w:r w:rsidR="00723EA7">
        <w:rPr>
          <w:rFonts w:ascii="Century Gothic" w:hAnsi="Century Gothic"/>
        </w:rPr>
        <w:t xml:space="preserve">les son las sentencias que considera relevantes para poder darles la publicidad de que se está aplicando aquí al interior del Poder Judicial del Estado la perspectiva de género”. “A lo mejor, si me permite”, </w:t>
      </w:r>
      <w:r w:rsidR="00C1135F">
        <w:rPr>
          <w:rFonts w:ascii="Century Gothic" w:hAnsi="Century Gothic"/>
        </w:rPr>
        <w:t>interviene</w:t>
      </w:r>
      <w:r w:rsidR="00723EA7">
        <w:rPr>
          <w:rFonts w:ascii="Century Gothic" w:hAnsi="Century Gothic"/>
        </w:rPr>
        <w:t xml:space="preserve"> el </w:t>
      </w:r>
      <w:r w:rsidR="00723EA7">
        <w:rPr>
          <w:rFonts w:ascii="Century Gothic" w:hAnsi="Century Gothic"/>
          <w:b/>
        </w:rPr>
        <w:t>Magistrado Luis Fernando Gerardo González</w:t>
      </w:r>
      <w:r w:rsidR="00723EA7">
        <w:rPr>
          <w:rFonts w:ascii="Century Gothic" w:hAnsi="Century Gothic"/>
        </w:rPr>
        <w:t xml:space="preserve">. “Adelante Magistrado”, Autoriza el </w:t>
      </w:r>
      <w:r w:rsidR="00723EA7">
        <w:rPr>
          <w:rFonts w:ascii="Century Gothic" w:hAnsi="Century Gothic"/>
          <w:b/>
        </w:rPr>
        <w:t xml:space="preserve">Magistrado Juan Paulo Almazán </w:t>
      </w:r>
      <w:proofErr w:type="spellStart"/>
      <w:r w:rsidR="00723EA7">
        <w:rPr>
          <w:rFonts w:ascii="Century Gothic" w:hAnsi="Century Gothic"/>
          <w:b/>
        </w:rPr>
        <w:t>Cue</w:t>
      </w:r>
      <w:proofErr w:type="spellEnd"/>
      <w:r w:rsidR="00723EA7">
        <w:rPr>
          <w:rFonts w:ascii="Century Gothic" w:hAnsi="Century Gothic"/>
        </w:rPr>
        <w:t xml:space="preserve">. “A lo mejor el término más adecuado en lugar de revisión, sería como viene en un principio, análisis”, expresa el </w:t>
      </w:r>
      <w:r w:rsidR="00723EA7">
        <w:rPr>
          <w:rFonts w:ascii="Century Gothic" w:hAnsi="Century Gothic"/>
          <w:b/>
        </w:rPr>
        <w:t>Magistrado Luis Fernando Gerardo González</w:t>
      </w:r>
      <w:r w:rsidR="00723EA7">
        <w:rPr>
          <w:rFonts w:ascii="Century Gothic" w:hAnsi="Century Gothic"/>
        </w:rPr>
        <w:t xml:space="preserve">, “porque revisión si lo asimilamos a técnica jurídica es revisar lo que se hizo y expresar si está bien o mal hecho, y si vamos a revisar a lo mejor, voy a exagerar, nos vamos a constituir en una Instancia más de esa situación de la sentencia de nuestros Juzgadores o de este mismo Órgano Colegiado, si se van a revisar las sentencias de género, voy al término, revisar, en lugar de analizar que es distinto, pudiera ser más apropiado este último término en mi consideración, eso sería en ese aspecto, en lo demás en el apoyo, </w:t>
      </w:r>
      <w:r w:rsidR="005977AF">
        <w:rPr>
          <w:rFonts w:ascii="Century Gothic" w:hAnsi="Century Gothic"/>
        </w:rPr>
        <w:t xml:space="preserve">yo </w:t>
      </w:r>
      <w:r w:rsidR="00723EA7">
        <w:rPr>
          <w:rFonts w:ascii="Century Gothic" w:hAnsi="Century Gothic"/>
        </w:rPr>
        <w:t>sí voy a la par,</w:t>
      </w:r>
      <w:r w:rsidR="005977AF">
        <w:rPr>
          <w:rFonts w:ascii="Century Gothic" w:hAnsi="Century Gothic"/>
        </w:rPr>
        <w:t xml:space="preserve"> donde </w:t>
      </w:r>
      <w:r w:rsidR="00723EA7">
        <w:rPr>
          <w:rFonts w:ascii="Century Gothic" w:hAnsi="Century Gothic"/>
        </w:rPr>
        <w:t xml:space="preserve"> tenemos una Unidad de Género </w:t>
      </w:r>
      <w:r w:rsidR="005977AF">
        <w:rPr>
          <w:rFonts w:ascii="Century Gothic" w:hAnsi="Century Gothic"/>
        </w:rPr>
        <w:t>que es</w:t>
      </w:r>
      <w:r w:rsidR="005A3F2A">
        <w:rPr>
          <w:rFonts w:ascii="Century Gothic" w:hAnsi="Century Gothic"/>
        </w:rPr>
        <w:t>tá</w:t>
      </w:r>
      <w:r w:rsidR="005977AF">
        <w:rPr>
          <w:rFonts w:ascii="Century Gothic" w:hAnsi="Century Gothic"/>
        </w:rPr>
        <w:t xml:space="preserve"> creada por el Consejo y hay una Comisión que es de este Pleno, es decir, </w:t>
      </w:r>
      <w:r w:rsidR="00A14FD7">
        <w:rPr>
          <w:rFonts w:ascii="Century Gothic" w:hAnsi="Century Gothic"/>
        </w:rPr>
        <w:t>son dos áreas o dos entes que deben de complementarse pero deben tener una dirección, por eso cuando me referí</w:t>
      </w:r>
      <w:r w:rsidR="00814B4F">
        <w:rPr>
          <w:rFonts w:ascii="Century Gothic" w:hAnsi="Century Gothic"/>
        </w:rPr>
        <w:t xml:space="preserve"> a</w:t>
      </w:r>
      <w:r w:rsidR="00A14FD7">
        <w:rPr>
          <w:rFonts w:ascii="Century Gothic" w:hAnsi="Century Gothic"/>
        </w:rPr>
        <w:t xml:space="preserve"> la propuesta </w:t>
      </w:r>
      <w:r w:rsidR="00814B4F">
        <w:rPr>
          <w:rFonts w:ascii="Century Gothic" w:hAnsi="Century Gothic"/>
        </w:rPr>
        <w:t xml:space="preserve">de </w:t>
      </w:r>
      <w:r w:rsidR="00A14FD7">
        <w:rPr>
          <w:rFonts w:ascii="Century Gothic" w:hAnsi="Century Gothic"/>
        </w:rPr>
        <w:t>la Magistrada Rebeca</w:t>
      </w:r>
      <w:r w:rsidR="00F50AEF">
        <w:rPr>
          <w:rFonts w:ascii="Century Gothic" w:hAnsi="Century Gothic"/>
        </w:rPr>
        <w:t>,</w:t>
      </w:r>
      <w:r w:rsidR="00A14FD7">
        <w:rPr>
          <w:rFonts w:ascii="Century Gothic" w:hAnsi="Century Gothic"/>
        </w:rPr>
        <w:t xml:space="preserve"> habla </w:t>
      </w:r>
      <w:r w:rsidR="00814B4F">
        <w:rPr>
          <w:rFonts w:ascii="Century Gothic" w:hAnsi="Century Gothic"/>
        </w:rPr>
        <w:t>en algunas de sus partes de ambos Plenos, que esa Unidad y esa Comisión dependa de ambos Plenos, para así estar en condiciones de verificar su buen funcionamiento no obstante que sea un área administrativa, gracias”. “Perdón</w:t>
      </w:r>
      <w:r w:rsidR="0033251C">
        <w:rPr>
          <w:rFonts w:ascii="Century Gothic" w:hAnsi="Century Gothic"/>
        </w:rPr>
        <w:t>”</w:t>
      </w:r>
      <w:r w:rsidR="00814B4F">
        <w:rPr>
          <w:rFonts w:ascii="Century Gothic" w:hAnsi="Century Gothic"/>
        </w:rPr>
        <w:t xml:space="preserve">, </w:t>
      </w:r>
      <w:r w:rsidR="0033251C">
        <w:rPr>
          <w:rFonts w:ascii="Century Gothic" w:hAnsi="Century Gothic"/>
        </w:rPr>
        <w:t xml:space="preserve">refiere el </w:t>
      </w:r>
      <w:r w:rsidR="0033251C">
        <w:rPr>
          <w:rFonts w:ascii="Century Gothic" w:hAnsi="Century Gothic"/>
          <w:b/>
        </w:rPr>
        <w:t xml:space="preserve">Magistrado Juan Paulo Almazán </w:t>
      </w:r>
      <w:proofErr w:type="spellStart"/>
      <w:r w:rsidR="0033251C">
        <w:rPr>
          <w:rFonts w:ascii="Century Gothic" w:hAnsi="Century Gothic"/>
          <w:b/>
        </w:rPr>
        <w:t>Cue</w:t>
      </w:r>
      <w:proofErr w:type="spellEnd"/>
      <w:r w:rsidR="0033251C">
        <w:rPr>
          <w:rFonts w:ascii="Century Gothic" w:hAnsi="Century Gothic"/>
          <w:b/>
        </w:rPr>
        <w:t>,</w:t>
      </w:r>
      <w:r w:rsidR="00177228">
        <w:rPr>
          <w:rFonts w:ascii="Century Gothic" w:hAnsi="Century Gothic"/>
          <w:b/>
        </w:rPr>
        <w:t xml:space="preserve"> </w:t>
      </w:r>
      <w:r w:rsidR="00177228">
        <w:rPr>
          <w:rFonts w:ascii="Century Gothic" w:hAnsi="Century Gothic"/>
          <w:b/>
        </w:rPr>
        <w:lastRenderedPageBreak/>
        <w:t>“</w:t>
      </w:r>
      <w:proofErr w:type="spellStart"/>
      <w:r w:rsidR="00814B4F">
        <w:rPr>
          <w:rFonts w:ascii="Century Gothic" w:hAnsi="Century Gothic"/>
        </w:rPr>
        <w:t>ahí</w:t>
      </w:r>
      <w:proofErr w:type="spellEnd"/>
      <w:r w:rsidR="00814B4F">
        <w:rPr>
          <w:rFonts w:ascii="Century Gothic" w:hAnsi="Century Gothic"/>
        </w:rPr>
        <w:t xml:space="preserve"> nada más </w:t>
      </w:r>
      <w:r w:rsidR="002E0AD1">
        <w:rPr>
          <w:rFonts w:ascii="Century Gothic" w:hAnsi="Century Gothic"/>
        </w:rPr>
        <w:t>me</w:t>
      </w:r>
      <w:r w:rsidR="00814B4F">
        <w:rPr>
          <w:rFonts w:ascii="Century Gothic" w:hAnsi="Century Gothic"/>
        </w:rPr>
        <w:t xml:space="preserve"> gustaría hacer un comentario y sumar a lo ya expuesto por la Magistrada Rocío, es claro que el Tribunal está haciendo su trabajo en cuanto hace al tema de género, pero lo que se está buscando con la Unidad, lo que buscó el Consejo de la Judicatura en su momento, insisto</w:t>
      </w:r>
      <w:r w:rsidR="00F50AEF">
        <w:rPr>
          <w:rFonts w:ascii="Century Gothic" w:hAnsi="Century Gothic"/>
        </w:rPr>
        <w:t>,</w:t>
      </w:r>
      <w:r w:rsidR="00814B4F">
        <w:rPr>
          <w:rFonts w:ascii="Century Gothic" w:hAnsi="Century Gothic"/>
        </w:rPr>
        <w:t xml:space="preserve"> con un trabajo de más de seis meses, con el apoyo de PROJUSTICIA, con </w:t>
      </w:r>
      <w:r w:rsidR="008E539E">
        <w:rPr>
          <w:rFonts w:ascii="Century Gothic" w:hAnsi="Century Gothic"/>
        </w:rPr>
        <w:t>la</w:t>
      </w:r>
      <w:r w:rsidR="00814B4F">
        <w:rPr>
          <w:rFonts w:ascii="Century Gothic" w:hAnsi="Century Gothic"/>
        </w:rPr>
        <w:t xml:space="preserve"> revisión de diversas Unidades, no todas están funcionando, no todos los Tribunales</w:t>
      </w:r>
      <w:r w:rsidR="008E539E">
        <w:rPr>
          <w:rFonts w:ascii="Century Gothic" w:hAnsi="Century Gothic"/>
        </w:rPr>
        <w:t xml:space="preserve"> tienen Unidades</w:t>
      </w:r>
      <w:r w:rsidR="00814B4F">
        <w:rPr>
          <w:rFonts w:ascii="Century Gothic" w:hAnsi="Century Gothic"/>
        </w:rPr>
        <w:t xml:space="preserve">, </w:t>
      </w:r>
      <w:r w:rsidR="008E539E">
        <w:rPr>
          <w:rFonts w:ascii="Century Gothic" w:hAnsi="Century Gothic"/>
        </w:rPr>
        <w:t>en</w:t>
      </w:r>
      <w:r w:rsidR="00814B4F">
        <w:rPr>
          <w:rFonts w:ascii="Century Gothic" w:hAnsi="Century Gothic"/>
        </w:rPr>
        <w:t xml:space="preserve"> pl</w:t>
      </w:r>
      <w:r w:rsidR="008E539E">
        <w:rPr>
          <w:rFonts w:ascii="Century Gothic" w:hAnsi="Century Gothic"/>
        </w:rPr>
        <w:t>á</w:t>
      </w:r>
      <w:r w:rsidR="00814B4F">
        <w:rPr>
          <w:rFonts w:ascii="Century Gothic" w:hAnsi="Century Gothic"/>
        </w:rPr>
        <w:t xml:space="preserve">ticas con expertos del tema, con la Comisión de Igualdad de Género, fue que se arribó a este documento, buscando precisamente que ese trabajo que se está </w:t>
      </w:r>
      <w:r w:rsidR="00100216">
        <w:rPr>
          <w:rFonts w:ascii="Century Gothic" w:hAnsi="Century Gothic"/>
        </w:rPr>
        <w:t>llevando a cabo</w:t>
      </w:r>
      <w:r w:rsidR="00814B4F">
        <w:rPr>
          <w:rFonts w:ascii="Century Gothic" w:hAnsi="Century Gothic"/>
        </w:rPr>
        <w:t xml:space="preserve"> por el Tribunal, pueda haber una directriz, pueda haber </w:t>
      </w:r>
      <w:r w:rsidR="00783B1F">
        <w:rPr>
          <w:rFonts w:ascii="Century Gothic" w:hAnsi="Century Gothic"/>
        </w:rPr>
        <w:t>un área específica que concentre</w:t>
      </w:r>
      <w:r w:rsidR="00814B4F">
        <w:rPr>
          <w:rFonts w:ascii="Century Gothic" w:hAnsi="Century Gothic"/>
        </w:rPr>
        <w:t xml:space="preserve"> tal trabajo, es decir, el trabajo que efectivamente se está haciendo, </w:t>
      </w:r>
      <w:r w:rsidR="00783B1F">
        <w:rPr>
          <w:rFonts w:ascii="Century Gothic" w:hAnsi="Century Gothic"/>
        </w:rPr>
        <w:t>veo de cierta manera</w:t>
      </w:r>
      <w:r w:rsidR="00814B4F">
        <w:rPr>
          <w:rFonts w:ascii="Century Gothic" w:hAnsi="Century Gothic"/>
        </w:rPr>
        <w:t xml:space="preserve"> que está un poco difuminado, como bien lo dice la Magistrada Roc</w:t>
      </w:r>
      <w:r w:rsidR="00523022">
        <w:rPr>
          <w:rFonts w:ascii="Century Gothic" w:hAnsi="Century Gothic"/>
        </w:rPr>
        <w:t xml:space="preserve">ío, el tema de </w:t>
      </w:r>
      <w:r w:rsidR="004E21BF">
        <w:rPr>
          <w:rFonts w:ascii="Century Gothic" w:hAnsi="Century Gothic"/>
        </w:rPr>
        <w:t xml:space="preserve">gestión de presidencia, </w:t>
      </w:r>
      <w:r w:rsidR="00523022">
        <w:rPr>
          <w:rFonts w:ascii="Century Gothic" w:hAnsi="Century Gothic"/>
        </w:rPr>
        <w:t xml:space="preserve"> no es</w:t>
      </w:r>
      <w:r w:rsidR="00647977">
        <w:rPr>
          <w:rFonts w:ascii="Century Gothic" w:hAnsi="Century Gothic"/>
        </w:rPr>
        <w:t>,</w:t>
      </w:r>
      <w:r w:rsidR="00523022">
        <w:rPr>
          <w:rFonts w:ascii="Century Gothic" w:hAnsi="Century Gothic"/>
        </w:rPr>
        <w:t xml:space="preserve"> porque exis</w:t>
      </w:r>
      <w:r w:rsidR="00F9033F">
        <w:rPr>
          <w:rFonts w:ascii="Century Gothic" w:hAnsi="Century Gothic"/>
        </w:rPr>
        <w:t>te un interés en particular, si</w:t>
      </w:r>
      <w:r w:rsidR="00523022">
        <w:rPr>
          <w:rFonts w:ascii="Century Gothic" w:hAnsi="Century Gothic"/>
        </w:rPr>
        <w:t>no más bien</w:t>
      </w:r>
      <w:r w:rsidR="00647977">
        <w:rPr>
          <w:rFonts w:ascii="Century Gothic" w:hAnsi="Century Gothic"/>
        </w:rPr>
        <w:t>,</w:t>
      </w:r>
      <w:r w:rsidR="00523022">
        <w:rPr>
          <w:rFonts w:ascii="Century Gothic" w:hAnsi="Century Gothic"/>
        </w:rPr>
        <w:t xml:space="preserve"> porque las Unidades </w:t>
      </w:r>
      <w:r w:rsidR="00016634">
        <w:rPr>
          <w:rFonts w:ascii="Century Gothic" w:hAnsi="Century Gothic"/>
        </w:rPr>
        <w:t>que ha habido en este país están funcionando de esta manera, el tema de que dependa de los dos Plenos, como tal</w:t>
      </w:r>
      <w:r w:rsidR="002E4FEC">
        <w:rPr>
          <w:rFonts w:ascii="Century Gothic" w:hAnsi="Century Gothic"/>
        </w:rPr>
        <w:t xml:space="preserve"> la Unidad</w:t>
      </w:r>
      <w:r w:rsidR="00016634">
        <w:rPr>
          <w:rFonts w:ascii="Century Gothic" w:hAnsi="Century Gothic"/>
        </w:rPr>
        <w:t xml:space="preserve">, podría generar un efecto negativo, en el sentido de que se volviera </w:t>
      </w:r>
      <w:r w:rsidR="00C11958">
        <w:rPr>
          <w:rFonts w:ascii="Century Gothic" w:hAnsi="Century Gothic"/>
        </w:rPr>
        <w:t xml:space="preserve">a </w:t>
      </w:r>
      <w:r w:rsidR="00016634">
        <w:rPr>
          <w:rFonts w:ascii="Century Gothic" w:hAnsi="Century Gothic"/>
        </w:rPr>
        <w:t xml:space="preserve">difuminar el trabajo, si no lo que hace una Unidad, como lo hace la Unidad de Informática, la Unidad de Transparencia, </w:t>
      </w:r>
      <w:r w:rsidR="002E4FEC">
        <w:rPr>
          <w:rFonts w:ascii="Century Gothic" w:hAnsi="Century Gothic"/>
        </w:rPr>
        <w:t>pues en su caso  es informar los trabajos que</w:t>
      </w:r>
      <w:r w:rsidR="00C11958">
        <w:rPr>
          <w:rFonts w:ascii="Century Gothic" w:hAnsi="Century Gothic"/>
        </w:rPr>
        <w:t xml:space="preserve"> se</w:t>
      </w:r>
      <w:r w:rsidR="002E4FEC">
        <w:rPr>
          <w:rFonts w:ascii="Century Gothic" w:hAnsi="Century Gothic"/>
        </w:rPr>
        <w:t xml:space="preserve"> está realizando y que exista obviamente no solamente la sugerencia, si no la aportación con toda la autoridad que corresponde</w:t>
      </w:r>
      <w:r w:rsidR="00B70C44">
        <w:rPr>
          <w:rFonts w:ascii="Century Gothic" w:hAnsi="Century Gothic"/>
        </w:rPr>
        <w:t xml:space="preserve"> de esa Comisión</w:t>
      </w:r>
      <w:r w:rsidR="002E4FEC">
        <w:rPr>
          <w:rFonts w:ascii="Century Gothic" w:hAnsi="Century Gothic"/>
        </w:rPr>
        <w:t xml:space="preserve">, que </w:t>
      </w:r>
      <w:r w:rsidR="00B70C44">
        <w:rPr>
          <w:rFonts w:ascii="Century Gothic" w:hAnsi="Century Gothic"/>
        </w:rPr>
        <w:t>depende de la Magistrada Rebeca, de</w:t>
      </w:r>
      <w:r w:rsidR="002E4FEC">
        <w:rPr>
          <w:rFonts w:ascii="Century Gothic" w:hAnsi="Century Gothic"/>
        </w:rPr>
        <w:t xml:space="preserve"> la Magistrada Rocío y si mal no recuerdo del Consejero</w:t>
      </w:r>
      <w:r w:rsidR="00B70C44">
        <w:rPr>
          <w:rFonts w:ascii="Century Gothic" w:hAnsi="Century Gothic"/>
        </w:rPr>
        <w:t xml:space="preserve"> Carlos</w:t>
      </w:r>
      <w:r w:rsidR="002E4FEC">
        <w:rPr>
          <w:rFonts w:ascii="Century Gothic" w:hAnsi="Century Gothic"/>
        </w:rPr>
        <w:t xml:space="preserve"> Ponce, entonces es</w:t>
      </w:r>
      <w:r w:rsidR="00B70C44">
        <w:rPr>
          <w:rFonts w:ascii="Century Gothic" w:hAnsi="Century Gothic"/>
        </w:rPr>
        <w:t>e</w:t>
      </w:r>
      <w:r w:rsidR="002E4FEC">
        <w:rPr>
          <w:rFonts w:ascii="Century Gothic" w:hAnsi="Century Gothic"/>
        </w:rPr>
        <w:t xml:space="preserve"> sería mi comentario al respecto, donde finalmente no es que estén aislados </w:t>
      </w:r>
      <w:r w:rsidR="00387AC2">
        <w:rPr>
          <w:rFonts w:ascii="Century Gothic" w:hAnsi="Century Gothic"/>
        </w:rPr>
        <w:t xml:space="preserve">sino que </w:t>
      </w:r>
      <w:r w:rsidR="002E4FEC">
        <w:rPr>
          <w:rFonts w:ascii="Century Gothic" w:hAnsi="Century Gothic"/>
        </w:rPr>
        <w:t xml:space="preserve">unifican el trabajo, pero obviamente todos los </w:t>
      </w:r>
      <w:r w:rsidR="002E4FEC">
        <w:rPr>
          <w:rFonts w:ascii="Century Gothic" w:hAnsi="Century Gothic"/>
        </w:rPr>
        <w:lastRenderedPageBreak/>
        <w:t>trabajos que realicen</w:t>
      </w:r>
      <w:r w:rsidR="00FB2259">
        <w:rPr>
          <w:rFonts w:ascii="Century Gothic" w:hAnsi="Century Gothic"/>
        </w:rPr>
        <w:t>,</w:t>
      </w:r>
      <w:r w:rsidR="002E4FEC">
        <w:rPr>
          <w:rFonts w:ascii="Century Gothic" w:hAnsi="Century Gothic"/>
        </w:rPr>
        <w:t xml:space="preserve"> van a tener que darse cuenta a amb</w:t>
      </w:r>
      <w:r w:rsidR="00FB2259">
        <w:rPr>
          <w:rFonts w:ascii="Century Gothic" w:hAnsi="Century Gothic"/>
        </w:rPr>
        <w:t>os Plenos y tan es así, que esta</w:t>
      </w:r>
      <w:r w:rsidR="002E4FEC">
        <w:rPr>
          <w:rFonts w:ascii="Century Gothic" w:hAnsi="Century Gothic"/>
        </w:rPr>
        <w:t xml:space="preserve"> Comisión Mixta se estableció con un Consejero o más que pudieron haberse incluido a la misma y que seguirán dando directrices para esa Unidad, finalmente es conjuntar el trabajo, y que ese trabajo se vea cristalizado</w:t>
      </w:r>
      <w:r w:rsidR="00C65658">
        <w:rPr>
          <w:rFonts w:ascii="Century Gothic" w:hAnsi="Century Gothic"/>
        </w:rPr>
        <w:t xml:space="preserve">, se vea realmente reflejado, </w:t>
      </w:r>
      <w:r w:rsidR="00FB2259">
        <w:rPr>
          <w:rFonts w:ascii="Century Gothic" w:hAnsi="Century Gothic"/>
        </w:rPr>
        <w:t>porque además s</w:t>
      </w:r>
      <w:r w:rsidR="00647977">
        <w:rPr>
          <w:rFonts w:ascii="Century Gothic" w:hAnsi="Century Gothic"/>
        </w:rPr>
        <w:t>í</w:t>
      </w:r>
      <w:r w:rsidR="00FB2259">
        <w:rPr>
          <w:rFonts w:ascii="Century Gothic" w:hAnsi="Century Gothic"/>
        </w:rPr>
        <w:t xml:space="preserve"> se está haciendo, </w:t>
      </w:r>
      <w:r w:rsidR="00C65658">
        <w:rPr>
          <w:rFonts w:ascii="Century Gothic" w:hAnsi="Century Gothic"/>
        </w:rPr>
        <w:t xml:space="preserve">el Banco lo estamos </w:t>
      </w:r>
      <w:r w:rsidR="00C65658" w:rsidRPr="009E39CF">
        <w:rPr>
          <w:rFonts w:ascii="Century Gothic" w:hAnsi="Century Gothic"/>
        </w:rPr>
        <w:t>llenando</w:t>
      </w:r>
      <w:r w:rsidR="00C65658">
        <w:rPr>
          <w:rFonts w:ascii="Century Gothic" w:hAnsi="Century Gothic"/>
        </w:rPr>
        <w:t xml:space="preserve">, el </w:t>
      </w:r>
      <w:r w:rsidR="00C65658" w:rsidRPr="00FB2259">
        <w:rPr>
          <w:rFonts w:ascii="Century Gothic" w:hAnsi="Century Gothic"/>
        </w:rPr>
        <w:t>BANAVIM</w:t>
      </w:r>
      <w:r w:rsidR="00C65658">
        <w:rPr>
          <w:rFonts w:ascii="Century Gothic" w:hAnsi="Century Gothic"/>
        </w:rPr>
        <w:t xml:space="preserve">, </w:t>
      </w:r>
      <w:r w:rsidR="00FB2259">
        <w:rPr>
          <w:rFonts w:ascii="Century Gothic" w:hAnsi="Century Gothic"/>
        </w:rPr>
        <w:t xml:space="preserve">Banco Nacional de Datos e Información sobre Casos de Violencia contra las Mujeres,  </w:t>
      </w:r>
      <w:r w:rsidR="00C65658">
        <w:rPr>
          <w:rFonts w:ascii="Century Gothic" w:hAnsi="Century Gothic"/>
        </w:rPr>
        <w:t xml:space="preserve">también se generó una celda para los Juzgados para que puedan cargar ahí cuando tengan un asunto de esta naturaleza, entonces se están haciendo los trabajos </w:t>
      </w:r>
      <w:r w:rsidR="00A445DB">
        <w:rPr>
          <w:rFonts w:ascii="Century Gothic" w:hAnsi="Century Gothic"/>
        </w:rPr>
        <w:t>que corresponde</w:t>
      </w:r>
      <w:r w:rsidR="00C16A80">
        <w:rPr>
          <w:rFonts w:ascii="Century Gothic" w:hAnsi="Century Gothic"/>
        </w:rPr>
        <w:t>,</w:t>
      </w:r>
      <w:r w:rsidR="00A445DB">
        <w:rPr>
          <w:rFonts w:ascii="Century Gothic" w:hAnsi="Century Gothic"/>
        </w:rPr>
        <w:t xml:space="preserve"> </w:t>
      </w:r>
      <w:r w:rsidR="00C16A80">
        <w:rPr>
          <w:rFonts w:ascii="Century Gothic" w:hAnsi="Century Gothic"/>
        </w:rPr>
        <w:t>la</w:t>
      </w:r>
      <w:r w:rsidR="006D186A">
        <w:rPr>
          <w:rFonts w:ascii="Century Gothic" w:hAnsi="Century Gothic"/>
        </w:rPr>
        <w:t xml:space="preserve"> capacitación que </w:t>
      </w:r>
      <w:r w:rsidR="00D274F8">
        <w:rPr>
          <w:rFonts w:ascii="Century Gothic" w:hAnsi="Century Gothic"/>
        </w:rPr>
        <w:t>comentó</w:t>
      </w:r>
      <w:r w:rsidR="006D186A">
        <w:rPr>
          <w:rFonts w:ascii="Century Gothic" w:hAnsi="Century Gothic"/>
        </w:rPr>
        <w:t xml:space="preserve"> la Magistrada Rocío</w:t>
      </w:r>
      <w:r w:rsidR="0078169E">
        <w:rPr>
          <w:rFonts w:ascii="Century Gothic" w:hAnsi="Century Gothic"/>
        </w:rPr>
        <w:t>, evidentemente se ha dado una gran capacitación en el tema de género, pero la intención de la Unidad es</w:t>
      </w:r>
      <w:r w:rsidR="00C16A80">
        <w:rPr>
          <w:rFonts w:ascii="Century Gothic" w:hAnsi="Century Gothic"/>
        </w:rPr>
        <w:t>, precisamente</w:t>
      </w:r>
      <w:r w:rsidR="0078169E">
        <w:rPr>
          <w:rFonts w:ascii="Century Gothic" w:hAnsi="Century Gothic"/>
        </w:rPr>
        <w:t xml:space="preserve"> lo que dice la propia palabra</w:t>
      </w:r>
      <w:r w:rsidR="00647977">
        <w:rPr>
          <w:rFonts w:ascii="Century Gothic" w:hAnsi="Century Gothic"/>
        </w:rPr>
        <w:t>,</w:t>
      </w:r>
      <w:r w:rsidR="0078169E">
        <w:rPr>
          <w:rFonts w:ascii="Century Gothic" w:hAnsi="Century Gothic"/>
        </w:rPr>
        <w:t xml:space="preserve"> unificarlo, para que se cristalice y se observe el trabajo que se está realizando</w:t>
      </w:r>
      <w:r w:rsidR="00EE0E97">
        <w:rPr>
          <w:rFonts w:ascii="Century Gothic" w:hAnsi="Century Gothic"/>
        </w:rPr>
        <w:t>, pero eso sí, sin buscar ampliar la plantilla</w:t>
      </w:r>
      <w:r w:rsidR="007A1F34">
        <w:rPr>
          <w:rFonts w:ascii="Century Gothic" w:hAnsi="Century Gothic"/>
        </w:rPr>
        <w:t>, era lo que decíamos</w:t>
      </w:r>
      <w:r w:rsidR="00340B85">
        <w:rPr>
          <w:rFonts w:ascii="Century Gothic" w:hAnsi="Century Gothic"/>
        </w:rPr>
        <w:t>,</w:t>
      </w:r>
      <w:r w:rsidR="007A1F34">
        <w:rPr>
          <w:rFonts w:ascii="Century Gothic" w:hAnsi="Century Gothic"/>
        </w:rPr>
        <w:t xml:space="preserve"> no podemos ampliar la plantilla porque </w:t>
      </w:r>
      <w:r w:rsidR="00054CF8">
        <w:rPr>
          <w:rFonts w:ascii="Century Gothic" w:hAnsi="Century Gothic"/>
        </w:rPr>
        <w:t>no</w:t>
      </w:r>
      <w:r w:rsidR="007A1F34">
        <w:rPr>
          <w:rFonts w:ascii="Century Gothic" w:hAnsi="Century Gothic"/>
        </w:rPr>
        <w:t xml:space="preserve"> está presupuestado, pero </w:t>
      </w:r>
      <w:r w:rsidR="00054CF8">
        <w:rPr>
          <w:rFonts w:ascii="Century Gothic" w:hAnsi="Century Gothic"/>
        </w:rPr>
        <w:t xml:space="preserve">sí lo podemos crear con la propia plantilla que tenemos al día de hoy”. “Sí me permite”, solicita la palabra la </w:t>
      </w:r>
      <w:r w:rsidR="00054CF8">
        <w:rPr>
          <w:rFonts w:ascii="Century Gothic" w:hAnsi="Century Gothic"/>
          <w:b/>
        </w:rPr>
        <w:t>Magistrada Ma. Guadalupe Orozco Santiago</w:t>
      </w:r>
      <w:r w:rsidR="00054CF8">
        <w:rPr>
          <w:rFonts w:ascii="Century Gothic" w:hAnsi="Century Gothic"/>
        </w:rPr>
        <w:t xml:space="preserve">. “Adelante”, autoriza el </w:t>
      </w:r>
      <w:r w:rsidR="00054CF8">
        <w:rPr>
          <w:rFonts w:ascii="Century Gothic" w:hAnsi="Century Gothic"/>
          <w:b/>
        </w:rPr>
        <w:t xml:space="preserve">Magistrado Juan Paulo Almazán </w:t>
      </w:r>
      <w:proofErr w:type="spellStart"/>
      <w:r w:rsidR="00054CF8">
        <w:rPr>
          <w:rFonts w:ascii="Century Gothic" w:hAnsi="Century Gothic"/>
          <w:b/>
        </w:rPr>
        <w:t>Cue</w:t>
      </w:r>
      <w:proofErr w:type="spellEnd"/>
      <w:r w:rsidR="00054CF8">
        <w:rPr>
          <w:rFonts w:ascii="Century Gothic" w:hAnsi="Century Gothic"/>
        </w:rPr>
        <w:t>. “</w:t>
      </w:r>
      <w:r w:rsidR="001F5D52">
        <w:rPr>
          <w:rFonts w:ascii="Century Gothic" w:hAnsi="Century Gothic"/>
        </w:rPr>
        <w:t>Yo siempre, le doy mucha trascendencia a los Acuerdos de Pleno</w:t>
      </w:r>
      <w:r w:rsidR="00054CF8">
        <w:rPr>
          <w:rFonts w:ascii="Century Gothic" w:hAnsi="Century Gothic"/>
        </w:rPr>
        <w:t xml:space="preserve">”, expresa la </w:t>
      </w:r>
      <w:r w:rsidR="00054CF8">
        <w:rPr>
          <w:rFonts w:ascii="Century Gothic" w:hAnsi="Century Gothic"/>
          <w:b/>
        </w:rPr>
        <w:t>Magistrada Ma. Guadalupe Orozco Santiago</w:t>
      </w:r>
      <w:r w:rsidR="00054CF8">
        <w:rPr>
          <w:rFonts w:ascii="Century Gothic" w:hAnsi="Century Gothic"/>
        </w:rPr>
        <w:t xml:space="preserve"> “</w:t>
      </w:r>
      <w:r w:rsidR="001F5D52">
        <w:rPr>
          <w:rFonts w:ascii="Century Gothic" w:hAnsi="Century Gothic"/>
        </w:rPr>
        <w:t xml:space="preserve">entonces a mí me llama mucho la atención el hecho de que si analizamos el acta que viene acompañando al orden del día, a saber, el acta correspondiente al día 30 treinta de abril de 2015 dos mil quince, nos encontramos en la foja 44 cuarenta y cuatro, que se pone a votación una propuesta de la suscrita Guadalupe Orozco, donde el único </w:t>
      </w:r>
      <w:r w:rsidR="001F5D52">
        <w:rPr>
          <w:rFonts w:ascii="Century Gothic" w:hAnsi="Century Gothic"/>
        </w:rPr>
        <w:lastRenderedPageBreak/>
        <w:t xml:space="preserve">punto de acuerdo que se tomó  y del que me sale cita, es el motivo por el cual yo estoy tomando el uso de la palabra, ya que el entonces Magistrado Presidente Luis Fernando Gerardo González, ese punto que yo propuse lo puso a consideración, declaró por unanimidad de votos, aprobada mi propuesta de  designar a la Magistrada Rebeca </w:t>
      </w:r>
      <w:proofErr w:type="spellStart"/>
      <w:r w:rsidR="001F5D52">
        <w:rPr>
          <w:rFonts w:ascii="Century Gothic" w:hAnsi="Century Gothic"/>
        </w:rPr>
        <w:t>Anastacia</w:t>
      </w:r>
      <w:proofErr w:type="spellEnd"/>
      <w:r w:rsidR="001F5D52">
        <w:rPr>
          <w:rFonts w:ascii="Century Gothic" w:hAnsi="Century Gothic"/>
        </w:rPr>
        <w:t xml:space="preserve"> Medina García, como enlace definitivo de este Tribunal ante la Comisión de Igualdad de Género de la CONATRIB, (Comisión Nacional de Tribunales), nombrándola asimismo coordinadora de la Comisión Mixta de Igualdad de Género del Supremo Tribunal de Justicia del Estado, debiendo finalmente informar el Pleno al Consejo de la Judicatura, para el solo de la creación de la Comisión Mixta de Igualdad de Género y al mismo tiempo para que designara </w:t>
      </w:r>
      <w:r w:rsidR="001F5D52" w:rsidRPr="001A14BB">
        <w:rPr>
          <w:rFonts w:ascii="Century Gothic" w:hAnsi="Century Gothic"/>
        </w:rPr>
        <w:t>a los</w:t>
      </w:r>
      <w:r w:rsidR="001F5D52">
        <w:rPr>
          <w:rFonts w:ascii="Century Gothic" w:hAnsi="Century Gothic"/>
        </w:rPr>
        <w:t xml:space="preserve"> miembros de ese Consejo para integrar la misma, de ahí a mí me resulta una duda existencial, de que el proyecto que se está analizando, habla de que apenas se está creando la Unidad de Derechos Humanos e igualdad de género por acuerdo del Consejo de la Judicatura, cuando en esta sesión del 2015 se creó precisamente la Comisión Mixta para que dentro del Pleno del Supremo Tribunal de Justicia se encargaran de crear dicha Unidad</w:t>
      </w:r>
      <w:r w:rsidR="006D0316">
        <w:rPr>
          <w:rFonts w:ascii="Century Gothic" w:hAnsi="Century Gothic"/>
        </w:rPr>
        <w:t>”. “Perdón, ahí si difiero</w:t>
      </w:r>
      <w:r w:rsidR="00C16A80">
        <w:rPr>
          <w:rFonts w:ascii="Century Gothic" w:hAnsi="Century Gothic"/>
        </w:rPr>
        <w:t>”,</w:t>
      </w:r>
      <w:r w:rsidR="006D0316">
        <w:rPr>
          <w:rFonts w:ascii="Century Gothic" w:hAnsi="Century Gothic"/>
        </w:rPr>
        <w:t xml:space="preserve"> </w:t>
      </w:r>
      <w:r w:rsidR="00C16A80">
        <w:rPr>
          <w:rFonts w:ascii="Century Gothic" w:hAnsi="Century Gothic"/>
        </w:rPr>
        <w:t xml:space="preserve">puntualiza el </w:t>
      </w:r>
      <w:r w:rsidR="00C16A80">
        <w:rPr>
          <w:rFonts w:ascii="Century Gothic" w:hAnsi="Century Gothic"/>
          <w:b/>
        </w:rPr>
        <w:t xml:space="preserve">Magistrado Juan Paulo Almazán </w:t>
      </w:r>
      <w:proofErr w:type="spellStart"/>
      <w:r w:rsidR="00C16A80">
        <w:rPr>
          <w:rFonts w:ascii="Century Gothic" w:hAnsi="Century Gothic"/>
          <w:b/>
        </w:rPr>
        <w:t>Cue</w:t>
      </w:r>
      <w:proofErr w:type="spellEnd"/>
      <w:r w:rsidR="00C16A80" w:rsidRPr="006D0316">
        <w:rPr>
          <w:rFonts w:ascii="Century Gothic" w:hAnsi="Century Gothic"/>
        </w:rPr>
        <w:t>,</w:t>
      </w:r>
      <w:r w:rsidR="00C16A80">
        <w:rPr>
          <w:rFonts w:ascii="Century Gothic" w:hAnsi="Century Gothic"/>
        </w:rPr>
        <w:t xml:space="preserve"> “</w:t>
      </w:r>
      <w:r w:rsidR="006D0316">
        <w:rPr>
          <w:rFonts w:ascii="Century Gothic" w:hAnsi="Century Gothic"/>
        </w:rPr>
        <w:t xml:space="preserve">porque no se creó el órgano, se crearía la Comisión Mixta”, </w:t>
      </w:r>
      <w:r w:rsidR="006D0316" w:rsidRPr="006D0316">
        <w:rPr>
          <w:rFonts w:ascii="Century Gothic" w:hAnsi="Century Gothic"/>
        </w:rPr>
        <w:t>“</w:t>
      </w:r>
      <w:r w:rsidR="006D0316">
        <w:rPr>
          <w:rFonts w:ascii="Century Gothic" w:hAnsi="Century Gothic"/>
        </w:rPr>
        <w:t>pero el órgano, la Unidad, no se creó en ese momento, porque para los efecto</w:t>
      </w:r>
      <w:r w:rsidR="009E39CF">
        <w:rPr>
          <w:rFonts w:ascii="Century Gothic" w:hAnsi="Century Gothic"/>
        </w:rPr>
        <w:t>s de crear una Unidad como tal,</w:t>
      </w:r>
      <w:r w:rsidR="00A815A1">
        <w:rPr>
          <w:rFonts w:ascii="Century Gothic" w:hAnsi="Century Gothic"/>
        </w:rPr>
        <w:t xml:space="preserve"> </w:t>
      </w:r>
      <w:r w:rsidR="006D0316">
        <w:rPr>
          <w:rFonts w:ascii="Century Gothic" w:hAnsi="Century Gothic"/>
        </w:rPr>
        <w:t>haría la siguiente pregunta, ¿dónde está el cuerpo, el contenido de esta Unidad para poder aseverar que en ese momento se generó la Unidad?, se creó la Comisión, en eso coincido con Usted”. “</w:t>
      </w:r>
      <w:r w:rsidR="001F5D52">
        <w:rPr>
          <w:rFonts w:ascii="Century Gothic" w:hAnsi="Century Gothic"/>
        </w:rPr>
        <w:t>Podría precisar</w:t>
      </w:r>
      <w:r w:rsidR="00551F41">
        <w:rPr>
          <w:rFonts w:ascii="Century Gothic" w:hAnsi="Century Gothic"/>
        </w:rPr>
        <w:t>”,</w:t>
      </w:r>
      <w:r w:rsidR="006D0316">
        <w:rPr>
          <w:rFonts w:ascii="Century Gothic" w:hAnsi="Century Gothic"/>
        </w:rPr>
        <w:t xml:space="preserve"> </w:t>
      </w:r>
      <w:r w:rsidR="00551F41">
        <w:rPr>
          <w:rFonts w:ascii="Century Gothic" w:hAnsi="Century Gothic"/>
        </w:rPr>
        <w:t xml:space="preserve">insiste la </w:t>
      </w:r>
      <w:r w:rsidR="00551F41">
        <w:rPr>
          <w:rFonts w:ascii="Century Gothic" w:hAnsi="Century Gothic"/>
          <w:b/>
        </w:rPr>
        <w:t xml:space="preserve">Magistrada Ma. Guadalupe Orozco Santiago, </w:t>
      </w:r>
      <w:r w:rsidR="00551F41">
        <w:rPr>
          <w:rFonts w:ascii="Century Gothic" w:hAnsi="Century Gothic"/>
          <w:b/>
        </w:rPr>
        <w:lastRenderedPageBreak/>
        <w:t>“</w:t>
      </w:r>
      <w:r w:rsidR="001F5D52">
        <w:rPr>
          <w:rFonts w:ascii="Century Gothic" w:hAnsi="Century Gothic"/>
        </w:rPr>
        <w:t xml:space="preserve">que cuando emitimos un acuerdo,  es decir, cuando tomamos decisiones como Órgano Supremo que somos, la materialización de la creación de lo que estamos ordenando, es monitoreada en seguimiento y por eso en cada Acta viene posteriormente en qué forma se hizo el seguimiento, para la creación de alguna unidad nueva pero no que nos llegara por acuerdo de otra instancia, no estoy polemizando, simplemente yo comencé diciendo que yo le tengo mucho respeto a los acuerdos y que a mí me sale cita porque aquí se puso a votación un punto de acuerdo que ya provenía de una larga discusión, donde habíamos intervenido varios Magistrados, a final de cuentas se puso un solo punto únicamente para votación, en donde nada más se le iba a informar al Pleno del Consejo de la Judicatura de la creación de esa Unidad Mixta, así como el nombre de su representante, y solamente para el efecto de que nombrara los miembros de ese Consejo para ser integrante de esa comisión, pero me da </w:t>
      </w:r>
      <w:r w:rsidR="001F5D52" w:rsidRPr="00692644">
        <w:rPr>
          <w:rFonts w:ascii="Century Gothic" w:hAnsi="Century Gothic"/>
        </w:rPr>
        <w:t>la impresión de que ahora estamos analizando un documento donde la</w:t>
      </w:r>
      <w:r w:rsidR="001F5D52">
        <w:rPr>
          <w:rFonts w:ascii="Century Gothic" w:hAnsi="Century Gothic"/>
        </w:rPr>
        <w:t xml:space="preserve"> creación de Unidad proviene del Consejo de la Judicatura, es así como yo lo entiendo, porque inclusive el acuerdo que está aquí, no está confuso, es muy concreto y muy preciso, ese es mi punto de vista</w:t>
      </w:r>
      <w:r w:rsidR="0051487B">
        <w:rPr>
          <w:rFonts w:ascii="Century Gothic" w:hAnsi="Century Gothic"/>
        </w:rPr>
        <w:t xml:space="preserve">”. “Sí me permite yo también tenía </w:t>
      </w:r>
      <w:r w:rsidR="00551F41">
        <w:rPr>
          <w:rFonts w:ascii="Century Gothic" w:hAnsi="Century Gothic"/>
        </w:rPr>
        <w:t>esa</w:t>
      </w:r>
      <w:r w:rsidR="0051487B">
        <w:rPr>
          <w:rFonts w:ascii="Century Gothic" w:hAnsi="Century Gothic"/>
        </w:rPr>
        <w:t xml:space="preserve"> duda a lo que se refiere la Magistrada Orozco”, expresa el </w:t>
      </w:r>
      <w:r w:rsidR="0051487B">
        <w:rPr>
          <w:rFonts w:ascii="Century Gothic" w:hAnsi="Century Gothic"/>
          <w:b/>
        </w:rPr>
        <w:t>Magistrado Felipe Aurelio Torres Zúñiga</w:t>
      </w:r>
      <w:r w:rsidR="0051487B">
        <w:rPr>
          <w:rFonts w:ascii="Century Gothic" w:hAnsi="Century Gothic"/>
        </w:rPr>
        <w:t>, “</w:t>
      </w:r>
      <w:r w:rsidR="00C228B7">
        <w:rPr>
          <w:rFonts w:ascii="Century Gothic" w:hAnsi="Century Gothic"/>
        </w:rPr>
        <w:t>pero no sé</w:t>
      </w:r>
      <w:r w:rsidR="00551F41">
        <w:rPr>
          <w:rFonts w:ascii="Century Gothic" w:hAnsi="Century Gothic"/>
        </w:rPr>
        <w:t>,</w:t>
      </w:r>
      <w:r w:rsidR="00C228B7">
        <w:rPr>
          <w:rFonts w:ascii="Century Gothic" w:hAnsi="Century Gothic"/>
        </w:rPr>
        <w:t xml:space="preserve"> creo que del propio texto del Acta en la página 38 treinta y ocho se refiere, antecediendo como parte de esa discusión, que no obsta para</w:t>
      </w:r>
      <w:r w:rsidR="00E02EB7">
        <w:rPr>
          <w:rFonts w:ascii="Century Gothic" w:hAnsi="Century Gothic"/>
        </w:rPr>
        <w:t xml:space="preserve"> que</w:t>
      </w:r>
      <w:r w:rsidR="00C228B7">
        <w:rPr>
          <w:rFonts w:ascii="Century Gothic" w:hAnsi="Century Gothic"/>
        </w:rPr>
        <w:t xml:space="preserve"> en el futuro que haya presupuesto, se haga la creación de la Unidad de forma independiente </w:t>
      </w:r>
      <w:r w:rsidR="00E02EB7">
        <w:rPr>
          <w:rFonts w:ascii="Century Gothic" w:hAnsi="Century Gothic"/>
        </w:rPr>
        <w:t>y que de entrada se trabaje en la Comisión</w:t>
      </w:r>
      <w:r w:rsidR="00A830A9">
        <w:rPr>
          <w:rFonts w:ascii="Century Gothic" w:hAnsi="Century Gothic"/>
        </w:rPr>
        <w:t xml:space="preserve">, entonces yo creo que ahí en esa situación sí se preveía y atendiendo </w:t>
      </w:r>
      <w:r w:rsidR="00A830A9">
        <w:rPr>
          <w:rFonts w:ascii="Century Gothic" w:hAnsi="Century Gothic"/>
        </w:rPr>
        <w:lastRenderedPageBreak/>
        <w:t xml:space="preserve">a lo que se dice antes, que en diversos Estados ya estaba la Unidad, pero que era la premura ante esa falta de presupuesto de afrontar </w:t>
      </w:r>
      <w:r w:rsidR="00183A13">
        <w:rPr>
          <w:rFonts w:ascii="Century Gothic" w:hAnsi="Century Gothic"/>
        </w:rPr>
        <w:t>esa obligación de un órgano para estudiar lo relativo a la Igualdad de Género</w:t>
      </w:r>
      <w:r w:rsidR="00681131">
        <w:rPr>
          <w:rFonts w:ascii="Century Gothic" w:hAnsi="Century Gothic"/>
        </w:rPr>
        <w:t xml:space="preserve"> se entraba entonces a la creación de la Comisión, sin perjuicio de que en lo futuro existiera la Unidad, yo es así como lo comprendí, gracias”. “Gracias Magistrado”, dice el </w:t>
      </w:r>
      <w:r w:rsidR="00681131">
        <w:rPr>
          <w:rFonts w:ascii="Century Gothic" w:hAnsi="Century Gothic"/>
          <w:b/>
        </w:rPr>
        <w:t xml:space="preserve">Magistrado Juan Paulo Almazán </w:t>
      </w:r>
      <w:proofErr w:type="spellStart"/>
      <w:r w:rsidR="00681131">
        <w:rPr>
          <w:rFonts w:ascii="Century Gothic" w:hAnsi="Century Gothic"/>
          <w:b/>
        </w:rPr>
        <w:t>Cue</w:t>
      </w:r>
      <w:proofErr w:type="spellEnd"/>
      <w:r w:rsidR="00681131">
        <w:rPr>
          <w:rFonts w:ascii="Century Gothic" w:hAnsi="Century Gothic"/>
        </w:rPr>
        <w:t>. “Me permite</w:t>
      </w:r>
      <w:r w:rsidR="00B83282">
        <w:rPr>
          <w:rFonts w:ascii="Century Gothic" w:hAnsi="Century Gothic"/>
        </w:rPr>
        <w:t>”</w:t>
      </w:r>
      <w:r w:rsidR="00681131">
        <w:rPr>
          <w:rFonts w:ascii="Century Gothic" w:hAnsi="Century Gothic"/>
        </w:rPr>
        <w:t xml:space="preserve">, </w:t>
      </w:r>
      <w:r w:rsidR="00B83282">
        <w:rPr>
          <w:rFonts w:ascii="Century Gothic" w:hAnsi="Century Gothic"/>
        </w:rPr>
        <w:t xml:space="preserve"> refuta la </w:t>
      </w:r>
      <w:r w:rsidR="00B83282">
        <w:rPr>
          <w:rFonts w:ascii="Century Gothic" w:hAnsi="Century Gothic"/>
          <w:b/>
        </w:rPr>
        <w:t>Magistrada Ma. Guadalupe Orozco Santiago</w:t>
      </w:r>
      <w:r w:rsidR="00B10144">
        <w:rPr>
          <w:rFonts w:ascii="Century Gothic" w:hAnsi="Century Gothic"/>
          <w:b/>
        </w:rPr>
        <w:t xml:space="preserve">, </w:t>
      </w:r>
      <w:r w:rsidR="00B10144">
        <w:rPr>
          <w:rFonts w:ascii="Century Gothic" w:hAnsi="Century Gothic"/>
        </w:rPr>
        <w:t>“</w:t>
      </w:r>
      <w:r w:rsidR="001F5D52">
        <w:rPr>
          <w:rFonts w:ascii="Century Gothic" w:hAnsi="Century Gothic"/>
        </w:rPr>
        <w:t>lo que sucede es que yo estoy leyendo y lo dije muy puntual la foja 44 cuarenta y cuatro, la foja a que el Magistrado alude se refiere a cómo inició la discusión, inició con esos argumentos, se fue diluyendo a medida de que Magistrado más iba aportando y a final de cuentas se llegó a un solo punto de creación que es la génesis de la Comisión, me voy, esto para mí es fundamental, porque los acuerdos de Pleno mientras no sufran la revocación, solamente puede el Pleno hacer a un lado sus propias decisiones, en este caso, en dicha sesión se diluyeron los principios que generaron la discusión y al final de cuentas se llegó a la creación de la Comisión, entonces me pregunto porque a tanto tiempo de distancia estamos revisando un documento que habla indiscutiblemente de la creación de la Unidad  como resultado del trabajo de la Comisión que en ese Pleno se creó, es decir, ya estaba la creación de la Comisión y estaba su representante, por eso ahora me pregunto por qué estamos analizando un documento que crea la unidad mencionada pero por Acuerdo del Consejo, esa es mi única intervención para el efecto del respeto al punto de acuerdo que aquí se leyó</w:t>
      </w:r>
      <w:r w:rsidR="00254809">
        <w:rPr>
          <w:rFonts w:ascii="Century Gothic" w:hAnsi="Century Gothic"/>
        </w:rPr>
        <w:t xml:space="preserve">”. “Sí sería importante, no estamos desdeñando lo que ocurrió en el 2015 dos mil quince”, expresa el </w:t>
      </w:r>
      <w:r w:rsidR="00254809">
        <w:rPr>
          <w:rFonts w:ascii="Century Gothic" w:hAnsi="Century Gothic"/>
          <w:b/>
        </w:rPr>
        <w:t xml:space="preserve">Magistrado Juan </w:t>
      </w:r>
      <w:r w:rsidR="00254809">
        <w:rPr>
          <w:rFonts w:ascii="Century Gothic" w:hAnsi="Century Gothic"/>
          <w:b/>
        </w:rPr>
        <w:lastRenderedPageBreak/>
        <w:t xml:space="preserve">Paulo Almazán </w:t>
      </w:r>
      <w:proofErr w:type="spellStart"/>
      <w:r w:rsidR="00254809">
        <w:rPr>
          <w:rFonts w:ascii="Century Gothic" w:hAnsi="Century Gothic"/>
          <w:b/>
        </w:rPr>
        <w:t>Cue</w:t>
      </w:r>
      <w:proofErr w:type="spellEnd"/>
      <w:r w:rsidR="00254809">
        <w:rPr>
          <w:rFonts w:ascii="Century Gothic" w:hAnsi="Century Gothic"/>
        </w:rPr>
        <w:t xml:space="preserve">, “yo creo que no es un tema de que se desprecie el trabajo, incluso no hablemos del 2015 dos mil quince, hablemos de la Magistrada María Elena Sánchez Guzmán, es la primera Magistrada que menciona el tema de género, otro Magistrado que habló del tema de género fue el Magistrado Ricardo Sánchez Márquez, otro Magistrado que mencionó del tema fue el Magistrado Carlos Alejandro Robledo, este es un tema que trae un seguimiento de muchos años atrás, desde la AMIJ, </w:t>
      </w:r>
      <w:r w:rsidR="00EF69F2">
        <w:rPr>
          <w:rFonts w:ascii="Century Gothic" w:hAnsi="Century Gothic"/>
        </w:rPr>
        <w:t xml:space="preserve">Asociación Mexicana de Impartidores de Justicia, </w:t>
      </w:r>
      <w:r w:rsidR="00254809">
        <w:rPr>
          <w:rFonts w:ascii="Century Gothic" w:hAnsi="Century Gothic"/>
        </w:rPr>
        <w:t>si mal no recuerdo, creo que estamos hablando de 2010 dos mil diez, aproximadamente que viene el tema de género, no es que se desdeñe el trabajo anterior, que insisto dataría desde la Presidencia de la Magistrada María Elena Sánchez, si no que el día de hoy si estamos analizando hoy un documento para que entonces ya tenga operación todo el trabajo que se ha llevado a cabo desde el año 2010 dos mil diez, que además yo creo que no sería el tema de polemizarlo</w:t>
      </w:r>
      <w:r w:rsidR="00CB619E">
        <w:rPr>
          <w:rFonts w:ascii="Century Gothic" w:hAnsi="Century Gothic"/>
        </w:rPr>
        <w:t>, si</w:t>
      </w:r>
      <w:r w:rsidR="000D7117">
        <w:rPr>
          <w:rFonts w:ascii="Century Gothic" w:hAnsi="Century Gothic"/>
        </w:rPr>
        <w:t xml:space="preserve">no más bien que en dos ocasiones anteriores, deberíamos estar contentos y orgullosos de que al día de hoy </w:t>
      </w:r>
      <w:r w:rsidR="00F3123D">
        <w:rPr>
          <w:rFonts w:ascii="Century Gothic" w:hAnsi="Century Gothic"/>
        </w:rPr>
        <w:t xml:space="preserve">ya </w:t>
      </w:r>
      <w:r w:rsidR="000D7117">
        <w:rPr>
          <w:rFonts w:ascii="Century Gothic" w:hAnsi="Century Gothic"/>
        </w:rPr>
        <w:t xml:space="preserve">podemos </w:t>
      </w:r>
      <w:r w:rsidR="006F4572">
        <w:rPr>
          <w:rFonts w:ascii="Century Gothic" w:hAnsi="Century Gothic"/>
        </w:rPr>
        <w:t>tener adelante</w:t>
      </w:r>
      <w:r w:rsidR="000D7117">
        <w:rPr>
          <w:rFonts w:ascii="Century Gothic" w:hAnsi="Century Gothic"/>
        </w:rPr>
        <w:t xml:space="preserve"> con una Unidad de Género</w:t>
      </w:r>
      <w:r w:rsidR="006F4572">
        <w:rPr>
          <w:rFonts w:ascii="Century Gothic" w:hAnsi="Century Gothic"/>
        </w:rPr>
        <w:t xml:space="preserve">, ya podemos echarlo para adelante, ya tenemos la anuencia del Órgano Administrativo, en cuanto hace a la parte, que no </w:t>
      </w:r>
      <w:r w:rsidR="00F3123D">
        <w:rPr>
          <w:rFonts w:ascii="Century Gothic" w:hAnsi="Century Gothic"/>
        </w:rPr>
        <w:t xml:space="preserve">lo </w:t>
      </w:r>
      <w:r w:rsidR="006F4572">
        <w:rPr>
          <w:rFonts w:ascii="Century Gothic" w:hAnsi="Century Gothic"/>
        </w:rPr>
        <w:t xml:space="preserve">habíamos tenido la anuencia </w:t>
      </w:r>
      <w:r w:rsidR="000D7117">
        <w:rPr>
          <w:rFonts w:ascii="Century Gothic" w:hAnsi="Century Gothic"/>
        </w:rPr>
        <w:t xml:space="preserve"> </w:t>
      </w:r>
      <w:r w:rsidR="006F4572">
        <w:rPr>
          <w:rFonts w:ascii="Century Gothic" w:hAnsi="Century Gothic"/>
        </w:rPr>
        <w:t>del Órgano Administrativo, hoy ya lo tenemos, y nadie, y creo que estaríamos en un tema no tan trascendente, no tan importante, de ver los orígenes, sin embargo, del análisis hoy de la creación de una Unidad de G</w:t>
      </w:r>
      <w:r w:rsidR="00AE50FF">
        <w:rPr>
          <w:rFonts w:ascii="Century Gothic" w:hAnsi="Century Gothic"/>
        </w:rPr>
        <w:t>é</w:t>
      </w:r>
      <w:r w:rsidR="006F4572">
        <w:rPr>
          <w:rFonts w:ascii="Century Gothic" w:hAnsi="Century Gothic"/>
        </w:rPr>
        <w:t>nero, con el contexto que se plantea, con las opiniones de la Magistrada Rocío, de la Magistrada Rebeca, que incluso si Ustedes me lo permiten, pudieran llevarse ambas intervenciones, ambas opiniones al se</w:t>
      </w:r>
      <w:r w:rsidR="00AE50FF">
        <w:rPr>
          <w:rFonts w:ascii="Century Gothic" w:hAnsi="Century Gothic"/>
        </w:rPr>
        <w:t xml:space="preserve">no del </w:t>
      </w:r>
      <w:r w:rsidR="00AE50FF">
        <w:rPr>
          <w:rFonts w:ascii="Century Gothic" w:hAnsi="Century Gothic"/>
        </w:rPr>
        <w:lastRenderedPageBreak/>
        <w:t xml:space="preserve">Consejo de la Judicatura, para complementar el documento </w:t>
      </w:r>
      <w:r w:rsidR="006F4572">
        <w:rPr>
          <w:rFonts w:ascii="Century Gothic" w:hAnsi="Century Gothic"/>
        </w:rPr>
        <w:t xml:space="preserve">y se tomen en cuenta las consideraciones </w:t>
      </w:r>
      <w:r w:rsidR="005A0875">
        <w:rPr>
          <w:rFonts w:ascii="Century Gothic" w:hAnsi="Century Gothic"/>
        </w:rPr>
        <w:t>de las Magistradas que participan en la Comisión</w:t>
      </w:r>
      <w:r w:rsidR="00A06638">
        <w:rPr>
          <w:rFonts w:ascii="Century Gothic" w:hAnsi="Century Gothic"/>
        </w:rPr>
        <w:t xml:space="preserve"> de Igualdad de Género</w:t>
      </w:r>
      <w:r w:rsidR="005A0875">
        <w:rPr>
          <w:rFonts w:ascii="Century Gothic" w:hAnsi="Century Gothic"/>
        </w:rPr>
        <w:t xml:space="preserve">, </w:t>
      </w:r>
      <w:r w:rsidR="00A06638">
        <w:rPr>
          <w:rFonts w:ascii="Century Gothic" w:hAnsi="Century Gothic"/>
        </w:rPr>
        <w:t xml:space="preserve">pero insisto es un camino que data de 2010 dos mil diez, y que hoy, en 2019 dos mil diecinueve lo estaríamos concretizando con </w:t>
      </w:r>
      <w:r w:rsidR="00545362">
        <w:rPr>
          <w:rFonts w:ascii="Century Gothic" w:hAnsi="Century Gothic"/>
        </w:rPr>
        <w:t xml:space="preserve">la integración de este Pleno y con la integración del Consejo de la Judicatura, pero no </w:t>
      </w:r>
      <w:r w:rsidR="00835970">
        <w:rPr>
          <w:rFonts w:ascii="Century Gothic" w:hAnsi="Century Gothic"/>
        </w:rPr>
        <w:t>es un tema que se desdeñe</w:t>
      </w:r>
      <w:r w:rsidR="00287FED">
        <w:rPr>
          <w:rFonts w:ascii="Century Gothic" w:hAnsi="Century Gothic"/>
        </w:rPr>
        <w:t>, el hecho de</w:t>
      </w:r>
      <w:r w:rsidR="00835970">
        <w:rPr>
          <w:rFonts w:ascii="Century Gothic" w:hAnsi="Century Gothic"/>
        </w:rPr>
        <w:t xml:space="preserve"> que se </w:t>
      </w:r>
      <w:r w:rsidR="00E3312D">
        <w:rPr>
          <w:rFonts w:ascii="Century Gothic" w:hAnsi="Century Gothic"/>
        </w:rPr>
        <w:t>esté</w:t>
      </w:r>
      <w:r w:rsidR="00835970">
        <w:rPr>
          <w:rFonts w:ascii="Century Gothic" w:hAnsi="Century Gothic"/>
        </w:rPr>
        <w:t xml:space="preserve"> trabajando desde hace mucho tiempo, pero hoy estaríamos ya en un análisis concreto </w:t>
      </w:r>
      <w:r w:rsidR="00E3312D">
        <w:rPr>
          <w:rFonts w:ascii="Century Gothic" w:hAnsi="Century Gothic"/>
        </w:rPr>
        <w:t xml:space="preserve">de cómo va a operar la Unidad de Género, perdón quería hacer uso de la voz Magistrado”. “Pues nada más era en </w:t>
      </w:r>
      <w:r w:rsidR="00DD2870">
        <w:rPr>
          <w:rFonts w:ascii="Century Gothic" w:hAnsi="Century Gothic"/>
        </w:rPr>
        <w:t xml:space="preserve">el </w:t>
      </w:r>
      <w:r w:rsidR="00E3312D">
        <w:rPr>
          <w:rFonts w:ascii="Century Gothic" w:hAnsi="Century Gothic"/>
        </w:rPr>
        <w:t xml:space="preserve">ánimo de esclarecer un poco el tema”, refiere el </w:t>
      </w:r>
      <w:r w:rsidR="00E3312D">
        <w:rPr>
          <w:rFonts w:ascii="Century Gothic" w:hAnsi="Century Gothic"/>
          <w:b/>
        </w:rPr>
        <w:t>Magistrado Ricardo Sánchez Márquez</w:t>
      </w:r>
      <w:r w:rsidR="00E3312D">
        <w:rPr>
          <w:rFonts w:ascii="Century Gothic" w:hAnsi="Century Gothic"/>
        </w:rPr>
        <w:t>, “creo que estamos hablando de dos entes diferentes uno es una Unidad y otra es una Comisión, lo que aquí nosotros creamos es una Comisión Mixta integrada por un Consejero y dos Magistradas que está</w:t>
      </w:r>
      <w:r w:rsidR="00DD2870">
        <w:rPr>
          <w:rFonts w:ascii="Century Gothic" w:hAnsi="Century Gothic"/>
        </w:rPr>
        <w:t>n</w:t>
      </w:r>
      <w:r w:rsidR="00E3312D">
        <w:rPr>
          <w:rFonts w:ascii="Century Gothic" w:hAnsi="Century Gothic"/>
        </w:rPr>
        <w:t xml:space="preserve"> en funciones y con las responsabilidades que tienen, y la Unidad es un ente diferente, ya sería un ente físico, donde se acumulan datos y </w:t>
      </w:r>
      <w:r w:rsidR="00123427">
        <w:rPr>
          <w:rFonts w:ascii="Century Gothic" w:hAnsi="Century Gothic"/>
        </w:rPr>
        <w:t xml:space="preserve">donde </w:t>
      </w:r>
      <w:r w:rsidR="00E3312D">
        <w:rPr>
          <w:rFonts w:ascii="Century Gothic" w:hAnsi="Century Gothic"/>
        </w:rPr>
        <w:t xml:space="preserve">tendrá una función </w:t>
      </w:r>
      <w:r w:rsidR="00123427">
        <w:rPr>
          <w:rFonts w:ascii="Century Gothic" w:hAnsi="Century Gothic"/>
        </w:rPr>
        <w:t>específica</w:t>
      </w:r>
      <w:r w:rsidR="00E3312D">
        <w:rPr>
          <w:rFonts w:ascii="Century Gothic" w:hAnsi="Century Gothic"/>
        </w:rPr>
        <w:t xml:space="preserve">, </w:t>
      </w:r>
      <w:r w:rsidR="00DD2870">
        <w:rPr>
          <w:rFonts w:ascii="Century Gothic" w:hAnsi="Century Gothic"/>
        </w:rPr>
        <w:t xml:space="preserve">entonces </w:t>
      </w:r>
      <w:r w:rsidR="00E3312D">
        <w:rPr>
          <w:rFonts w:ascii="Century Gothic" w:hAnsi="Century Gothic"/>
        </w:rPr>
        <w:t xml:space="preserve"> en función </w:t>
      </w:r>
      <w:r w:rsidR="00123427">
        <w:rPr>
          <w:rFonts w:ascii="Century Gothic" w:hAnsi="Century Gothic"/>
        </w:rPr>
        <w:t>de eso</w:t>
      </w:r>
      <w:r w:rsidR="00DD2870">
        <w:rPr>
          <w:rFonts w:ascii="Century Gothic" w:hAnsi="Century Gothic"/>
        </w:rPr>
        <w:t>,</w:t>
      </w:r>
      <w:r w:rsidR="00E3312D">
        <w:rPr>
          <w:rFonts w:ascii="Century Gothic" w:hAnsi="Century Gothic"/>
        </w:rPr>
        <w:t xml:space="preserve"> </w:t>
      </w:r>
      <w:r w:rsidR="00AE67FF">
        <w:rPr>
          <w:rFonts w:ascii="Century Gothic" w:hAnsi="Century Gothic"/>
        </w:rPr>
        <w:t xml:space="preserve">creo que </w:t>
      </w:r>
      <w:r w:rsidR="00E3312D">
        <w:rPr>
          <w:rFonts w:ascii="Century Gothic" w:hAnsi="Century Gothic"/>
        </w:rPr>
        <w:t>habr</w:t>
      </w:r>
      <w:r w:rsidR="00123427">
        <w:rPr>
          <w:rFonts w:ascii="Century Gothic" w:hAnsi="Century Gothic"/>
        </w:rPr>
        <w:t>ía</w:t>
      </w:r>
      <w:r w:rsidR="00E3312D">
        <w:rPr>
          <w:rFonts w:ascii="Century Gothic" w:hAnsi="Century Gothic"/>
        </w:rPr>
        <w:t xml:space="preserve"> que distinguir</w:t>
      </w:r>
      <w:r w:rsidR="00123427">
        <w:rPr>
          <w:rFonts w:ascii="Century Gothic" w:hAnsi="Century Gothic"/>
        </w:rPr>
        <w:t>lo</w:t>
      </w:r>
      <w:r w:rsidR="00E3312D">
        <w:rPr>
          <w:rFonts w:ascii="Century Gothic" w:hAnsi="Century Gothic"/>
        </w:rPr>
        <w:t xml:space="preserve">, así como hay </w:t>
      </w:r>
      <w:r w:rsidR="00123427">
        <w:rPr>
          <w:rFonts w:ascii="Century Gothic" w:hAnsi="Century Gothic"/>
        </w:rPr>
        <w:t>al día de hoy, a manera de ejemplo, una Unidad de Transparencia, también hay Magistrados de este Pleno que tienen una función en el tema de la Transparencia</w:t>
      </w:r>
      <w:r w:rsidR="00451086">
        <w:rPr>
          <w:rFonts w:ascii="Century Gothic" w:hAnsi="Century Gothic"/>
        </w:rPr>
        <w:t>,</w:t>
      </w:r>
      <w:r w:rsidR="00123427">
        <w:rPr>
          <w:rFonts w:ascii="Century Gothic" w:hAnsi="Century Gothic"/>
        </w:rPr>
        <w:t xml:space="preserve"> pero no forman parte de la Unidad, simplemente son comisionados de este Pleno para atender los asuntos de transparencia,</w:t>
      </w:r>
      <w:r w:rsidR="00451086">
        <w:rPr>
          <w:rFonts w:ascii="Century Gothic" w:hAnsi="Century Gothic"/>
        </w:rPr>
        <w:t xml:space="preserve"> verdad,</w:t>
      </w:r>
      <w:r w:rsidR="00123427">
        <w:rPr>
          <w:rFonts w:ascii="Century Gothic" w:hAnsi="Century Gothic"/>
        </w:rPr>
        <w:t xml:space="preserve"> yo creo que es un símil este ejemplo, donde pueden operar dos entes diferentes, creo que para no dedicarle</w:t>
      </w:r>
      <w:r w:rsidR="00D33929">
        <w:rPr>
          <w:rFonts w:ascii="Century Gothic" w:hAnsi="Century Gothic"/>
        </w:rPr>
        <w:t xml:space="preserve"> mucho</w:t>
      </w:r>
      <w:r w:rsidR="00123427">
        <w:rPr>
          <w:rFonts w:ascii="Century Gothic" w:hAnsi="Century Gothic"/>
        </w:rPr>
        <w:t xml:space="preserve"> tiempo al tema, creo que vale la pena que nada más se puntualice que son dos entes diferentes”. “Fue muy claro en sus apreciaciones”, comenta el </w:t>
      </w:r>
      <w:r w:rsidR="00123427">
        <w:rPr>
          <w:rFonts w:ascii="Century Gothic" w:hAnsi="Century Gothic"/>
          <w:b/>
        </w:rPr>
        <w:t xml:space="preserve">Magistrado Juan Paulo </w:t>
      </w:r>
      <w:r w:rsidR="00123427">
        <w:rPr>
          <w:rFonts w:ascii="Century Gothic" w:hAnsi="Century Gothic"/>
          <w:b/>
        </w:rPr>
        <w:lastRenderedPageBreak/>
        <w:t xml:space="preserve">Almazán </w:t>
      </w:r>
      <w:proofErr w:type="spellStart"/>
      <w:r w:rsidR="00123427">
        <w:rPr>
          <w:rFonts w:ascii="Century Gothic" w:hAnsi="Century Gothic"/>
          <w:b/>
        </w:rPr>
        <w:t>Cue</w:t>
      </w:r>
      <w:proofErr w:type="spellEnd"/>
      <w:r w:rsidR="00123427">
        <w:rPr>
          <w:rFonts w:ascii="Century Gothic" w:hAnsi="Century Gothic"/>
        </w:rPr>
        <w:t xml:space="preserve">. “Presidente”, solicita el uso de la voz el </w:t>
      </w:r>
      <w:r w:rsidR="00123427">
        <w:rPr>
          <w:rFonts w:ascii="Century Gothic" w:hAnsi="Century Gothic"/>
          <w:b/>
        </w:rPr>
        <w:t>Magistrado Arturo Morales Silva.</w:t>
      </w:r>
      <w:r w:rsidR="00123427">
        <w:rPr>
          <w:rFonts w:ascii="Century Gothic" w:hAnsi="Century Gothic"/>
        </w:rPr>
        <w:t xml:space="preserve"> “Adelante Magistrado”, autoriza el </w:t>
      </w:r>
      <w:r w:rsidR="00123427">
        <w:rPr>
          <w:rFonts w:ascii="Century Gothic" w:hAnsi="Century Gothic"/>
          <w:b/>
        </w:rPr>
        <w:t xml:space="preserve">Magistrado Juan Paulo Almazán </w:t>
      </w:r>
      <w:proofErr w:type="spellStart"/>
      <w:r w:rsidR="00123427">
        <w:rPr>
          <w:rFonts w:ascii="Century Gothic" w:hAnsi="Century Gothic"/>
          <w:b/>
        </w:rPr>
        <w:t>Cue</w:t>
      </w:r>
      <w:proofErr w:type="spellEnd"/>
      <w:r w:rsidR="00123427">
        <w:rPr>
          <w:rFonts w:ascii="Century Gothic" w:hAnsi="Century Gothic"/>
          <w:b/>
        </w:rPr>
        <w:t>.</w:t>
      </w:r>
      <w:r w:rsidR="00123427">
        <w:rPr>
          <w:rFonts w:ascii="Century Gothic" w:hAnsi="Century Gothic"/>
        </w:rPr>
        <w:t xml:space="preserve"> “Gracias, yo tengo dos observaciones, la primera sería en el documento que presenta la Magistrada Rocío en la foja 5 cinco”, refiere el </w:t>
      </w:r>
      <w:r w:rsidR="00123427">
        <w:rPr>
          <w:rFonts w:ascii="Century Gothic" w:hAnsi="Century Gothic"/>
          <w:b/>
        </w:rPr>
        <w:t>Magistrado Arturo Morales Silva,</w:t>
      </w:r>
      <w:r w:rsidR="00123427" w:rsidRPr="00123427">
        <w:rPr>
          <w:rFonts w:ascii="Century Gothic" w:hAnsi="Century Gothic"/>
        </w:rPr>
        <w:t xml:space="preserve"> “</w:t>
      </w:r>
      <w:r w:rsidR="00123427">
        <w:rPr>
          <w:rFonts w:ascii="Century Gothic" w:hAnsi="Century Gothic"/>
        </w:rPr>
        <w:t xml:space="preserve">en los antecedentes que se nos brinda, ella propone que se debe de modificar los artículos 1, 4, </w:t>
      </w:r>
      <w:r w:rsidR="003749D5">
        <w:rPr>
          <w:rFonts w:ascii="Century Gothic" w:hAnsi="Century Gothic"/>
        </w:rPr>
        <w:t xml:space="preserve">5 y </w:t>
      </w:r>
      <w:r w:rsidR="00123427">
        <w:rPr>
          <w:rFonts w:ascii="Century Gothic" w:hAnsi="Century Gothic"/>
        </w:rPr>
        <w:t>6, en su fracción III del Proyecto de Reglamento de la Unidad, y también nos dice que esas modificaciones serán con la finalidad de incorporar e impulsar la perspectivas de género, en el punto uno dice: ‘</w:t>
      </w:r>
      <w:r w:rsidR="00123427" w:rsidRPr="00123427">
        <w:rPr>
          <w:rFonts w:ascii="Century Gothic" w:hAnsi="Century Gothic"/>
          <w:b/>
          <w:sz w:val="22"/>
          <w:szCs w:val="22"/>
        </w:rPr>
        <w:t>fomentar las relaciones laborales libres de violencia, discriminación y atender casos de acoso y hostigamiento laboral y sexua</w:t>
      </w:r>
      <w:r w:rsidR="00123427" w:rsidRPr="00123427">
        <w:rPr>
          <w:rFonts w:ascii="Century Gothic" w:hAnsi="Century Gothic"/>
          <w:b/>
        </w:rPr>
        <w:t>l</w:t>
      </w:r>
      <w:r w:rsidR="00123427">
        <w:rPr>
          <w:rFonts w:ascii="Century Gothic" w:hAnsi="Century Gothic"/>
        </w:rPr>
        <w:t>’, me llama la atención esta última facultad; ‘</w:t>
      </w:r>
      <w:r w:rsidR="00123427" w:rsidRPr="00123427">
        <w:rPr>
          <w:rFonts w:ascii="Century Gothic" w:hAnsi="Century Gothic"/>
          <w:b/>
          <w:sz w:val="22"/>
          <w:szCs w:val="22"/>
        </w:rPr>
        <w:t>Hacer un diagnóstico sobre el personal y las acciones</w:t>
      </w:r>
      <w:r w:rsidR="00D822CF">
        <w:rPr>
          <w:rFonts w:ascii="Century Gothic" w:hAnsi="Century Gothic"/>
          <w:b/>
          <w:sz w:val="22"/>
          <w:szCs w:val="22"/>
        </w:rPr>
        <w:t xml:space="preserve"> para</w:t>
      </w:r>
      <w:r w:rsidR="00123427" w:rsidRPr="00123427">
        <w:rPr>
          <w:rFonts w:ascii="Century Gothic" w:hAnsi="Century Gothic"/>
          <w:b/>
          <w:sz w:val="22"/>
          <w:szCs w:val="22"/>
        </w:rPr>
        <w:t xml:space="preserve"> impartición de justicia con perspectiva de género’</w:t>
      </w:r>
      <w:r w:rsidR="00123427">
        <w:rPr>
          <w:rFonts w:ascii="Century Gothic" w:hAnsi="Century Gothic"/>
        </w:rPr>
        <w:t>, también me llama la atención en el punto donde dice ‘</w:t>
      </w:r>
      <w:r w:rsidR="00123427" w:rsidRPr="00123427">
        <w:rPr>
          <w:rFonts w:ascii="Century Gothic" w:hAnsi="Century Gothic"/>
          <w:b/>
          <w:sz w:val="22"/>
          <w:szCs w:val="22"/>
        </w:rPr>
        <w:t>Hacer el diagnóstico sobre el personal</w:t>
      </w:r>
      <w:r w:rsidR="00123427" w:rsidRPr="00123427">
        <w:rPr>
          <w:rFonts w:ascii="Century Gothic" w:hAnsi="Century Gothic"/>
          <w:b/>
        </w:rPr>
        <w:t>’</w:t>
      </w:r>
      <w:r w:rsidR="00123427">
        <w:rPr>
          <w:rFonts w:ascii="Century Gothic" w:hAnsi="Century Gothic"/>
        </w:rPr>
        <w:t xml:space="preserve"> y finalmente el tema que planteaba el Magistrado Luis Fernando, en el sentido de </w:t>
      </w:r>
      <w:r w:rsidR="00885523">
        <w:rPr>
          <w:rFonts w:ascii="Century Gothic" w:hAnsi="Century Gothic"/>
        </w:rPr>
        <w:t>revisar</w:t>
      </w:r>
      <w:r w:rsidR="00123427">
        <w:rPr>
          <w:rFonts w:ascii="Century Gothic" w:hAnsi="Century Gothic"/>
        </w:rPr>
        <w:t xml:space="preserve"> las sentencias</w:t>
      </w:r>
      <w:r w:rsidR="00885523">
        <w:rPr>
          <w:rFonts w:ascii="Century Gothic" w:hAnsi="Century Gothic"/>
        </w:rPr>
        <w:t>, bueno esto lo comento, porque aunque se refiere</w:t>
      </w:r>
      <w:r w:rsidR="00D822CF">
        <w:rPr>
          <w:rFonts w:ascii="Century Gothic" w:hAnsi="Century Gothic"/>
        </w:rPr>
        <w:t>,</w:t>
      </w:r>
      <w:r w:rsidR="00885523">
        <w:rPr>
          <w:rFonts w:ascii="Century Gothic" w:hAnsi="Century Gothic"/>
        </w:rPr>
        <w:t xml:space="preserve"> la Magistrada Rocío</w:t>
      </w:r>
      <w:r w:rsidR="00D822CF">
        <w:rPr>
          <w:rFonts w:ascii="Century Gothic" w:hAnsi="Century Gothic"/>
        </w:rPr>
        <w:t>,</w:t>
      </w:r>
      <w:r w:rsidR="00885523">
        <w:rPr>
          <w:rFonts w:ascii="Century Gothic" w:hAnsi="Century Gothic"/>
        </w:rPr>
        <w:t xml:space="preserve"> que esto queda plasmado en los artículos que ya mencioné</w:t>
      </w:r>
      <w:r w:rsidR="00EA6683">
        <w:rPr>
          <w:rFonts w:ascii="Century Gothic" w:hAnsi="Century Gothic"/>
        </w:rPr>
        <w:t>, al darle lectura a los artículos principalmente al seis, no veo reflejada esa situación, no sé si no alcanzo a comprender bien la magnitud del documento, o si efectivamente no se plasmaron esos objetivos, y que dicho sea de paso también pues me llamaría la atención, en caso de que así fuera</w:t>
      </w:r>
      <w:r w:rsidR="00885523">
        <w:rPr>
          <w:rFonts w:ascii="Century Gothic" w:hAnsi="Century Gothic"/>
        </w:rPr>
        <w:t xml:space="preserve"> </w:t>
      </w:r>
      <w:r w:rsidR="00EA6683">
        <w:rPr>
          <w:rFonts w:ascii="Century Gothic" w:hAnsi="Century Gothic"/>
        </w:rPr>
        <w:t>de que se plasmaran esas facultades a la Unidad, que son propias del Consejo</w:t>
      </w:r>
      <w:r w:rsidR="00D44C62">
        <w:rPr>
          <w:rFonts w:ascii="Century Gothic" w:hAnsi="Century Gothic"/>
        </w:rPr>
        <w:t xml:space="preserve">, eso es por un lado, y por otro lado, también en cuanto al artículo 6, en su fracción IV, en donde se determina que la Encargada de la Unidad será el Enlace y el representante del Poder </w:t>
      </w:r>
      <w:r w:rsidR="00D44C62">
        <w:rPr>
          <w:rFonts w:ascii="Century Gothic" w:hAnsi="Century Gothic"/>
        </w:rPr>
        <w:lastRenderedPageBreak/>
        <w:t xml:space="preserve">Judicial, con lo cual estoy acuerdo, ahí yo propongo que se adicione si Ustedes así lo consideren, este artículo, ello sin perjuicio de que este Pleno del Supremo también podrá designar </w:t>
      </w:r>
      <w:r w:rsidR="006F4058">
        <w:rPr>
          <w:rFonts w:ascii="Century Gothic" w:hAnsi="Century Gothic"/>
        </w:rPr>
        <w:t xml:space="preserve">al representante ante las Instituciones que sean competentes, porque no podemos perder </w:t>
      </w:r>
      <w:r w:rsidR="00D822CF">
        <w:rPr>
          <w:rFonts w:ascii="Century Gothic" w:hAnsi="Century Gothic"/>
        </w:rPr>
        <w:t xml:space="preserve">de </w:t>
      </w:r>
      <w:r w:rsidR="006F4058">
        <w:rPr>
          <w:rFonts w:ascii="Century Gothic" w:hAnsi="Century Gothic"/>
        </w:rPr>
        <w:t>vista que el tema que tratamos, es un tema especializado, y que solamente alguien con experiencia, creo que puede alcanzar a entender y comprender todo lo que significa este tema y el perfil que se está pidiendo para la Encargada, pues es un perfil básico, pero que no tiene la experiencia que probablemente algunos de aquí, integrantes de este Pleno tienen</w:t>
      </w:r>
      <w:r w:rsidR="00D822CF">
        <w:rPr>
          <w:rFonts w:ascii="Century Gothic" w:hAnsi="Century Gothic"/>
        </w:rPr>
        <w:t>,</w:t>
      </w:r>
      <w:r w:rsidR="006F4058">
        <w:rPr>
          <w:rFonts w:ascii="Century Gothic" w:hAnsi="Century Gothic"/>
        </w:rPr>
        <w:t xml:space="preserve"> como para poder fungir, llámese por ejemplo ante la </w:t>
      </w:r>
      <w:r w:rsidR="00D822CF">
        <w:rPr>
          <w:rFonts w:ascii="Century Gothic" w:hAnsi="Century Gothic"/>
        </w:rPr>
        <w:t>CONATRIB</w:t>
      </w:r>
      <w:r w:rsidR="006F4058">
        <w:rPr>
          <w:rFonts w:ascii="Century Gothic" w:hAnsi="Century Gothic"/>
        </w:rPr>
        <w:t xml:space="preserve">, </w:t>
      </w:r>
      <w:r w:rsidR="00CB619E">
        <w:rPr>
          <w:rFonts w:ascii="Century Gothic" w:hAnsi="Century Gothic"/>
        </w:rPr>
        <w:t xml:space="preserve">Comisión Nacional de Tribunales, </w:t>
      </w:r>
      <w:r w:rsidR="006F4058">
        <w:rPr>
          <w:rFonts w:ascii="Century Gothic" w:hAnsi="Century Gothic"/>
        </w:rPr>
        <w:t xml:space="preserve">que es un nivel mucho muy elevado, esa sería intervención”. “Claro que sí Magistrado, todos los comentarios que se están </w:t>
      </w:r>
      <w:r w:rsidR="006F4058" w:rsidRPr="00D822CF">
        <w:rPr>
          <w:rFonts w:ascii="Century Gothic" w:hAnsi="Century Gothic"/>
        </w:rPr>
        <w:t>vertiendo</w:t>
      </w:r>
      <w:r w:rsidR="006F4058">
        <w:rPr>
          <w:rFonts w:ascii="Century Gothic" w:hAnsi="Century Gothic"/>
        </w:rPr>
        <w:t xml:space="preserve"> los llevo al seno del Consejo”, manifiesta el </w:t>
      </w:r>
      <w:r w:rsidR="006F4058">
        <w:rPr>
          <w:rFonts w:ascii="Century Gothic" w:hAnsi="Century Gothic"/>
          <w:b/>
        </w:rPr>
        <w:t xml:space="preserve">Magistrado Juan Paulo Almazán </w:t>
      </w:r>
      <w:proofErr w:type="spellStart"/>
      <w:r w:rsidR="006F4058">
        <w:rPr>
          <w:rFonts w:ascii="Century Gothic" w:hAnsi="Century Gothic"/>
          <w:b/>
        </w:rPr>
        <w:t>Cue</w:t>
      </w:r>
      <w:proofErr w:type="spellEnd"/>
      <w:r w:rsidR="006F4058">
        <w:rPr>
          <w:rFonts w:ascii="Century Gothic" w:hAnsi="Century Gothic"/>
        </w:rPr>
        <w:t>. “</w:t>
      </w:r>
      <w:r w:rsidR="001F5D52">
        <w:rPr>
          <w:rFonts w:ascii="Century Gothic" w:hAnsi="Century Gothic"/>
        </w:rPr>
        <w:t>La contestación que yo hubiese querido para la propuesta”</w:t>
      </w:r>
      <w:r w:rsidR="006F4058">
        <w:rPr>
          <w:rFonts w:ascii="Century Gothic" w:hAnsi="Century Gothic"/>
        </w:rPr>
        <w:t>,</w:t>
      </w:r>
      <w:r w:rsidR="00EF3278">
        <w:rPr>
          <w:rFonts w:ascii="Century Gothic" w:hAnsi="Century Gothic"/>
        </w:rPr>
        <w:t xml:space="preserve"> </w:t>
      </w:r>
      <w:r w:rsidR="006F4058">
        <w:rPr>
          <w:rFonts w:ascii="Century Gothic" w:hAnsi="Century Gothic"/>
        </w:rPr>
        <w:t xml:space="preserve"> </w:t>
      </w:r>
      <w:r w:rsidR="00EF3278">
        <w:rPr>
          <w:rFonts w:ascii="Century Gothic" w:hAnsi="Century Gothic"/>
        </w:rPr>
        <w:t xml:space="preserve">interviene la </w:t>
      </w:r>
      <w:r w:rsidR="00EF3278">
        <w:rPr>
          <w:rFonts w:ascii="Century Gothic" w:hAnsi="Century Gothic"/>
          <w:b/>
        </w:rPr>
        <w:t>Magistrada Ma. Guadalupe Orozco Santiago</w:t>
      </w:r>
      <w:r w:rsidR="00EF3278">
        <w:rPr>
          <w:rFonts w:ascii="Century Gothic" w:hAnsi="Century Gothic"/>
        </w:rPr>
        <w:t>, “</w:t>
      </w:r>
      <w:r w:rsidR="001F5D52">
        <w:rPr>
          <w:rFonts w:ascii="Century Gothic" w:hAnsi="Century Gothic"/>
        </w:rPr>
        <w:t>o la precisión que hice hace un instante me lo da la Magistrada Medina,  no viene numerada la foja, pero sería la segunda en el párrafo segundo, dice literalmente lo siguiente: “…</w:t>
      </w:r>
      <w:r w:rsidR="001F5D52" w:rsidRPr="00A07904">
        <w:rPr>
          <w:rFonts w:ascii="Century Gothic" w:hAnsi="Century Gothic"/>
          <w:b/>
          <w:sz w:val="22"/>
          <w:szCs w:val="22"/>
        </w:rPr>
        <w:t xml:space="preserve">considero que asignar en forma exclusiva a la Unidad en comento las funciones que a la fecha venía asumiendo la Comisión Mixta de Derechos Humanos y de Igualdad de Género del Poder Judicial del Estado, niega el objetivo de la propia Unidad que es </w:t>
      </w:r>
      <w:proofErr w:type="spellStart"/>
      <w:r w:rsidR="001F5D52" w:rsidRPr="00A07904">
        <w:rPr>
          <w:rFonts w:ascii="Century Gothic" w:hAnsi="Century Gothic"/>
          <w:b/>
          <w:sz w:val="22"/>
          <w:szCs w:val="22"/>
        </w:rPr>
        <w:t>trasversalizar</w:t>
      </w:r>
      <w:proofErr w:type="spellEnd"/>
      <w:r w:rsidR="001F5D52" w:rsidRPr="00A07904">
        <w:rPr>
          <w:rFonts w:ascii="Century Gothic" w:hAnsi="Century Gothic"/>
          <w:b/>
          <w:sz w:val="22"/>
          <w:szCs w:val="22"/>
        </w:rPr>
        <w:t xml:space="preserve"> la perspectiva de género, que se traduce en comprometer a toda la estructura organizacional del Poder Judicial del Estado, para que independientemente de que exista una Unidad de Derechos Humanos y de Igualdad de Género, se cuente en todas las áreas de la Institución con el personal capacitado y apto para atender este tipo </w:t>
      </w:r>
      <w:r w:rsidR="001F5D52" w:rsidRPr="00A07904">
        <w:rPr>
          <w:rFonts w:ascii="Century Gothic" w:hAnsi="Century Gothic"/>
          <w:b/>
          <w:sz w:val="22"/>
          <w:szCs w:val="22"/>
        </w:rPr>
        <w:lastRenderedPageBreak/>
        <w:t>de asuntos’</w:t>
      </w:r>
      <w:r w:rsidR="001F5D52">
        <w:rPr>
          <w:rFonts w:ascii="Century Gothic" w:hAnsi="Century Gothic"/>
        </w:rPr>
        <w:t>, y al final, está asentando la prioridad que tuvo en su momento, el hecho de que realmente ahí estaba el espíritu y la creación de una Comisión que debía nacer como secuencia hasta llegar a la creación de Unidad, pero ahora nos llega como cumplimiento a un acuerdo del Consejo de la Judicatura yo así lo deduzco de la lectura del oficio de los Magistrados quien en el número SEPTIMO, tuvo, tiene y debe tener como vigente todavía, mientras no se resuelva lo contrario y por eso hacen una propuesta, en el punto número séptimo, en donde dice literalmente: “</w:t>
      </w:r>
      <w:r w:rsidR="001F5D52" w:rsidRPr="00562B56">
        <w:rPr>
          <w:rFonts w:ascii="Century Gothic" w:hAnsi="Century Gothic"/>
          <w:b/>
          <w:sz w:val="22"/>
          <w:szCs w:val="22"/>
        </w:rPr>
        <w:t>SÉPTIMO. En seguimiento de dichas acciones y con el fin de homologar la forma de trabajo en temas de derechos humanos y género, con el resto de los Tribunales del País, así como de asignar de forma  exclusiva y especializada las funciones que a la fecha había asumido la Comisión Mixta de Igualdad y Género del Poder Judicial del Estado, se determinó la necesidad urgente de crear un área dedicada a la atención de dichos temas, que empate con el modelo de trabajo de los distintos Poderes Judiciales de la Nación</w:t>
      </w:r>
      <w:r w:rsidR="001F5D52" w:rsidRPr="00717F82">
        <w:rPr>
          <w:rFonts w:ascii="Century Gothic" w:hAnsi="Century Gothic"/>
          <w:b/>
        </w:rPr>
        <w:t>.</w:t>
      </w:r>
      <w:r w:rsidR="001F5D52">
        <w:rPr>
          <w:rFonts w:ascii="Century Gothic" w:hAnsi="Century Gothic"/>
        </w:rPr>
        <w:t>” Por todo ello reitero que la Comisión que se creó en el Pleno del 30 de abril de 2015, ha venido trabajando y tiene que cristalizar su autoridad en la creación de la Unidad de Derechos Humanos y género como un resultado de las acciones que se vinieron implementando y eso hablaría muy bien, que tal unidad debe de nacer dentro de la génesis también de este Pleno, no al revés, no que nos llegue de afuera hacia adentro, si no de aquí,  de este Pleno continua diciendo el punto séptimo: ‘</w:t>
      </w:r>
      <w:r w:rsidR="001F5D52" w:rsidRPr="009A6528">
        <w:rPr>
          <w:rFonts w:ascii="Century Gothic" w:hAnsi="Century Gothic"/>
          <w:b/>
          <w:sz w:val="22"/>
          <w:szCs w:val="22"/>
        </w:rPr>
        <w:t xml:space="preserve">en seguimiento a esas acciones y con el fin de homologar la forma de trabajo en temas de derechos humanos  y género con el resto de los Tribunales del resto de país, se determinó la necesidad urgente por parte de ambos Plenos, de crear un </w:t>
      </w:r>
      <w:r w:rsidR="001F5D52" w:rsidRPr="009A6528">
        <w:rPr>
          <w:rFonts w:ascii="Century Gothic" w:hAnsi="Century Gothic"/>
          <w:b/>
          <w:sz w:val="22"/>
          <w:szCs w:val="22"/>
        </w:rPr>
        <w:lastRenderedPageBreak/>
        <w:t>área dedicada la atención de dichos temas que empate con el modelo de trabajo de los distintos Poderes Judiciales’</w:t>
      </w:r>
      <w:r w:rsidR="001F5D52">
        <w:rPr>
          <w:rFonts w:ascii="Century Gothic" w:hAnsi="Century Gothic"/>
        </w:rPr>
        <w:t xml:space="preserve">, todo eso es una subsecuente acción de la </w:t>
      </w:r>
      <w:r w:rsidR="001F5D52" w:rsidRPr="00EF3278">
        <w:rPr>
          <w:rFonts w:ascii="Century Gothic" w:hAnsi="Century Gothic"/>
        </w:rPr>
        <w:t>gestión</w:t>
      </w:r>
      <w:r w:rsidR="001F5D52">
        <w:rPr>
          <w:rFonts w:ascii="Century Gothic" w:hAnsi="Century Gothic"/>
        </w:rPr>
        <w:t xml:space="preserve"> que realizó la Comisión que se creó en este Pleno, y yo pienso que en el documento que hoy se analiza, hay algunos puntos donde nos queremos apartar del mismo, con la propuesta que se está analizando nos queremos apartar de la génesis que  se originó en este Pleno, yo así lo veo</w:t>
      </w:r>
      <w:r w:rsidR="009A6528">
        <w:rPr>
          <w:rFonts w:ascii="Century Gothic" w:hAnsi="Century Gothic"/>
        </w:rPr>
        <w:t xml:space="preserve">”. “Es decir, perdón”, interviene el </w:t>
      </w:r>
      <w:r w:rsidR="009A6528">
        <w:rPr>
          <w:rFonts w:ascii="Century Gothic" w:hAnsi="Century Gothic"/>
          <w:b/>
        </w:rPr>
        <w:t xml:space="preserve">Magistrado Juan Paulo Almazán </w:t>
      </w:r>
      <w:proofErr w:type="spellStart"/>
      <w:r w:rsidR="009A6528">
        <w:rPr>
          <w:rFonts w:ascii="Century Gothic" w:hAnsi="Century Gothic"/>
          <w:b/>
        </w:rPr>
        <w:t>Cue</w:t>
      </w:r>
      <w:proofErr w:type="spellEnd"/>
      <w:r w:rsidR="009A6528">
        <w:rPr>
          <w:rFonts w:ascii="Century Gothic" w:hAnsi="Century Gothic"/>
        </w:rPr>
        <w:t>. “</w:t>
      </w:r>
      <w:r w:rsidR="001F5D52">
        <w:rPr>
          <w:rFonts w:ascii="Century Gothic" w:hAnsi="Century Gothic"/>
        </w:rPr>
        <w:t>Perdón, no ya terminé</w:t>
      </w:r>
      <w:r w:rsidR="009A6528">
        <w:rPr>
          <w:rFonts w:ascii="Century Gothic" w:hAnsi="Century Gothic"/>
        </w:rPr>
        <w:t xml:space="preserve">”, dice la </w:t>
      </w:r>
      <w:r w:rsidR="009A6528">
        <w:rPr>
          <w:rFonts w:ascii="Century Gothic" w:hAnsi="Century Gothic"/>
          <w:b/>
        </w:rPr>
        <w:t>Magistrada Ma. Guadalupe Orozco Santiago</w:t>
      </w:r>
      <w:r w:rsidR="009A6528">
        <w:rPr>
          <w:rFonts w:ascii="Century Gothic" w:hAnsi="Century Gothic"/>
        </w:rPr>
        <w:t xml:space="preserve">. “En concreto pediría”, manifiesta el </w:t>
      </w:r>
      <w:r w:rsidR="009A6528">
        <w:rPr>
          <w:rFonts w:ascii="Century Gothic" w:hAnsi="Century Gothic"/>
          <w:b/>
        </w:rPr>
        <w:t xml:space="preserve">Magistrado Juan Paulo Almazán </w:t>
      </w:r>
      <w:proofErr w:type="spellStart"/>
      <w:r w:rsidR="009A6528">
        <w:rPr>
          <w:rFonts w:ascii="Century Gothic" w:hAnsi="Century Gothic"/>
          <w:b/>
        </w:rPr>
        <w:t>Cue</w:t>
      </w:r>
      <w:proofErr w:type="spellEnd"/>
      <w:r w:rsidR="009A6528">
        <w:rPr>
          <w:rFonts w:ascii="Century Gothic" w:hAnsi="Century Gothic"/>
        </w:rPr>
        <w:t>. “</w:t>
      </w:r>
      <w:r w:rsidR="001F5D52">
        <w:rPr>
          <w:rFonts w:ascii="Century Gothic" w:hAnsi="Century Gothic"/>
        </w:rPr>
        <w:t>En concreto la contestación me la da la Magistrada Rebeca Medina</w:t>
      </w:r>
      <w:r w:rsidR="009A6528">
        <w:rPr>
          <w:rFonts w:ascii="Century Gothic" w:hAnsi="Century Gothic"/>
        </w:rPr>
        <w:t xml:space="preserve">”, refiere la </w:t>
      </w:r>
      <w:r w:rsidR="009A6528">
        <w:rPr>
          <w:rFonts w:ascii="Century Gothic" w:hAnsi="Century Gothic"/>
          <w:b/>
        </w:rPr>
        <w:t>Magistrada Ma. Guadalupe Orozco Santiago,</w:t>
      </w:r>
      <w:r w:rsidR="009A6528">
        <w:rPr>
          <w:rFonts w:ascii="Century Gothic" w:hAnsi="Century Gothic"/>
        </w:rPr>
        <w:t xml:space="preserve"> “</w:t>
      </w:r>
      <w:r w:rsidR="001F5D52">
        <w:rPr>
          <w:rFonts w:ascii="Century Gothic" w:hAnsi="Century Gothic"/>
        </w:rPr>
        <w:t>que me está contestando lo que yo de forma unilateral siento como un cambio del criterio de un Acuerdo muy serio que tomó este Pleno, y que yo solamente lo vería cristalizado y sentiría que no se me cambió la esencia, si todo lo cosechado se tomara en cuenta por este Pleno, pero por una creación unánime la mencionada unidad, del Consejo de la Judicatura sino como consecuencia de la cosecha de todo lo que desde entonces se gestó como necesidad y creo que la Comisión ha manifestado ideas que han sido pioneras para muchas ideas posteriores que se han recogido en otros Tribunales de Justicia, yo lo que no quiero perder es el Poder de la Política que debe de tener siempre resplandeciente este Pleno, eso es a mí lo único que me llama a seguir insistiendo en esa consecutiva gestión y creación de todas las Unidades bajo los nombres que gusten, pero siempre bajo la visión que tuvo desde el 30 de abril de 2015 este Pleno, eso es lo único que yo insisto</w:t>
      </w:r>
      <w:r w:rsidR="00B33B8C">
        <w:rPr>
          <w:rFonts w:ascii="Century Gothic" w:hAnsi="Century Gothic"/>
        </w:rPr>
        <w:t xml:space="preserve">”. “Si, adelante Magistrada”, </w:t>
      </w:r>
      <w:r w:rsidR="00B33B8C">
        <w:rPr>
          <w:rFonts w:ascii="Century Gothic" w:hAnsi="Century Gothic"/>
        </w:rPr>
        <w:lastRenderedPageBreak/>
        <w:t xml:space="preserve">autoriza el </w:t>
      </w:r>
      <w:r w:rsidR="00B33B8C">
        <w:rPr>
          <w:rFonts w:ascii="Century Gothic" w:hAnsi="Century Gothic"/>
          <w:b/>
        </w:rPr>
        <w:t xml:space="preserve">Magistrado Juan Paulo Almazán </w:t>
      </w:r>
      <w:proofErr w:type="spellStart"/>
      <w:r w:rsidR="00B33B8C">
        <w:rPr>
          <w:rFonts w:ascii="Century Gothic" w:hAnsi="Century Gothic"/>
          <w:b/>
        </w:rPr>
        <w:t>Cue</w:t>
      </w:r>
      <w:proofErr w:type="spellEnd"/>
      <w:r w:rsidR="00B33B8C">
        <w:rPr>
          <w:rFonts w:ascii="Century Gothic" w:hAnsi="Century Gothic"/>
        </w:rPr>
        <w:t>. “Solamente una pregunta</w:t>
      </w:r>
      <w:r w:rsidR="007D3BA6">
        <w:rPr>
          <w:rFonts w:ascii="Century Gothic" w:hAnsi="Century Gothic"/>
        </w:rPr>
        <w:t>”</w:t>
      </w:r>
      <w:r w:rsidR="00B33B8C">
        <w:rPr>
          <w:rFonts w:ascii="Century Gothic" w:hAnsi="Century Gothic"/>
        </w:rPr>
        <w:t xml:space="preserve">, </w:t>
      </w:r>
      <w:r w:rsidR="007D3BA6">
        <w:rPr>
          <w:rFonts w:ascii="Century Gothic" w:hAnsi="Century Gothic"/>
        </w:rPr>
        <w:t xml:space="preserve">manifiesta la </w:t>
      </w:r>
      <w:r w:rsidR="007D3BA6">
        <w:rPr>
          <w:rFonts w:ascii="Century Gothic" w:hAnsi="Century Gothic"/>
          <w:b/>
        </w:rPr>
        <w:t>Magistrada María Manuela García Cázares</w:t>
      </w:r>
      <w:r w:rsidR="007D3BA6">
        <w:rPr>
          <w:rFonts w:ascii="Century Gothic" w:hAnsi="Century Gothic"/>
        </w:rPr>
        <w:t>, “</w:t>
      </w:r>
      <w:r w:rsidR="00B33B8C">
        <w:rPr>
          <w:rFonts w:ascii="Century Gothic" w:hAnsi="Century Gothic"/>
        </w:rPr>
        <w:t xml:space="preserve">en relación, yo creo que el Acuerdo se va a nutrir tanto de las opiniones de la Magistradas que conocen del tema, en cuanto a la Comisión Mixta según lo que yo recuerdo a principios de año, se nos corrió copia con un oficio del cual el Consejo de la Judicatura </w:t>
      </w:r>
      <w:r w:rsidR="00332134">
        <w:rPr>
          <w:rFonts w:ascii="Century Gothic" w:hAnsi="Century Gothic"/>
        </w:rPr>
        <w:t xml:space="preserve">en la actualidad </w:t>
      </w:r>
      <w:r w:rsidR="00B33B8C">
        <w:rPr>
          <w:rFonts w:ascii="Century Gothic" w:hAnsi="Century Gothic"/>
        </w:rPr>
        <w:t xml:space="preserve">no tiene nombrado un representante de esa Comisión, yo mi pregunta va enfocada atendiendo a que en la aprobación del Acuerdo General, ¿se incorporaría alguien del Conejo a la Comisión?”. “Sí, seguramente así sería, porque yo lo puedo retomar en </w:t>
      </w:r>
      <w:r w:rsidR="0000685C">
        <w:rPr>
          <w:rFonts w:ascii="Century Gothic" w:hAnsi="Century Gothic"/>
        </w:rPr>
        <w:t>sesión de Pleno</w:t>
      </w:r>
      <w:r w:rsidR="00B33B8C">
        <w:rPr>
          <w:rFonts w:ascii="Century Gothic" w:hAnsi="Century Gothic"/>
        </w:rPr>
        <w:t xml:space="preserve">”, expresa el </w:t>
      </w:r>
      <w:r w:rsidR="00B33B8C">
        <w:rPr>
          <w:rFonts w:ascii="Century Gothic" w:hAnsi="Century Gothic"/>
          <w:b/>
        </w:rPr>
        <w:t xml:space="preserve">Magistrado Juan Paulo Almazán </w:t>
      </w:r>
      <w:proofErr w:type="spellStart"/>
      <w:r w:rsidR="00B33B8C">
        <w:rPr>
          <w:rFonts w:ascii="Century Gothic" w:hAnsi="Century Gothic"/>
          <w:b/>
        </w:rPr>
        <w:t>Cue</w:t>
      </w:r>
      <w:proofErr w:type="spellEnd"/>
      <w:r w:rsidR="00B33B8C">
        <w:rPr>
          <w:rFonts w:ascii="Century Gothic" w:hAnsi="Century Gothic"/>
        </w:rPr>
        <w:t xml:space="preserve">, </w:t>
      </w:r>
      <w:r w:rsidR="0000685C">
        <w:rPr>
          <w:rFonts w:ascii="Century Gothic" w:hAnsi="Century Gothic"/>
        </w:rPr>
        <w:t>“para los efectos de que uno de los Consejeros o Consejera participe en esta Comisión, si lo tienen a bien, con todos los comentarios que se han ve</w:t>
      </w:r>
      <w:r w:rsidR="0037396E">
        <w:rPr>
          <w:rFonts w:ascii="Century Gothic" w:hAnsi="Century Gothic"/>
        </w:rPr>
        <w:t>rtido, los llev</w:t>
      </w:r>
      <w:r w:rsidR="00C81C89">
        <w:rPr>
          <w:rFonts w:ascii="Century Gothic" w:hAnsi="Century Gothic"/>
        </w:rPr>
        <w:t>o</w:t>
      </w:r>
      <w:r w:rsidR="0037396E">
        <w:rPr>
          <w:rFonts w:ascii="Century Gothic" w:hAnsi="Century Gothic"/>
        </w:rPr>
        <w:t xml:space="preserve"> al Consejo de la Judicatura, los documentos presentados por</w:t>
      </w:r>
      <w:r w:rsidR="008C722C">
        <w:rPr>
          <w:rFonts w:ascii="Century Gothic" w:hAnsi="Century Gothic"/>
        </w:rPr>
        <w:t xml:space="preserve"> todos y</w:t>
      </w:r>
      <w:r w:rsidR="0037396E">
        <w:rPr>
          <w:rFonts w:ascii="Century Gothic" w:hAnsi="Century Gothic"/>
        </w:rPr>
        <w:t xml:space="preserve"> cada uno de Ustedes y que se tomen en consideración los mismos. Adelante Magistrada”. “</w:t>
      </w:r>
      <w:r w:rsidR="008C722C">
        <w:rPr>
          <w:rFonts w:ascii="Century Gothic" w:hAnsi="Century Gothic"/>
        </w:rPr>
        <w:t>Gracias Magistrado</w:t>
      </w:r>
      <w:r w:rsidR="00CD4B10">
        <w:rPr>
          <w:rFonts w:ascii="Century Gothic" w:hAnsi="Century Gothic"/>
        </w:rPr>
        <w:t>”</w:t>
      </w:r>
      <w:r w:rsidR="008C722C">
        <w:rPr>
          <w:rFonts w:ascii="Century Gothic" w:hAnsi="Century Gothic"/>
        </w:rPr>
        <w:t xml:space="preserve">, </w:t>
      </w:r>
      <w:r w:rsidR="00CD4B10">
        <w:rPr>
          <w:rFonts w:ascii="Century Gothic" w:hAnsi="Century Gothic"/>
        </w:rPr>
        <w:t xml:space="preserve">expresa la </w:t>
      </w:r>
      <w:r w:rsidR="00CD4B10">
        <w:rPr>
          <w:rFonts w:ascii="Century Gothic" w:hAnsi="Century Gothic"/>
          <w:b/>
        </w:rPr>
        <w:t xml:space="preserve">Magistrada Rebeca </w:t>
      </w:r>
      <w:proofErr w:type="spellStart"/>
      <w:r w:rsidR="00CD4B10">
        <w:rPr>
          <w:rFonts w:ascii="Century Gothic" w:hAnsi="Century Gothic"/>
          <w:b/>
        </w:rPr>
        <w:t>Anastacia</w:t>
      </w:r>
      <w:proofErr w:type="spellEnd"/>
      <w:r w:rsidR="00CD4B10">
        <w:rPr>
          <w:rFonts w:ascii="Century Gothic" w:hAnsi="Century Gothic"/>
          <w:b/>
        </w:rPr>
        <w:t xml:space="preserve"> Medina García</w:t>
      </w:r>
      <w:r w:rsidR="00CD4B10">
        <w:rPr>
          <w:rFonts w:ascii="Century Gothic" w:hAnsi="Century Gothic"/>
        </w:rPr>
        <w:t>, “</w:t>
      </w:r>
      <w:r w:rsidR="008C722C">
        <w:rPr>
          <w:rFonts w:ascii="Century Gothic" w:hAnsi="Century Gothic"/>
        </w:rPr>
        <w:t xml:space="preserve">en primer término creo que lo fundamental es resaltar </w:t>
      </w:r>
      <w:r w:rsidR="001F5906">
        <w:rPr>
          <w:rFonts w:ascii="Century Gothic" w:hAnsi="Century Gothic"/>
        </w:rPr>
        <w:t xml:space="preserve">en sí </w:t>
      </w:r>
      <w:r w:rsidR="008C722C">
        <w:rPr>
          <w:rFonts w:ascii="Century Gothic" w:hAnsi="Century Gothic"/>
        </w:rPr>
        <w:t xml:space="preserve">la creación de la Unidad, que de forma especializada o de forma que administre estos trabajos, </w:t>
      </w:r>
      <w:r w:rsidR="001F5906">
        <w:rPr>
          <w:rFonts w:ascii="Century Gothic" w:hAnsi="Century Gothic"/>
        </w:rPr>
        <w:t xml:space="preserve">y los aterrice, </w:t>
      </w:r>
      <w:r w:rsidR="008C722C">
        <w:rPr>
          <w:rFonts w:ascii="Century Gothic" w:hAnsi="Century Gothic"/>
        </w:rPr>
        <w:t>que es lo más importante, pues es esta intención, si bien es del Consejo de la Judicatura, de ambos Plenos, o continuidad de los trabajados de este mismo Pleno, lo importante es ponernos al día en esos compromisos</w:t>
      </w:r>
      <w:r w:rsidR="00464A96">
        <w:rPr>
          <w:rFonts w:ascii="Century Gothic" w:hAnsi="Century Gothic"/>
        </w:rPr>
        <w:t>,</w:t>
      </w:r>
      <w:r w:rsidR="008C722C">
        <w:rPr>
          <w:rFonts w:ascii="Century Gothic" w:hAnsi="Century Gothic"/>
        </w:rPr>
        <w:t xml:space="preserve"> que si bien es cierto, de manera provisional hay una Comisión, sin soslayar que subsiste una Comisión, pues como bien lo aleg</w:t>
      </w:r>
      <w:r w:rsidR="009F2510">
        <w:rPr>
          <w:rFonts w:ascii="Century Gothic" w:hAnsi="Century Gothic"/>
        </w:rPr>
        <w:t>ó</w:t>
      </w:r>
      <w:r w:rsidR="008C722C">
        <w:rPr>
          <w:rFonts w:ascii="Century Gothic" w:hAnsi="Century Gothic"/>
        </w:rPr>
        <w:t xml:space="preserve"> el Magistrado Felipe fue en tanto, porqu</w:t>
      </w:r>
      <w:r w:rsidR="001F3D62">
        <w:rPr>
          <w:rFonts w:ascii="Century Gothic" w:hAnsi="Century Gothic"/>
        </w:rPr>
        <w:t>e no se había los recursos, y sí,</w:t>
      </w:r>
      <w:r w:rsidR="008C722C">
        <w:rPr>
          <w:rFonts w:ascii="Century Gothic" w:hAnsi="Century Gothic"/>
        </w:rPr>
        <w:t xml:space="preserve"> nada más precisar </w:t>
      </w:r>
      <w:r w:rsidR="001F3D62">
        <w:rPr>
          <w:rFonts w:ascii="Century Gothic" w:hAnsi="Century Gothic"/>
        </w:rPr>
        <w:t>que en el escrito</w:t>
      </w:r>
      <w:r w:rsidR="008C722C">
        <w:rPr>
          <w:rFonts w:ascii="Century Gothic" w:hAnsi="Century Gothic"/>
        </w:rPr>
        <w:t xml:space="preserve"> que</w:t>
      </w:r>
      <w:r w:rsidR="00464A96">
        <w:rPr>
          <w:rFonts w:ascii="Century Gothic" w:hAnsi="Century Gothic"/>
        </w:rPr>
        <w:t xml:space="preserve"> yo</w:t>
      </w:r>
      <w:r w:rsidR="008C722C">
        <w:rPr>
          <w:rFonts w:ascii="Century Gothic" w:hAnsi="Century Gothic"/>
        </w:rPr>
        <w:t xml:space="preserve"> me permití correr traslado, no toqué el punto, </w:t>
      </w:r>
      <w:r w:rsidR="008C722C">
        <w:rPr>
          <w:rFonts w:ascii="Century Gothic" w:hAnsi="Century Gothic"/>
        </w:rPr>
        <w:lastRenderedPageBreak/>
        <w:t>en cuanto a que de donde dependiera, porque obviamente que de donde no toqué los puntos y de los que ya se han impuesto Ustedes, son con los que estuve de acuerdo, ni de donde dependía, ni del organigrama, ya que me parec</w:t>
      </w:r>
      <w:r w:rsidR="00464A96">
        <w:rPr>
          <w:rFonts w:ascii="Century Gothic" w:hAnsi="Century Gothic"/>
        </w:rPr>
        <w:t>e</w:t>
      </w:r>
      <w:r w:rsidR="008C722C">
        <w:rPr>
          <w:rFonts w:ascii="Century Gothic" w:hAnsi="Century Gothic"/>
        </w:rPr>
        <w:t xml:space="preserve"> que el perfil sí es adecuado para esos fines, contestando un poco a lo que el Magistrado Luis Fernando ahorita comentaba con relación a proponer diferente personal, también creo que en el tema del organigrama y capitalizar el personal que ya se tiene para que no implique</w:t>
      </w:r>
      <w:r w:rsidR="00464A96">
        <w:rPr>
          <w:rFonts w:ascii="Century Gothic" w:hAnsi="Century Gothic"/>
        </w:rPr>
        <w:t xml:space="preserve"> también</w:t>
      </w:r>
      <w:r w:rsidR="008C722C">
        <w:rPr>
          <w:rFonts w:ascii="Century Gothic" w:hAnsi="Century Gothic"/>
        </w:rPr>
        <w:t xml:space="preserve"> una erogación extra, y que la revisión a</w:t>
      </w:r>
      <w:r w:rsidR="00DB0255">
        <w:rPr>
          <w:rFonts w:ascii="Century Gothic" w:hAnsi="Century Gothic"/>
        </w:rPr>
        <w:t xml:space="preserve"> la</w:t>
      </w:r>
      <w:r w:rsidR="008C722C">
        <w:rPr>
          <w:rFonts w:ascii="Century Gothic" w:hAnsi="Century Gothic"/>
        </w:rPr>
        <w:t xml:space="preserve"> que se refiere el Magistrado, que probablemente sí no sea muy conveniente el término revisión de sentencias, pero sí análisis, porque bueno más allá de los recursos ordinarios que </w:t>
      </w:r>
      <w:r w:rsidR="00464A96">
        <w:rPr>
          <w:rFonts w:ascii="Century Gothic" w:hAnsi="Century Gothic"/>
        </w:rPr>
        <w:t xml:space="preserve">existen para los efectos que </w:t>
      </w:r>
      <w:r w:rsidR="008C722C">
        <w:rPr>
          <w:rFonts w:ascii="Century Gothic" w:hAnsi="Century Gothic"/>
        </w:rPr>
        <w:t>tiene</w:t>
      </w:r>
      <w:r w:rsidR="00464A96">
        <w:rPr>
          <w:rFonts w:ascii="Century Gothic" w:hAnsi="Century Gothic"/>
        </w:rPr>
        <w:t>,</w:t>
      </w:r>
      <w:r w:rsidR="008C722C">
        <w:rPr>
          <w:rFonts w:ascii="Century Gothic" w:hAnsi="Century Gothic"/>
        </w:rPr>
        <w:t xml:space="preserve"> que son justo revisar las resoluciones judiciales, este proyecto pues únicamente es para el análisis de resoluciones que permita compilar, las que se puedan en su momento proponer o sugerir para que concursen </w:t>
      </w:r>
      <w:r w:rsidR="001D6438">
        <w:rPr>
          <w:rFonts w:ascii="Century Gothic" w:hAnsi="Century Gothic"/>
        </w:rPr>
        <w:t xml:space="preserve">inclusive </w:t>
      </w:r>
      <w:r w:rsidR="008C722C">
        <w:rPr>
          <w:rFonts w:ascii="Century Gothic" w:hAnsi="Century Gothic"/>
        </w:rPr>
        <w:t>a nivel nacional</w:t>
      </w:r>
      <w:r w:rsidR="001D6438">
        <w:rPr>
          <w:rFonts w:ascii="Century Gothic" w:hAnsi="Century Gothic"/>
        </w:rPr>
        <w:t xml:space="preserve">, con esta implementación del método de la herramienta aplicada de la perspectiva de género, sin perjuicio de </w:t>
      </w:r>
      <w:r w:rsidR="00464A96">
        <w:rPr>
          <w:rFonts w:ascii="Century Gothic" w:hAnsi="Century Gothic"/>
        </w:rPr>
        <w:t xml:space="preserve">que </w:t>
      </w:r>
      <w:r w:rsidR="001D6438">
        <w:rPr>
          <w:rFonts w:ascii="Century Gothic" w:hAnsi="Century Gothic"/>
        </w:rPr>
        <w:t>cualquier juzgador o juzgadora de manera independiente lo pudiesen enviar, pero sí hago una acotación en ese sentido, porque en realidad mi aportación es justo para enriquecer el acuerdo</w:t>
      </w:r>
      <w:r w:rsidR="00E86A79">
        <w:rPr>
          <w:rFonts w:ascii="Century Gothic" w:hAnsi="Century Gothic"/>
        </w:rPr>
        <w:t xml:space="preserve">, pero no en función </w:t>
      </w:r>
      <w:r w:rsidR="00E9340E">
        <w:rPr>
          <w:rFonts w:ascii="Century Gothic" w:hAnsi="Century Gothic"/>
        </w:rPr>
        <w:t xml:space="preserve">de </w:t>
      </w:r>
      <w:r w:rsidR="00E86A79">
        <w:rPr>
          <w:rFonts w:ascii="Century Gothic" w:hAnsi="Century Gothic"/>
        </w:rPr>
        <w:t>como ya lo refirieron</w:t>
      </w:r>
      <w:r w:rsidR="00E9340E">
        <w:rPr>
          <w:rFonts w:ascii="Century Gothic" w:hAnsi="Century Gothic"/>
        </w:rPr>
        <w:t>,</w:t>
      </w:r>
      <w:r w:rsidR="00E86A79">
        <w:rPr>
          <w:rFonts w:ascii="Century Gothic" w:hAnsi="Century Gothic"/>
        </w:rPr>
        <w:t xml:space="preserve"> que hace la Magistrada Rocío su propuesta, de </w:t>
      </w:r>
      <w:r w:rsidR="00707406">
        <w:rPr>
          <w:rFonts w:ascii="Century Gothic" w:hAnsi="Century Gothic"/>
        </w:rPr>
        <w:t>¿</w:t>
      </w:r>
      <w:r w:rsidR="00E86A79">
        <w:rPr>
          <w:rFonts w:ascii="Century Gothic" w:hAnsi="Century Gothic"/>
        </w:rPr>
        <w:t>qu</w:t>
      </w:r>
      <w:r w:rsidR="00707406">
        <w:rPr>
          <w:rFonts w:ascii="Century Gothic" w:hAnsi="Century Gothic"/>
        </w:rPr>
        <w:t>é</w:t>
      </w:r>
      <w:r w:rsidR="00E86A79">
        <w:rPr>
          <w:rFonts w:ascii="Century Gothic" w:hAnsi="Century Gothic"/>
        </w:rPr>
        <w:t xml:space="preserve"> va hacer la Unidad</w:t>
      </w:r>
      <w:r w:rsidR="00707406">
        <w:rPr>
          <w:rFonts w:ascii="Century Gothic" w:hAnsi="Century Gothic"/>
        </w:rPr>
        <w:t>?</w:t>
      </w:r>
      <w:r w:rsidR="00E86A79">
        <w:rPr>
          <w:rFonts w:ascii="Century Gothic" w:hAnsi="Century Gothic"/>
        </w:rPr>
        <w:t xml:space="preserve">, porque a mí sí me parece que el Acuerdo de manera muy breve, muy concreta, pero sí dice </w:t>
      </w:r>
      <w:r w:rsidR="00707406">
        <w:rPr>
          <w:rFonts w:ascii="Century Gothic" w:hAnsi="Century Gothic"/>
        </w:rPr>
        <w:t>¿</w:t>
      </w:r>
      <w:r w:rsidR="00E86A79">
        <w:rPr>
          <w:rFonts w:ascii="Century Gothic" w:hAnsi="Century Gothic"/>
        </w:rPr>
        <w:t>qu</w:t>
      </w:r>
      <w:r w:rsidR="00707406">
        <w:rPr>
          <w:rFonts w:ascii="Century Gothic" w:hAnsi="Century Gothic"/>
        </w:rPr>
        <w:t>é</w:t>
      </w:r>
      <w:r w:rsidR="00E86A79">
        <w:rPr>
          <w:rFonts w:ascii="Century Gothic" w:hAnsi="Century Gothic"/>
        </w:rPr>
        <w:t xml:space="preserve"> va a hacer</w:t>
      </w:r>
      <w:r w:rsidR="00707406">
        <w:rPr>
          <w:rFonts w:ascii="Century Gothic" w:hAnsi="Century Gothic"/>
        </w:rPr>
        <w:t>?</w:t>
      </w:r>
      <w:r w:rsidR="00E86A79">
        <w:rPr>
          <w:rFonts w:ascii="Century Gothic" w:hAnsi="Century Gothic"/>
        </w:rPr>
        <w:t xml:space="preserve"> y que se pueden esos puntos de alguna manera ampliar en lo que se necesite, que es lo que va hacer, porque insisto, hay</w:t>
      </w:r>
      <w:r w:rsidR="00707406">
        <w:rPr>
          <w:rFonts w:ascii="Century Gothic" w:hAnsi="Century Gothic"/>
        </w:rPr>
        <w:t xml:space="preserve"> un </w:t>
      </w:r>
      <w:r w:rsidR="00E86A79">
        <w:rPr>
          <w:rFonts w:ascii="Century Gothic" w:hAnsi="Century Gothic"/>
        </w:rPr>
        <w:t xml:space="preserve"> Plan Nacional de la CONATRIB, </w:t>
      </w:r>
      <w:r w:rsidR="00986560">
        <w:rPr>
          <w:rFonts w:ascii="Century Gothic" w:hAnsi="Century Gothic"/>
        </w:rPr>
        <w:t xml:space="preserve">Comisión Nacional de Tribunales, </w:t>
      </w:r>
      <w:r w:rsidR="00E86A79">
        <w:rPr>
          <w:rFonts w:ascii="Century Gothic" w:hAnsi="Century Gothic"/>
        </w:rPr>
        <w:t xml:space="preserve">que tiene una propia Unidad de Igualdad de Género que aterriza un plan </w:t>
      </w:r>
      <w:r w:rsidR="00E86A79">
        <w:rPr>
          <w:rFonts w:ascii="Century Gothic" w:hAnsi="Century Gothic"/>
        </w:rPr>
        <w:lastRenderedPageBreak/>
        <w:t xml:space="preserve">de trabajo, están los lineamientos de la AMIJ, </w:t>
      </w:r>
      <w:r w:rsidR="00986560">
        <w:rPr>
          <w:rFonts w:ascii="Century Gothic" w:hAnsi="Century Gothic"/>
        </w:rPr>
        <w:t xml:space="preserve">Asociación Mexicana de Impartidores de Justicia, </w:t>
      </w:r>
      <w:r w:rsidR="00E86A79">
        <w:rPr>
          <w:rFonts w:ascii="Century Gothic" w:hAnsi="Century Gothic"/>
        </w:rPr>
        <w:t xml:space="preserve">otra vez sin perjuicio </w:t>
      </w:r>
      <w:r w:rsidR="0010574F">
        <w:rPr>
          <w:rFonts w:ascii="Century Gothic" w:hAnsi="Century Gothic"/>
        </w:rPr>
        <w:t xml:space="preserve">de </w:t>
      </w:r>
      <w:r w:rsidR="00E86A79">
        <w:rPr>
          <w:rFonts w:ascii="Century Gothic" w:hAnsi="Century Gothic"/>
        </w:rPr>
        <w:t>que el Tribunal pueda incluir todo lo que requiera también para enriquecer ese plan de trabajo, mis aportaciones, preciso, no son en función de qué va a hacer la Unidad, porque creo que es correcto como viene el acuerdo, mis aportaciones son únicamente en función de hacer visible, con el ánimo de enriquecer el Acuerdo lo que ahí se</w:t>
      </w:r>
      <w:r w:rsidR="00475A83">
        <w:rPr>
          <w:rFonts w:ascii="Century Gothic" w:hAnsi="Century Gothic"/>
        </w:rPr>
        <w:t xml:space="preserve"> señala, y retomando un poco, lo que dice la Magistrada Manuelita, sí, no hay un Consejero que integre </w:t>
      </w:r>
      <w:r w:rsidR="000E090A">
        <w:rPr>
          <w:rFonts w:ascii="Century Gothic" w:hAnsi="Century Gothic"/>
        </w:rPr>
        <w:t>esta</w:t>
      </w:r>
      <w:r w:rsidR="00475A83">
        <w:rPr>
          <w:rFonts w:ascii="Century Gothic" w:hAnsi="Century Gothic"/>
        </w:rPr>
        <w:t xml:space="preserve"> Comisión Mixta y que en su momento cuando nos hizo el favor de dar cuenta el Magistrado Presidente, pues tampoco vi inconveniente para que </w:t>
      </w:r>
      <w:r w:rsidR="00C7356E">
        <w:rPr>
          <w:rFonts w:ascii="Century Gothic" w:hAnsi="Century Gothic"/>
        </w:rPr>
        <w:t xml:space="preserve">se </w:t>
      </w:r>
      <w:r w:rsidR="00475A83">
        <w:rPr>
          <w:rFonts w:ascii="Century Gothic" w:hAnsi="Century Gothic"/>
        </w:rPr>
        <w:t xml:space="preserve">incorporara más de un Consejero, porque se enriquecería el trabajo, yo nada más acoto en ese sentido de resaltar el beneficio y celebrar la creación de la Unidad y </w:t>
      </w:r>
      <w:r w:rsidR="007F108C">
        <w:rPr>
          <w:rFonts w:ascii="Century Gothic" w:hAnsi="Century Gothic"/>
        </w:rPr>
        <w:t xml:space="preserve">esperando también </w:t>
      </w:r>
      <w:r w:rsidR="00475A83">
        <w:rPr>
          <w:rFonts w:ascii="Century Gothic" w:hAnsi="Century Gothic"/>
        </w:rPr>
        <w:t xml:space="preserve">que se puedan conjugar los acuerdos para enriquecer al mismo y que se siga haciendo visible el trabajo de ambos Plenos”. </w:t>
      </w:r>
      <w:r w:rsidR="004F49AE">
        <w:rPr>
          <w:rFonts w:ascii="Century Gothic" w:hAnsi="Century Gothic"/>
        </w:rPr>
        <w:t xml:space="preserve">“Sí me lo permiten entonces para concluir el punto, me llevó todo lo comentado aquí por cada uno de Ustedes”, expresa el </w:t>
      </w:r>
      <w:r w:rsidR="004F49AE">
        <w:rPr>
          <w:rFonts w:ascii="Century Gothic" w:hAnsi="Century Gothic"/>
          <w:b/>
        </w:rPr>
        <w:t xml:space="preserve">Magistrado Juan Paulo Almazán </w:t>
      </w:r>
      <w:proofErr w:type="spellStart"/>
      <w:r w:rsidR="004F49AE">
        <w:rPr>
          <w:rFonts w:ascii="Century Gothic" w:hAnsi="Century Gothic"/>
          <w:b/>
        </w:rPr>
        <w:t>Cue</w:t>
      </w:r>
      <w:proofErr w:type="spellEnd"/>
      <w:r w:rsidR="004F49AE">
        <w:rPr>
          <w:rFonts w:ascii="Century Gothic" w:hAnsi="Century Gothic"/>
        </w:rPr>
        <w:t xml:space="preserve">, “se retoma en el Consejo, se hacen las adecuaciones que plantean todos los aquí presentes y se vuelve a traer al seno de este Pleno para su correspondiente análisis, si estuvieran de acuerdo”. “Gracias”, dice la </w:t>
      </w:r>
      <w:r w:rsidR="004F49AE">
        <w:rPr>
          <w:rFonts w:ascii="Century Gothic" w:hAnsi="Century Gothic"/>
          <w:b/>
        </w:rPr>
        <w:t xml:space="preserve">Magistrada Rebeca </w:t>
      </w:r>
      <w:proofErr w:type="spellStart"/>
      <w:r w:rsidR="004F49AE">
        <w:rPr>
          <w:rFonts w:ascii="Century Gothic" w:hAnsi="Century Gothic"/>
          <w:b/>
        </w:rPr>
        <w:t>Anastacia</w:t>
      </w:r>
      <w:proofErr w:type="spellEnd"/>
      <w:r w:rsidR="004F49AE">
        <w:rPr>
          <w:rFonts w:ascii="Century Gothic" w:hAnsi="Century Gothic"/>
          <w:b/>
        </w:rPr>
        <w:t xml:space="preserve"> Medina García</w:t>
      </w:r>
      <w:r w:rsidR="004F49AE">
        <w:rPr>
          <w:rFonts w:ascii="Century Gothic" w:hAnsi="Century Gothic"/>
        </w:rPr>
        <w:t xml:space="preserve">. </w:t>
      </w:r>
      <w:r w:rsidR="007121FD">
        <w:rPr>
          <w:rFonts w:ascii="Century Gothic" w:hAnsi="Century Gothic"/>
        </w:rPr>
        <w:t xml:space="preserve"> </w:t>
      </w:r>
      <w:r w:rsidR="007121FD" w:rsidRPr="007121FD">
        <w:rPr>
          <w:rFonts w:ascii="Century Gothic" w:hAnsi="Century Gothic"/>
          <w:b/>
        </w:rPr>
        <w:t>Atento a ello</w:t>
      </w:r>
      <w:r w:rsidR="00A226B6">
        <w:rPr>
          <w:rFonts w:ascii="Century Gothic" w:hAnsi="Century Gothic"/>
          <w:b/>
        </w:rPr>
        <w:t xml:space="preserve"> se </w:t>
      </w:r>
      <w:r w:rsidR="00A226B6" w:rsidRPr="00A226B6">
        <w:rPr>
          <w:rFonts w:ascii="Century Gothic" w:hAnsi="Century Gothic"/>
          <w:b/>
          <w:bCs/>
          <w:sz w:val="22"/>
          <w:szCs w:val="22"/>
        </w:rPr>
        <w:t>determinó enviar a</w:t>
      </w:r>
      <w:r w:rsidR="002C284D">
        <w:rPr>
          <w:rFonts w:ascii="Century Gothic" w:hAnsi="Century Gothic"/>
          <w:b/>
          <w:bCs/>
          <w:sz w:val="22"/>
          <w:szCs w:val="22"/>
        </w:rPr>
        <w:t xml:space="preserve">l Pleno del Consejo de la Judicatura del Poder Judicial del Estado, </w:t>
      </w:r>
      <w:r w:rsidR="00A226B6" w:rsidRPr="00A226B6">
        <w:rPr>
          <w:rFonts w:ascii="Century Gothic" w:hAnsi="Century Gothic"/>
          <w:b/>
          <w:sz w:val="22"/>
          <w:szCs w:val="22"/>
        </w:rPr>
        <w:t xml:space="preserve">la Opinión emitida por las Magistradas Rebeca </w:t>
      </w:r>
      <w:proofErr w:type="spellStart"/>
      <w:r w:rsidR="00A226B6" w:rsidRPr="00A226B6">
        <w:rPr>
          <w:rFonts w:ascii="Century Gothic" w:hAnsi="Century Gothic"/>
          <w:b/>
          <w:sz w:val="22"/>
          <w:szCs w:val="22"/>
        </w:rPr>
        <w:t>Anastacia</w:t>
      </w:r>
      <w:proofErr w:type="spellEnd"/>
      <w:r w:rsidR="00A226B6" w:rsidRPr="00A226B6">
        <w:rPr>
          <w:rFonts w:ascii="Century Gothic" w:hAnsi="Century Gothic"/>
          <w:b/>
          <w:sz w:val="22"/>
          <w:szCs w:val="22"/>
        </w:rPr>
        <w:t xml:space="preserve"> Medina García y María del Rocío Hernández Cruz, integrantes de la Comisión Mixta de Derechos Humanos e </w:t>
      </w:r>
      <w:r w:rsidR="00A226B6" w:rsidRPr="00A226B6">
        <w:rPr>
          <w:rFonts w:ascii="Century Gothic" w:hAnsi="Century Gothic"/>
          <w:b/>
          <w:sz w:val="22"/>
          <w:szCs w:val="22"/>
        </w:rPr>
        <w:lastRenderedPageBreak/>
        <w:t xml:space="preserve">Igualdad de Género, referente a la creación de la Unidad de Derechos Humanos e Igualdad de Género y su </w:t>
      </w:r>
      <w:proofErr w:type="gramStart"/>
      <w:r w:rsidR="00A226B6" w:rsidRPr="00A226B6">
        <w:rPr>
          <w:rFonts w:ascii="Century Gothic" w:hAnsi="Century Gothic"/>
          <w:b/>
          <w:sz w:val="22"/>
          <w:szCs w:val="22"/>
        </w:rPr>
        <w:t>regulación</w:t>
      </w:r>
      <w:r w:rsidR="00A226B6" w:rsidRPr="001F5D52">
        <w:rPr>
          <w:rFonts w:ascii="Century Gothic" w:hAnsi="Century Gothic"/>
          <w:sz w:val="22"/>
          <w:szCs w:val="22"/>
        </w:rPr>
        <w:t>.</w:t>
      </w:r>
      <w:r w:rsidR="004F49AE" w:rsidRPr="001F5D52">
        <w:rPr>
          <w:rFonts w:ascii="Century Gothic" w:hAnsi="Century Gothic"/>
        </w:rPr>
        <w:t>-</w:t>
      </w:r>
      <w:proofErr w:type="gramEnd"/>
      <w:r w:rsidR="004F49AE" w:rsidRPr="001F5D52">
        <w:rPr>
          <w:rFonts w:ascii="Century Gothic" w:hAnsi="Century Gothic"/>
        </w:rPr>
        <w:t xml:space="preserve"> - -</w:t>
      </w:r>
      <w:r w:rsidR="002C284D" w:rsidRPr="001F5D52">
        <w:rPr>
          <w:rFonts w:ascii="Century Gothic" w:hAnsi="Century Gothic"/>
        </w:rPr>
        <w:t xml:space="preserve"> - - - - - - - - - - - - - -</w:t>
      </w:r>
      <w:r w:rsidR="004F49AE" w:rsidRPr="00A226B6">
        <w:rPr>
          <w:rFonts w:ascii="Century Gothic" w:hAnsi="Century Gothic"/>
          <w:b/>
        </w:rPr>
        <w:t xml:space="preserve"> </w:t>
      </w:r>
      <w:r w:rsidR="001F5D52" w:rsidRPr="001F5D52">
        <w:rPr>
          <w:rFonts w:ascii="Century Gothic" w:hAnsi="Century Gothic"/>
        </w:rPr>
        <w:t>- -</w:t>
      </w:r>
      <w:r w:rsidR="00A80D5D">
        <w:rPr>
          <w:rFonts w:ascii="Century Gothic" w:hAnsi="Century Gothic"/>
          <w:b/>
        </w:rPr>
        <w:t xml:space="preserve"> </w:t>
      </w:r>
      <w:r w:rsidR="004F49AE">
        <w:rPr>
          <w:rFonts w:ascii="Century Gothic" w:hAnsi="Century Gothic"/>
        </w:rPr>
        <w:t xml:space="preserve"> </w:t>
      </w:r>
    </w:p>
    <w:p w:rsidR="00EA095F" w:rsidRPr="00EA095F" w:rsidRDefault="00765847" w:rsidP="0056682C">
      <w:pPr>
        <w:spacing w:line="492" w:lineRule="auto"/>
        <w:jc w:val="both"/>
        <w:rPr>
          <w:rFonts w:ascii="Century Gothic" w:hAnsi="Century Gothic"/>
        </w:rPr>
      </w:pPr>
      <w:r w:rsidRPr="005E214A">
        <w:rPr>
          <w:rFonts w:ascii="Century Gothic" w:hAnsi="Century Gothic"/>
        </w:rPr>
        <w:t>Posteriormente,</w:t>
      </w:r>
      <w:r w:rsidRPr="005E214A">
        <w:rPr>
          <w:rFonts w:ascii="Century Gothic" w:hAnsi="Century Gothic"/>
          <w:lang w:val="es-MX"/>
        </w:rPr>
        <w:t xml:space="preserve"> el </w:t>
      </w:r>
      <w:r w:rsidRPr="005E214A">
        <w:rPr>
          <w:rFonts w:ascii="Century Gothic" w:hAnsi="Century Gothic"/>
          <w:b/>
          <w:bCs/>
          <w:lang w:val="es-MX"/>
        </w:rPr>
        <w:t>Magistrado Presidente</w:t>
      </w:r>
      <w:r w:rsidRPr="005E214A">
        <w:rPr>
          <w:rFonts w:ascii="Century Gothic" w:hAnsi="Century Gothic"/>
          <w:lang w:val="es-MX"/>
        </w:rPr>
        <w:t xml:space="preserve"> solicita a la licenciada Ma. del Rosario Torres Mancilla, que proceda a dar lectura al </w:t>
      </w:r>
      <w:r w:rsidRPr="005E214A">
        <w:rPr>
          <w:rFonts w:ascii="Century Gothic" w:hAnsi="Century Gothic"/>
          <w:b/>
          <w:lang w:val="es-MX"/>
        </w:rPr>
        <w:t>quinto punto</w:t>
      </w:r>
      <w:r w:rsidRPr="005E214A">
        <w:rPr>
          <w:rFonts w:ascii="Century Gothic" w:hAnsi="Century Gothic"/>
          <w:lang w:val="es-MX"/>
        </w:rPr>
        <w:t xml:space="preserve"> del orden del día. Atento a lo cual la </w:t>
      </w:r>
      <w:r w:rsidRPr="005E214A">
        <w:rPr>
          <w:rFonts w:ascii="Century Gothic" w:hAnsi="Century Gothic"/>
          <w:b/>
          <w:bCs/>
          <w:lang w:val="es-MX"/>
        </w:rPr>
        <w:t xml:space="preserve">licenciada Ma. del Rosario Torres Mancilla </w:t>
      </w:r>
      <w:r w:rsidRPr="005E214A">
        <w:rPr>
          <w:rFonts w:ascii="Century Gothic" w:hAnsi="Century Gothic"/>
          <w:lang w:val="es-MX"/>
        </w:rPr>
        <w:t>leyó:</w:t>
      </w:r>
      <w:r>
        <w:rPr>
          <w:rFonts w:ascii="Century Gothic" w:hAnsi="Century Gothic"/>
        </w:rPr>
        <w:t xml:space="preserve"> “</w:t>
      </w:r>
      <w:r w:rsidRPr="00765847">
        <w:rPr>
          <w:rFonts w:ascii="Century Gothic" w:hAnsi="Century Gothic" w:cs="Tahoma"/>
          <w:b/>
        </w:rPr>
        <w:t xml:space="preserve">Se someten a consideración, discusión y en su caso aprobación, las ponencias presentadas por los Magistrados siguientes: </w:t>
      </w:r>
      <w:r w:rsidRPr="00765847">
        <w:rPr>
          <w:rFonts w:ascii="Century Gothic" w:hAnsi="Century Gothic"/>
          <w:b/>
        </w:rPr>
        <w:t xml:space="preserve">1).- La que presenta el Magistrado Felipe Aurelio Torres Zúñiga, en el toca </w:t>
      </w:r>
      <w:r w:rsidR="002206BF" w:rsidRPr="002206BF">
        <w:rPr>
          <w:rFonts w:ascii="Century Gothic" w:hAnsi="Century Gothic"/>
          <w:b/>
        </w:rPr>
        <w:t xml:space="preserve"> ELIMINADO</w:t>
      </w:r>
      <w:r w:rsidRPr="00765847">
        <w:rPr>
          <w:rFonts w:ascii="Century Gothic" w:hAnsi="Century Gothic"/>
          <w:b/>
        </w:rPr>
        <w:t xml:space="preserve">, formado con motivo del recurso de queja interpuesto por la actora </w:t>
      </w:r>
      <w:r w:rsidR="002206BF" w:rsidRPr="002206BF">
        <w:rPr>
          <w:rFonts w:ascii="Century Gothic" w:hAnsi="Century Gothic"/>
          <w:b/>
        </w:rPr>
        <w:t>ELIMINADO</w:t>
      </w:r>
      <w:r w:rsidRPr="00765847">
        <w:rPr>
          <w:rFonts w:ascii="Century Gothic" w:hAnsi="Century Gothic"/>
          <w:b/>
        </w:rPr>
        <w:t xml:space="preserve">, en contra de la interlocutoria de 13 trece de febrero del año 2019 dos mil diecinueve, dictada por la Juez Primero de lo Familiar de esta capital, que resolvió un Incidente de Liquidación de Bienes, promovido por la recurrente en contra del demandado, dentro del expediente número </w:t>
      </w:r>
      <w:r w:rsidR="002206BF" w:rsidRPr="002206BF">
        <w:rPr>
          <w:rFonts w:ascii="Century Gothic" w:hAnsi="Century Gothic"/>
          <w:b/>
        </w:rPr>
        <w:t xml:space="preserve"> ELIMINADO</w:t>
      </w:r>
      <w:r w:rsidRPr="00765847">
        <w:rPr>
          <w:rFonts w:ascii="Century Gothic" w:hAnsi="Century Gothic"/>
          <w:b/>
        </w:rPr>
        <w:t xml:space="preserve">, relativo al Juicio de Tramitación Especial por Divorcio </w:t>
      </w:r>
      <w:proofErr w:type="spellStart"/>
      <w:r w:rsidRPr="00765847">
        <w:rPr>
          <w:rFonts w:ascii="Century Gothic" w:hAnsi="Century Gothic"/>
          <w:b/>
        </w:rPr>
        <w:t>Incausado</w:t>
      </w:r>
      <w:proofErr w:type="spellEnd"/>
      <w:r w:rsidRPr="00765847">
        <w:rPr>
          <w:rFonts w:ascii="Century Gothic" w:hAnsi="Century Gothic"/>
          <w:b/>
        </w:rPr>
        <w:t xml:space="preserve"> y demás prestaciones, que promueve la quejosa en contras de </w:t>
      </w:r>
      <w:r w:rsidR="002206BF" w:rsidRPr="002206BF">
        <w:rPr>
          <w:rFonts w:ascii="Century Gothic" w:hAnsi="Century Gothic"/>
          <w:b/>
        </w:rPr>
        <w:t xml:space="preserve"> ELIMINADO</w:t>
      </w:r>
      <w:r w:rsidRPr="00765847">
        <w:rPr>
          <w:rFonts w:ascii="Century Gothic" w:hAnsi="Century Gothic"/>
          <w:b/>
        </w:rPr>
        <w:t xml:space="preserve">”. </w:t>
      </w:r>
      <w:r w:rsidRPr="009971BF">
        <w:rPr>
          <w:rFonts w:ascii="Century Gothic" w:hAnsi="Century Gothic"/>
        </w:rPr>
        <w:t>Cuyos puntos resolutivos a la letra dicen:</w:t>
      </w:r>
      <w:r w:rsidR="009971BF">
        <w:rPr>
          <w:rFonts w:ascii="Century Gothic" w:hAnsi="Century Gothic"/>
        </w:rPr>
        <w:t xml:space="preserve"> “</w:t>
      </w:r>
      <w:proofErr w:type="gramStart"/>
      <w:r w:rsidR="00283837">
        <w:rPr>
          <w:rFonts w:ascii="Century Gothic" w:hAnsi="Century Gothic"/>
          <w:b/>
        </w:rPr>
        <w:t>PRIMERO.-</w:t>
      </w:r>
      <w:proofErr w:type="gramEnd"/>
      <w:r w:rsidR="00283837">
        <w:rPr>
          <w:rFonts w:ascii="Century Gothic" w:hAnsi="Century Gothic"/>
        </w:rPr>
        <w:t xml:space="preserve"> Este Honorable Tribunal, actuando en Pleno, resultó competente para conocer del presente recurso de queja, y el trámite dado al mismo, se encuentra ajustado a derecho. </w:t>
      </w:r>
      <w:proofErr w:type="gramStart"/>
      <w:r w:rsidR="00283837">
        <w:rPr>
          <w:rFonts w:ascii="Century Gothic" w:hAnsi="Century Gothic"/>
          <w:b/>
        </w:rPr>
        <w:t>SEGUNDO.-</w:t>
      </w:r>
      <w:proofErr w:type="gramEnd"/>
      <w:r w:rsidR="00283837">
        <w:rPr>
          <w:rFonts w:ascii="Century Gothic" w:hAnsi="Century Gothic"/>
          <w:b/>
        </w:rPr>
        <w:t xml:space="preserve"> </w:t>
      </w:r>
      <w:r w:rsidR="00283837">
        <w:rPr>
          <w:rFonts w:ascii="Century Gothic" w:hAnsi="Century Gothic"/>
        </w:rPr>
        <w:t xml:space="preserve">Resultó infundado en una parte e inoperante en la otra, el único concepto de agravio hecho valer por la parte actora </w:t>
      </w:r>
      <w:r w:rsidR="00562B56">
        <w:rPr>
          <w:rFonts w:ascii="Century Gothic" w:hAnsi="Century Gothic"/>
          <w:b/>
        </w:rPr>
        <w:t>ELIMINADO</w:t>
      </w:r>
      <w:r w:rsidR="00283837">
        <w:rPr>
          <w:rFonts w:ascii="Century Gothic" w:hAnsi="Century Gothic"/>
        </w:rPr>
        <w:t xml:space="preserve">. </w:t>
      </w:r>
      <w:proofErr w:type="gramStart"/>
      <w:r w:rsidR="00283837">
        <w:rPr>
          <w:rFonts w:ascii="Century Gothic" w:hAnsi="Century Gothic"/>
          <w:b/>
        </w:rPr>
        <w:t>TERCERO.-</w:t>
      </w:r>
      <w:proofErr w:type="gramEnd"/>
      <w:r w:rsidR="00283837">
        <w:rPr>
          <w:rFonts w:ascii="Century Gothic" w:hAnsi="Century Gothic"/>
        </w:rPr>
        <w:t xml:space="preserve"> En consecuencia, se confirma la interlocutoria de 13 trece de febrero del año 2019 dos mil diecinueve, dictada por la Juez Primero de lo Familiar de esta capital, que resolvió un incidente de liquidación de bienes, promovido por la recurrente en contra del demandado, dentro del expediente número </w:t>
      </w:r>
      <w:r w:rsidR="00562B56">
        <w:rPr>
          <w:rFonts w:ascii="Century Gothic" w:hAnsi="Century Gothic"/>
          <w:b/>
        </w:rPr>
        <w:t>ELIMINADO</w:t>
      </w:r>
      <w:r w:rsidR="00283837">
        <w:rPr>
          <w:rFonts w:ascii="Century Gothic" w:hAnsi="Century Gothic"/>
        </w:rPr>
        <w:t xml:space="preserve">, </w:t>
      </w:r>
      <w:r w:rsidR="00283837">
        <w:rPr>
          <w:rFonts w:ascii="Century Gothic" w:hAnsi="Century Gothic"/>
        </w:rPr>
        <w:lastRenderedPageBreak/>
        <w:t xml:space="preserve">relativo al JUICIO DE TRAMITACIÓN ESPECIAL, por divorcio </w:t>
      </w:r>
      <w:proofErr w:type="spellStart"/>
      <w:r w:rsidR="00283837">
        <w:rPr>
          <w:rFonts w:ascii="Century Gothic" w:hAnsi="Century Gothic"/>
        </w:rPr>
        <w:t>incausado</w:t>
      </w:r>
      <w:proofErr w:type="spellEnd"/>
      <w:r w:rsidR="00283837">
        <w:rPr>
          <w:rFonts w:ascii="Century Gothic" w:hAnsi="Century Gothic"/>
        </w:rPr>
        <w:t xml:space="preserve"> y demás prestaciones que promueve la quejosa, en contra de </w:t>
      </w:r>
      <w:r w:rsidR="00562B56">
        <w:rPr>
          <w:rFonts w:ascii="Century Gothic" w:hAnsi="Century Gothic"/>
          <w:b/>
        </w:rPr>
        <w:t>ELIMINADO</w:t>
      </w:r>
      <w:r w:rsidR="00283837">
        <w:rPr>
          <w:rFonts w:ascii="Century Gothic" w:hAnsi="Century Gothic"/>
        </w:rPr>
        <w:t xml:space="preserve">. </w:t>
      </w:r>
      <w:proofErr w:type="gramStart"/>
      <w:r w:rsidR="00283837">
        <w:rPr>
          <w:rFonts w:ascii="Century Gothic" w:hAnsi="Century Gothic"/>
          <w:b/>
        </w:rPr>
        <w:t>CUARTO.-</w:t>
      </w:r>
      <w:proofErr w:type="gramEnd"/>
      <w:r w:rsidR="00283837">
        <w:rPr>
          <w:rFonts w:ascii="Century Gothic" w:hAnsi="Century Gothic"/>
          <w:b/>
        </w:rPr>
        <w:t xml:space="preserve"> </w:t>
      </w:r>
      <w:r w:rsidR="00283837">
        <w:rPr>
          <w:rFonts w:ascii="Century Gothic" w:hAnsi="Century Gothic"/>
        </w:rPr>
        <w:t xml:space="preserve">Por los motivos asentados en el considerando octavo de esta resolución, no ha lugar a imponer a la parte recurrente la multa prevista por el artículo 975 del </w:t>
      </w:r>
      <w:r w:rsidR="006A2109">
        <w:rPr>
          <w:rFonts w:ascii="Century Gothic" w:hAnsi="Century Gothic"/>
        </w:rPr>
        <w:t>C</w:t>
      </w:r>
      <w:r w:rsidR="00283837">
        <w:rPr>
          <w:rFonts w:ascii="Century Gothic" w:hAnsi="Century Gothic"/>
        </w:rPr>
        <w:t xml:space="preserve">ódigo de Procedimientos Civiles del Estado. </w:t>
      </w:r>
      <w:proofErr w:type="gramStart"/>
      <w:r w:rsidR="00283837">
        <w:rPr>
          <w:rFonts w:ascii="Century Gothic" w:hAnsi="Century Gothic"/>
          <w:b/>
        </w:rPr>
        <w:t>QUINTO.-</w:t>
      </w:r>
      <w:proofErr w:type="gramEnd"/>
      <w:r w:rsidR="00283837">
        <w:rPr>
          <w:rFonts w:ascii="Century Gothic" w:hAnsi="Century Gothic"/>
          <w:b/>
        </w:rPr>
        <w:t xml:space="preserve"> </w:t>
      </w:r>
      <w:r w:rsidR="00283837">
        <w:rPr>
          <w:rFonts w:ascii="Century Gothic" w:hAnsi="Century Gothic"/>
        </w:rPr>
        <w:t xml:space="preserve"> Tal y como se establece en el considerando noveno de la presente resolución, y al no existir inconformidad de las partes litigantes, la presente sentencia estará a disposición del público para su consulta, cuando se solicite, incluidos los datos personales de las mismas, conforme al procedimiento de acceso a la información, sin perjuicio de protección que por mandato constitucional deba hacerse de oficio en relación a los mismos. </w:t>
      </w:r>
      <w:proofErr w:type="gramStart"/>
      <w:r w:rsidR="00283837">
        <w:rPr>
          <w:rFonts w:ascii="Century Gothic" w:hAnsi="Century Gothic"/>
          <w:b/>
        </w:rPr>
        <w:t>SEXTO.-</w:t>
      </w:r>
      <w:proofErr w:type="gramEnd"/>
      <w:r w:rsidR="00283837">
        <w:rPr>
          <w:rFonts w:ascii="Century Gothic" w:hAnsi="Century Gothic"/>
          <w:b/>
        </w:rPr>
        <w:t xml:space="preserve"> </w:t>
      </w:r>
      <w:r w:rsidR="00283837">
        <w:rPr>
          <w:rFonts w:ascii="Century Gothic" w:hAnsi="Century Gothic"/>
        </w:rPr>
        <w:t>Remítase copia certificada de la presente resolución al juzgado de su origen, para todos los efectos legales a que haya lugar, y en su oportunidad, archívese el presente toca donde corresponda, como asunto concluido</w:t>
      </w:r>
      <w:r w:rsidR="008078D5">
        <w:rPr>
          <w:rFonts w:ascii="Century Gothic" w:hAnsi="Century Gothic"/>
        </w:rPr>
        <w:t xml:space="preserve">”. Al efecto el </w:t>
      </w:r>
      <w:r w:rsidR="008078D5">
        <w:rPr>
          <w:rFonts w:ascii="Century Gothic" w:hAnsi="Century Gothic"/>
          <w:b/>
        </w:rPr>
        <w:t xml:space="preserve">Magistrado Juan Paulo Almazán </w:t>
      </w:r>
      <w:proofErr w:type="spellStart"/>
      <w:r w:rsidR="008078D5">
        <w:rPr>
          <w:rFonts w:ascii="Century Gothic" w:hAnsi="Century Gothic"/>
          <w:b/>
        </w:rPr>
        <w:t>Cue</w:t>
      </w:r>
      <w:proofErr w:type="spellEnd"/>
      <w:r w:rsidR="008078D5">
        <w:rPr>
          <w:rFonts w:ascii="Century Gothic" w:hAnsi="Century Gothic"/>
        </w:rPr>
        <w:t>, expresa: “</w:t>
      </w:r>
      <w:r w:rsidR="00EA095F">
        <w:rPr>
          <w:rFonts w:ascii="Century Gothic" w:hAnsi="Century Gothic"/>
        </w:rPr>
        <w:t>En este momento se abre a debate el proyecto antes referido. Si no hay intervención someto a votación el presente proyecto,</w:t>
      </w:r>
      <w:r w:rsidR="00EA095F">
        <w:rPr>
          <w:rFonts w:ascii="Century Gothic" w:hAnsi="Century Gothic"/>
          <w:b/>
        </w:rPr>
        <w:t xml:space="preserve"> </w:t>
      </w:r>
      <w:r w:rsidR="00EA095F">
        <w:rPr>
          <w:rFonts w:ascii="Century Gothic" w:hAnsi="Century Gothic"/>
        </w:rPr>
        <w:t xml:space="preserve">quien se encuentre a favor de la ponencia que presenta el Magistrado Felipe Aurelio Torres Zúñiga, en </w:t>
      </w:r>
      <w:proofErr w:type="gramStart"/>
      <w:r w:rsidR="00EA095F">
        <w:rPr>
          <w:rFonts w:ascii="Century Gothic" w:hAnsi="Century Gothic"/>
        </w:rPr>
        <w:t>el toca</w:t>
      </w:r>
      <w:proofErr w:type="gramEnd"/>
      <w:r w:rsidR="002206BF" w:rsidRPr="002206BF">
        <w:rPr>
          <w:rFonts w:ascii="Century Gothic" w:hAnsi="Century Gothic"/>
          <w:b/>
        </w:rPr>
        <w:t xml:space="preserve"> ELIMINADO</w:t>
      </w:r>
      <w:r w:rsidR="00EA095F">
        <w:rPr>
          <w:rFonts w:ascii="Century Gothic" w:hAnsi="Century Gothic"/>
        </w:rPr>
        <w:t>, favor de levantar la mano en este momento, gracias. Aprobado por unanimidad”</w:t>
      </w:r>
      <w:r w:rsidR="00EA095F">
        <w:rPr>
          <w:rFonts w:ascii="Century Gothic" w:hAnsi="Century Gothic"/>
          <w:b/>
        </w:rPr>
        <w:t xml:space="preserve">. Atento a ello, la ponencia </w:t>
      </w:r>
      <w:r w:rsidR="00EA095F" w:rsidRPr="00EA095F">
        <w:rPr>
          <w:rFonts w:ascii="Century Gothic" w:hAnsi="Century Gothic"/>
          <w:b/>
        </w:rPr>
        <w:t xml:space="preserve">de cuenta es aprobada en sus términos por unanimidad de </w:t>
      </w:r>
      <w:proofErr w:type="gramStart"/>
      <w:r w:rsidR="00EA095F" w:rsidRPr="00EA095F">
        <w:rPr>
          <w:rFonts w:ascii="Century Gothic" w:hAnsi="Century Gothic"/>
          <w:b/>
        </w:rPr>
        <w:t>votos</w:t>
      </w:r>
      <w:r w:rsidR="00EA095F" w:rsidRPr="001F5D52">
        <w:rPr>
          <w:rFonts w:ascii="Century Gothic" w:hAnsi="Century Gothic"/>
        </w:rPr>
        <w:t>.-</w:t>
      </w:r>
      <w:proofErr w:type="gramEnd"/>
      <w:r w:rsidR="00EA095F" w:rsidRPr="001F5D52">
        <w:rPr>
          <w:rFonts w:ascii="Century Gothic" w:hAnsi="Century Gothic"/>
        </w:rPr>
        <w:t xml:space="preserve"> - - - - - - - - - - - - </w:t>
      </w:r>
    </w:p>
    <w:p w:rsidR="00957543" w:rsidRPr="00957543" w:rsidRDefault="00EA095F" w:rsidP="0056682C">
      <w:pPr>
        <w:spacing w:line="504" w:lineRule="auto"/>
        <w:jc w:val="both"/>
        <w:rPr>
          <w:rFonts w:ascii="Century Gothic" w:hAnsi="Century Gothic"/>
          <w:lang w:val="es-MX"/>
        </w:rPr>
      </w:pPr>
      <w:r w:rsidRPr="00EA095F">
        <w:rPr>
          <w:rFonts w:ascii="Century Gothic" w:hAnsi="Century Gothic" w:cs="Tahoma"/>
          <w:b/>
        </w:rPr>
        <w:t>“</w:t>
      </w:r>
      <w:r>
        <w:rPr>
          <w:rFonts w:ascii="Century Gothic" w:hAnsi="Century Gothic" w:cs="Tahoma"/>
          <w:b/>
        </w:rPr>
        <w:t>2</w:t>
      </w:r>
      <w:proofErr w:type="gramStart"/>
      <w:r w:rsidRPr="00EA095F">
        <w:rPr>
          <w:rFonts w:ascii="Century Gothic" w:hAnsi="Century Gothic"/>
          <w:b/>
        </w:rPr>
        <w:t>).-</w:t>
      </w:r>
      <w:proofErr w:type="gramEnd"/>
      <w:r w:rsidRPr="00EA095F">
        <w:rPr>
          <w:rFonts w:ascii="Century Gothic" w:hAnsi="Century Gothic"/>
          <w:b/>
        </w:rPr>
        <w:t xml:space="preserve"> La que plantea el Magistrado Martín Celso Zavala Martínez, en el toca </w:t>
      </w:r>
      <w:r w:rsidR="002206BF" w:rsidRPr="002206BF">
        <w:rPr>
          <w:rFonts w:ascii="Century Gothic" w:hAnsi="Century Gothic"/>
          <w:b/>
        </w:rPr>
        <w:t xml:space="preserve"> ELIMINADO</w:t>
      </w:r>
      <w:r w:rsidRPr="00EA095F">
        <w:rPr>
          <w:rFonts w:ascii="Century Gothic" w:hAnsi="Century Gothic"/>
          <w:b/>
        </w:rPr>
        <w:t xml:space="preserve">, formado con motivo del recurso de queja interpuesto por </w:t>
      </w:r>
      <w:r w:rsidR="002206BF" w:rsidRPr="002206BF">
        <w:rPr>
          <w:rFonts w:ascii="Century Gothic" w:hAnsi="Century Gothic"/>
          <w:b/>
        </w:rPr>
        <w:t xml:space="preserve"> ELIMINADO</w:t>
      </w:r>
      <w:r w:rsidRPr="00EA095F">
        <w:rPr>
          <w:rFonts w:ascii="Century Gothic" w:hAnsi="Century Gothic"/>
          <w:b/>
        </w:rPr>
        <w:t xml:space="preserve"> contra el auto de veinticuatro de enero </w:t>
      </w:r>
      <w:r w:rsidRPr="00EA095F">
        <w:rPr>
          <w:rFonts w:ascii="Century Gothic" w:hAnsi="Century Gothic"/>
          <w:b/>
        </w:rPr>
        <w:lastRenderedPageBreak/>
        <w:t xml:space="preserve">de dos mil diecinueve, dictado por el Juez Quinto Familiar del Primer Distrito Judicial, con residencia en esta Ciudad, en el expediente </w:t>
      </w:r>
      <w:r w:rsidR="002206BF" w:rsidRPr="002206BF">
        <w:rPr>
          <w:rFonts w:ascii="Century Gothic" w:hAnsi="Century Gothic"/>
          <w:b/>
        </w:rPr>
        <w:t xml:space="preserve"> ELIMINADO</w:t>
      </w:r>
      <w:r w:rsidRPr="00EA095F">
        <w:rPr>
          <w:rFonts w:ascii="Century Gothic" w:hAnsi="Century Gothic"/>
          <w:b/>
        </w:rPr>
        <w:t xml:space="preserve"> y su acumulado</w:t>
      </w:r>
      <w:r w:rsidR="00562B56">
        <w:rPr>
          <w:rFonts w:ascii="Century Gothic" w:hAnsi="Century Gothic"/>
          <w:b/>
        </w:rPr>
        <w:t xml:space="preserve"> </w:t>
      </w:r>
      <w:r w:rsidR="002206BF" w:rsidRPr="002206BF">
        <w:rPr>
          <w:rFonts w:ascii="Century Gothic" w:hAnsi="Century Gothic"/>
          <w:b/>
        </w:rPr>
        <w:t>ELIMINADO</w:t>
      </w:r>
      <w:r w:rsidRPr="00EA095F">
        <w:rPr>
          <w:rFonts w:ascii="Century Gothic" w:hAnsi="Century Gothic"/>
          <w:b/>
        </w:rPr>
        <w:t xml:space="preserve">, Juicio Sucesorio </w:t>
      </w:r>
      <w:proofErr w:type="spellStart"/>
      <w:r w:rsidRPr="00EA095F">
        <w:rPr>
          <w:rFonts w:ascii="Century Gothic" w:hAnsi="Century Gothic"/>
          <w:b/>
        </w:rPr>
        <w:t>Intestamentario</w:t>
      </w:r>
      <w:proofErr w:type="spellEnd"/>
      <w:r w:rsidRPr="00EA095F">
        <w:rPr>
          <w:rFonts w:ascii="Century Gothic" w:hAnsi="Century Gothic"/>
          <w:b/>
        </w:rPr>
        <w:t xml:space="preserve"> a bienes de </w:t>
      </w:r>
      <w:r w:rsidR="002206BF" w:rsidRPr="002206BF">
        <w:rPr>
          <w:rFonts w:ascii="Century Gothic" w:hAnsi="Century Gothic"/>
          <w:b/>
        </w:rPr>
        <w:t>ELIMINADO</w:t>
      </w:r>
      <w:r>
        <w:rPr>
          <w:rFonts w:ascii="Century Gothic" w:hAnsi="Century Gothic" w:cs="Tahoma"/>
        </w:rPr>
        <w:t>”.</w:t>
      </w:r>
      <w:r>
        <w:rPr>
          <w:rFonts w:ascii="Century Gothic" w:hAnsi="Century Gothic"/>
        </w:rPr>
        <w:t xml:space="preserve"> Puntos resolutivos que literalmente establecen: “</w:t>
      </w:r>
      <w:r>
        <w:rPr>
          <w:rFonts w:ascii="Century Gothic" w:hAnsi="Century Gothic"/>
          <w:b/>
        </w:rPr>
        <w:t xml:space="preserve">PRIMERO. </w:t>
      </w:r>
      <w:r>
        <w:rPr>
          <w:rFonts w:ascii="Century Gothic" w:hAnsi="Century Gothic"/>
        </w:rPr>
        <w:t xml:space="preserve">El Pleno de este Supremo Tribunal del Estado es competente para conocer del presente recurso de queja. </w:t>
      </w:r>
      <w:r>
        <w:rPr>
          <w:rFonts w:ascii="Century Gothic" w:hAnsi="Century Gothic"/>
          <w:b/>
        </w:rPr>
        <w:t xml:space="preserve">SEGUNDO. </w:t>
      </w:r>
      <w:r>
        <w:rPr>
          <w:rFonts w:ascii="Century Gothic" w:hAnsi="Century Gothic"/>
        </w:rPr>
        <w:t>Los agravios expresados por</w:t>
      </w:r>
      <w:r w:rsidR="002206BF" w:rsidRPr="002206BF">
        <w:rPr>
          <w:rFonts w:ascii="Century Gothic" w:hAnsi="Century Gothic"/>
          <w:b/>
        </w:rPr>
        <w:t xml:space="preserve"> ELIMINADO </w:t>
      </w:r>
      <w:r>
        <w:rPr>
          <w:rFonts w:ascii="Century Gothic" w:hAnsi="Century Gothic"/>
        </w:rPr>
        <w:t xml:space="preserve">resultaron, por un lado, infundados, y en otro, inatendibles. </w:t>
      </w:r>
      <w:r>
        <w:rPr>
          <w:rFonts w:ascii="Century Gothic" w:hAnsi="Century Gothic"/>
          <w:b/>
        </w:rPr>
        <w:t>TERCERO.</w:t>
      </w:r>
      <w:r>
        <w:rPr>
          <w:rFonts w:ascii="Century Gothic" w:hAnsi="Century Gothic"/>
        </w:rPr>
        <w:t xml:space="preserve"> En consecuencia, al no estar fundado en derecho, se desecha por improcedente el recurso de queja interpuesto por</w:t>
      </w:r>
      <w:r w:rsidR="002206BF" w:rsidRPr="002206BF">
        <w:rPr>
          <w:rFonts w:ascii="Century Gothic" w:hAnsi="Century Gothic"/>
          <w:b/>
        </w:rPr>
        <w:t xml:space="preserve"> ELIMINADO</w:t>
      </w:r>
      <w:r>
        <w:rPr>
          <w:rFonts w:ascii="Century Gothic" w:hAnsi="Century Gothic"/>
        </w:rPr>
        <w:t xml:space="preserve">, contra el auto del veinticuatro de enero de dos mil diecinueve, dictado por el Juez Quinto Familiar del Primer Distrito Judicial del Estado, con residencia en esta ciudad, en el expediente </w:t>
      </w:r>
      <w:r w:rsidR="002206BF" w:rsidRPr="002206BF">
        <w:rPr>
          <w:rFonts w:ascii="Century Gothic" w:hAnsi="Century Gothic"/>
          <w:b/>
        </w:rPr>
        <w:t>ELIMINADO</w:t>
      </w:r>
      <w:r>
        <w:rPr>
          <w:rFonts w:ascii="Century Gothic" w:hAnsi="Century Gothic"/>
        </w:rPr>
        <w:t xml:space="preserve">, y su acumulado </w:t>
      </w:r>
      <w:r w:rsidR="002206BF" w:rsidRPr="002206BF">
        <w:rPr>
          <w:rFonts w:ascii="Century Gothic" w:hAnsi="Century Gothic"/>
          <w:b/>
        </w:rPr>
        <w:t>ELIMINADO</w:t>
      </w:r>
      <w:r>
        <w:rPr>
          <w:rFonts w:ascii="Century Gothic" w:hAnsi="Century Gothic"/>
        </w:rPr>
        <w:t xml:space="preserve">, juicio Sucesorio </w:t>
      </w:r>
      <w:proofErr w:type="spellStart"/>
      <w:r>
        <w:rPr>
          <w:rFonts w:ascii="Century Gothic" w:hAnsi="Century Gothic"/>
        </w:rPr>
        <w:t>Intestamentario</w:t>
      </w:r>
      <w:proofErr w:type="spellEnd"/>
      <w:r>
        <w:rPr>
          <w:rFonts w:ascii="Century Gothic" w:hAnsi="Century Gothic"/>
        </w:rPr>
        <w:t xml:space="preserve"> a bienes de </w:t>
      </w:r>
      <w:r w:rsidR="002206BF" w:rsidRPr="002206BF">
        <w:rPr>
          <w:rFonts w:ascii="Century Gothic" w:hAnsi="Century Gothic"/>
          <w:b/>
        </w:rPr>
        <w:t xml:space="preserve"> ELIMINADO</w:t>
      </w:r>
      <w:r>
        <w:rPr>
          <w:rFonts w:ascii="Century Gothic" w:hAnsi="Century Gothic"/>
        </w:rPr>
        <w:t xml:space="preserve">, donde se denegó el recurso de apelación hecho valer contra el auto de 24 veinticuatro de enero de 2019. </w:t>
      </w:r>
      <w:r>
        <w:rPr>
          <w:rFonts w:ascii="Century Gothic" w:hAnsi="Century Gothic"/>
          <w:b/>
        </w:rPr>
        <w:t xml:space="preserve">CUARTO. </w:t>
      </w:r>
      <w:r>
        <w:rPr>
          <w:rFonts w:ascii="Century Gothic" w:hAnsi="Century Gothic"/>
        </w:rPr>
        <w:t xml:space="preserve">No ha lugar a imponer multa a la parte quejosa. </w:t>
      </w:r>
      <w:r>
        <w:rPr>
          <w:rFonts w:ascii="Century Gothic" w:hAnsi="Century Gothic"/>
          <w:b/>
        </w:rPr>
        <w:t xml:space="preserve">QUINTO. </w:t>
      </w:r>
      <w:r>
        <w:rPr>
          <w:rFonts w:ascii="Century Gothic" w:hAnsi="Century Gothic"/>
        </w:rPr>
        <w:t xml:space="preserve">Al no existir inconformidad de las partes respecto a que sus datos personales se incluyan en la publicación de la sentencia, al efectuarse la misma inclúyanse tales datos, con la protección oficiosa que corresponda. </w:t>
      </w:r>
      <w:r>
        <w:rPr>
          <w:rFonts w:ascii="Century Gothic" w:hAnsi="Century Gothic"/>
          <w:b/>
        </w:rPr>
        <w:t xml:space="preserve">SEXTO. </w:t>
      </w:r>
      <w:r>
        <w:rPr>
          <w:rFonts w:ascii="Century Gothic" w:hAnsi="Century Gothic"/>
        </w:rPr>
        <w:t xml:space="preserve">Envíese copia certificada de la presente resolución al Juez Quinto Familiar, para los efectos legales a que haya lugar, y en su oportunidad archívese </w:t>
      </w:r>
      <w:proofErr w:type="gramStart"/>
      <w:r>
        <w:rPr>
          <w:rFonts w:ascii="Century Gothic" w:hAnsi="Century Gothic"/>
        </w:rPr>
        <w:t>el toca</w:t>
      </w:r>
      <w:proofErr w:type="gramEnd"/>
      <w:r>
        <w:rPr>
          <w:rFonts w:ascii="Century Gothic" w:hAnsi="Century Gothic"/>
        </w:rPr>
        <w:t xml:space="preserve"> </w:t>
      </w:r>
      <w:r w:rsidR="006C646E">
        <w:rPr>
          <w:rFonts w:ascii="Century Gothic" w:hAnsi="Century Gothic"/>
        </w:rPr>
        <w:t>donde corresponda</w:t>
      </w:r>
      <w:r>
        <w:rPr>
          <w:rFonts w:ascii="Century Gothic" w:hAnsi="Century Gothic"/>
        </w:rPr>
        <w:t xml:space="preserve">. </w:t>
      </w:r>
      <w:r>
        <w:rPr>
          <w:rFonts w:ascii="Century Gothic" w:hAnsi="Century Gothic"/>
          <w:b/>
        </w:rPr>
        <w:t>SÉPTIMO.</w:t>
      </w:r>
      <w:r w:rsidR="006A2109">
        <w:rPr>
          <w:rFonts w:ascii="Century Gothic" w:hAnsi="Century Gothic"/>
        </w:rPr>
        <w:t xml:space="preserve"> Atendiendo al considerando octavo y al no existir inconformidad de las partes litigantes, la presente sentencia estará a disposición del público para su consulta, cuando así se solicite, incluidos los datos </w:t>
      </w:r>
      <w:r w:rsidR="006A2109">
        <w:rPr>
          <w:rFonts w:ascii="Century Gothic" w:hAnsi="Century Gothic"/>
        </w:rPr>
        <w:lastRenderedPageBreak/>
        <w:t xml:space="preserve">personales de las mismas, conforme al procedimiento de acceso a la información, sin perjuicio de la protección que por mandato constitucional deba hacerse de oficio en relación a los mismos. </w:t>
      </w:r>
      <w:r>
        <w:rPr>
          <w:rFonts w:ascii="Century Gothic" w:hAnsi="Century Gothic"/>
          <w:b/>
        </w:rPr>
        <w:t xml:space="preserve"> </w:t>
      </w:r>
      <w:r w:rsidR="006A2109">
        <w:rPr>
          <w:rFonts w:ascii="Century Gothic" w:hAnsi="Century Gothic"/>
          <w:b/>
        </w:rPr>
        <w:t xml:space="preserve">OCTAVO. </w:t>
      </w:r>
      <w:r>
        <w:rPr>
          <w:rFonts w:ascii="Century Gothic" w:hAnsi="Century Gothic"/>
        </w:rPr>
        <w:t xml:space="preserve">Notifíquese personalmente, comuníquese y cúmplase”. </w:t>
      </w:r>
      <w:r>
        <w:rPr>
          <w:rFonts w:ascii="Century Gothic" w:hAnsi="Century Gothic" w:cs="Tahoma"/>
          <w:bCs/>
        </w:rPr>
        <w:t>Sobre el particular</w:t>
      </w:r>
      <w:r>
        <w:rPr>
          <w:rFonts w:ascii="Century Gothic" w:hAnsi="Century Gothic"/>
        </w:rPr>
        <w:t xml:space="preserve">, el </w:t>
      </w:r>
      <w:r>
        <w:rPr>
          <w:rFonts w:ascii="Century Gothic" w:hAnsi="Century Gothic"/>
          <w:b/>
        </w:rPr>
        <w:t xml:space="preserve">Magistrado Juan Paulo Almazán </w:t>
      </w:r>
      <w:proofErr w:type="spellStart"/>
      <w:r>
        <w:rPr>
          <w:rFonts w:ascii="Century Gothic" w:hAnsi="Century Gothic"/>
          <w:b/>
        </w:rPr>
        <w:t>Cue</w:t>
      </w:r>
      <w:proofErr w:type="spellEnd"/>
      <w:r>
        <w:rPr>
          <w:rFonts w:ascii="Century Gothic" w:hAnsi="Century Gothic"/>
        </w:rPr>
        <w:t xml:space="preserve">, manifiesta: “Se abre a </w:t>
      </w:r>
      <w:r w:rsidR="006C646E">
        <w:rPr>
          <w:rFonts w:ascii="Century Gothic" w:hAnsi="Century Gothic"/>
        </w:rPr>
        <w:t>debate el proyecto ya referido por la Secretaria. Toda vez que no hay intervención, someto a votación de este Pleno, el proyecto antes referido,</w:t>
      </w:r>
      <w:r w:rsidR="006C646E">
        <w:rPr>
          <w:rFonts w:ascii="Century Gothic" w:hAnsi="Century Gothic"/>
          <w:b/>
        </w:rPr>
        <w:t xml:space="preserve"> </w:t>
      </w:r>
      <w:r w:rsidR="006C646E">
        <w:rPr>
          <w:rFonts w:ascii="Century Gothic" w:hAnsi="Century Gothic"/>
        </w:rPr>
        <w:t xml:space="preserve">quien se encuentre a favor de la ponencia que plantea el Magistrado Martín Celso Zavala Martínez, en </w:t>
      </w:r>
      <w:proofErr w:type="gramStart"/>
      <w:r w:rsidR="006C646E">
        <w:rPr>
          <w:rFonts w:ascii="Century Gothic" w:hAnsi="Century Gothic"/>
        </w:rPr>
        <w:t>el toca</w:t>
      </w:r>
      <w:proofErr w:type="gramEnd"/>
      <w:r w:rsidR="006C646E">
        <w:rPr>
          <w:rFonts w:ascii="Century Gothic" w:hAnsi="Century Gothic"/>
        </w:rPr>
        <w:t xml:space="preserve"> </w:t>
      </w:r>
      <w:r w:rsidR="002206BF" w:rsidRPr="002206BF">
        <w:rPr>
          <w:rFonts w:ascii="Century Gothic" w:hAnsi="Century Gothic"/>
          <w:b/>
        </w:rPr>
        <w:t>ELIMINADO</w:t>
      </w:r>
      <w:r w:rsidR="006C646E">
        <w:rPr>
          <w:rFonts w:ascii="Century Gothic" w:hAnsi="Century Gothic"/>
        </w:rPr>
        <w:t xml:space="preserve">, favor de levantar la mano en este momento, gracias. Aprobado por unanimidad”. “Sí, señor”, refiere la </w:t>
      </w:r>
      <w:r w:rsidR="006C646E">
        <w:rPr>
          <w:rFonts w:ascii="Century Gothic" w:hAnsi="Century Gothic"/>
          <w:b/>
        </w:rPr>
        <w:t xml:space="preserve">licenciada Ma. del Rosario Torres Mancilla. Atento a ello, la ponencia </w:t>
      </w:r>
      <w:r w:rsidR="006C646E" w:rsidRPr="00EA095F">
        <w:rPr>
          <w:rFonts w:ascii="Century Gothic" w:hAnsi="Century Gothic"/>
          <w:b/>
        </w:rPr>
        <w:t>de cuenta es aprobada en sus términos por unanimidad de votos</w:t>
      </w:r>
      <w:r w:rsidR="006C646E" w:rsidRPr="001F5D52">
        <w:rPr>
          <w:rFonts w:ascii="Century Gothic" w:hAnsi="Century Gothic"/>
        </w:rPr>
        <w:t>.</w:t>
      </w:r>
      <w:r w:rsidR="001F5D52">
        <w:rPr>
          <w:rFonts w:ascii="Century Gothic" w:hAnsi="Century Gothic"/>
        </w:rPr>
        <w:t xml:space="preserve"> </w:t>
      </w:r>
      <w:r w:rsidR="006C646E" w:rsidRPr="001F5D52">
        <w:rPr>
          <w:rFonts w:ascii="Century Gothic" w:hAnsi="Century Gothic"/>
        </w:rPr>
        <w:t xml:space="preserve">- - - - - - - - - - </w:t>
      </w:r>
      <w:proofErr w:type="gramStart"/>
      <w:r w:rsidR="006C646E" w:rsidRPr="001F5D52">
        <w:rPr>
          <w:rFonts w:ascii="Century Gothic" w:hAnsi="Century Gothic"/>
        </w:rPr>
        <w:t xml:space="preserve">- </w:t>
      </w:r>
      <w:r w:rsidR="006C646E">
        <w:rPr>
          <w:rFonts w:ascii="Century Gothic" w:hAnsi="Century Gothic"/>
        </w:rPr>
        <w:t xml:space="preserve"> </w:t>
      </w:r>
      <w:r w:rsidR="00765847" w:rsidRPr="005E214A">
        <w:rPr>
          <w:rFonts w:ascii="Century Gothic" w:hAnsi="Century Gothic" w:cs="Century Gothic"/>
          <w:bCs/>
        </w:rPr>
        <w:t>Acto</w:t>
      </w:r>
      <w:proofErr w:type="gramEnd"/>
      <w:r w:rsidR="00765847" w:rsidRPr="005E214A">
        <w:rPr>
          <w:rFonts w:ascii="Century Gothic" w:hAnsi="Century Gothic" w:cs="Century Gothic"/>
          <w:bCs/>
        </w:rPr>
        <w:t xml:space="preserve"> seguido, </w:t>
      </w:r>
      <w:r w:rsidR="00765847" w:rsidRPr="005E214A">
        <w:rPr>
          <w:rFonts w:ascii="Century Gothic" w:hAnsi="Century Gothic"/>
        </w:rPr>
        <w:t>el</w:t>
      </w:r>
      <w:r w:rsidR="00765847" w:rsidRPr="005E214A">
        <w:rPr>
          <w:rFonts w:ascii="Century Gothic" w:hAnsi="Century Gothic"/>
          <w:b/>
        </w:rPr>
        <w:t xml:space="preserve"> Magistrado Presidente</w:t>
      </w:r>
      <w:r w:rsidR="00765847" w:rsidRPr="005E214A">
        <w:rPr>
          <w:rFonts w:ascii="Century Gothic" w:hAnsi="Century Gothic"/>
        </w:rPr>
        <w:t xml:space="preserve"> solicita a la </w:t>
      </w:r>
      <w:r w:rsidR="00765847" w:rsidRPr="005E214A">
        <w:rPr>
          <w:rFonts w:ascii="Century Gothic" w:hAnsi="Century Gothic"/>
          <w:b/>
        </w:rPr>
        <w:t>licenciada Ma. del Rosario Torres Mancilla</w:t>
      </w:r>
      <w:r w:rsidR="00765847" w:rsidRPr="005E214A">
        <w:rPr>
          <w:rFonts w:ascii="Century Gothic" w:hAnsi="Century Gothic"/>
        </w:rPr>
        <w:t xml:space="preserve">, que proceda a dar lectura al </w:t>
      </w:r>
      <w:r w:rsidR="00765847" w:rsidRPr="005E214A">
        <w:rPr>
          <w:rFonts w:ascii="Century Gothic" w:hAnsi="Century Gothic"/>
          <w:b/>
        </w:rPr>
        <w:t>sexto punto</w:t>
      </w:r>
      <w:r w:rsidR="00765847" w:rsidRPr="005E214A">
        <w:rPr>
          <w:rFonts w:ascii="Century Gothic" w:hAnsi="Century Gothic"/>
        </w:rPr>
        <w:t xml:space="preserve"> del orden del día. Atento a lo cual la </w:t>
      </w:r>
      <w:r w:rsidR="00765847" w:rsidRPr="005E214A">
        <w:rPr>
          <w:rFonts w:ascii="Century Gothic" w:hAnsi="Century Gothic"/>
          <w:b/>
        </w:rPr>
        <w:t>licenciada Ma. del Rosario Torres Mancilla</w:t>
      </w:r>
      <w:r w:rsidR="00765847" w:rsidRPr="005E214A">
        <w:rPr>
          <w:rFonts w:ascii="Century Gothic" w:hAnsi="Century Gothic"/>
        </w:rPr>
        <w:t xml:space="preserve"> leyó: </w:t>
      </w:r>
      <w:r w:rsidR="00765847">
        <w:rPr>
          <w:rFonts w:ascii="Century Gothic" w:hAnsi="Century Gothic"/>
        </w:rPr>
        <w:t>“</w:t>
      </w:r>
      <w:r w:rsidR="00957543" w:rsidRPr="00957543">
        <w:rPr>
          <w:rFonts w:ascii="Century Gothic" w:hAnsi="Century Gothic" w:cs="Century Gothic"/>
          <w:b/>
          <w:iCs/>
        </w:rPr>
        <w:t>Se informa al H. Pleno, de la recepción por parte de la Presidencia de los siguientes documentos</w:t>
      </w:r>
      <w:r w:rsidR="00957543" w:rsidRPr="00957543">
        <w:rPr>
          <w:rFonts w:ascii="Century Gothic" w:hAnsi="Century Gothic"/>
        </w:rPr>
        <w:t>”. Mismos</w:t>
      </w:r>
      <w:r w:rsidR="00957543" w:rsidRPr="00957543">
        <w:rPr>
          <w:rFonts w:ascii="Century Gothic" w:hAnsi="Century Gothic" w:cs="Century Gothic"/>
        </w:rPr>
        <w:t xml:space="preserve"> que por economía se dan aquí por reproducidos como si a la letra se insertaren</w:t>
      </w:r>
      <w:r w:rsidR="00957543" w:rsidRPr="00957543">
        <w:rPr>
          <w:rFonts w:ascii="Century Gothic" w:hAnsi="Century Gothic" w:cs="Century Gothic"/>
          <w:iCs/>
        </w:rPr>
        <w:t>.</w:t>
      </w:r>
      <w:r w:rsidR="00957543" w:rsidRPr="00957543">
        <w:rPr>
          <w:rFonts w:ascii="Century Gothic" w:hAnsi="Century Gothic" w:cs="Century Gothic"/>
        </w:rPr>
        <w:t xml:space="preserve"> Sobre lo particular, el </w:t>
      </w:r>
      <w:r w:rsidR="00957543" w:rsidRPr="00957543">
        <w:rPr>
          <w:rFonts w:ascii="Century Gothic" w:hAnsi="Century Gothic" w:cs="Century Gothic"/>
          <w:b/>
        </w:rPr>
        <w:t xml:space="preserve">Magistrado Juan Paulo Almazán </w:t>
      </w:r>
      <w:proofErr w:type="spellStart"/>
      <w:r w:rsidR="00957543" w:rsidRPr="00957543">
        <w:rPr>
          <w:rFonts w:ascii="Century Gothic" w:hAnsi="Century Gothic" w:cs="Century Gothic"/>
          <w:b/>
        </w:rPr>
        <w:t>Cue</w:t>
      </w:r>
      <w:proofErr w:type="spellEnd"/>
      <w:r w:rsidR="00957543" w:rsidRPr="00957543">
        <w:rPr>
          <w:rFonts w:ascii="Century Gothic" w:hAnsi="Century Gothic" w:cs="Century Gothic"/>
        </w:rPr>
        <w:t xml:space="preserve">, expresa: </w:t>
      </w:r>
      <w:r w:rsidR="00957543" w:rsidRPr="00B74097">
        <w:rPr>
          <w:rFonts w:ascii="Century Gothic" w:hAnsi="Century Gothic" w:cs="Century Gothic"/>
        </w:rPr>
        <w:t>“</w:t>
      </w:r>
      <w:r w:rsidR="00702D2B">
        <w:rPr>
          <w:rFonts w:ascii="Century Gothic" w:hAnsi="Century Gothic" w:cs="Century Gothic"/>
        </w:rPr>
        <w:t xml:space="preserve">A su disposición los </w:t>
      </w:r>
      <w:r w:rsidR="00702D2B" w:rsidRPr="00702D2B">
        <w:rPr>
          <w:rFonts w:ascii="Century Gothic" w:hAnsi="Century Gothic" w:cs="Century Gothic"/>
        </w:rPr>
        <w:t xml:space="preserve">documentos </w:t>
      </w:r>
      <w:r w:rsidR="00B74097" w:rsidRPr="00702D2B">
        <w:rPr>
          <w:rFonts w:ascii="Century Gothic" w:hAnsi="Century Gothic" w:cs="Century Gothic"/>
        </w:rPr>
        <w:t xml:space="preserve">referidos en el </w:t>
      </w:r>
      <w:r w:rsidR="00702D2B" w:rsidRPr="00702D2B">
        <w:rPr>
          <w:rFonts w:ascii="Century Gothic" w:hAnsi="Century Gothic" w:cs="Century Gothic"/>
        </w:rPr>
        <w:t>sexto</w:t>
      </w:r>
      <w:r w:rsidR="00B74097" w:rsidRPr="00702D2B">
        <w:rPr>
          <w:rFonts w:ascii="Century Gothic" w:hAnsi="Century Gothic" w:cs="Century Gothic"/>
        </w:rPr>
        <w:t xml:space="preserve"> punto del orden del día, si existiera alguna manifestación respecto del contenido de los mismos, por favor háganlo saber</w:t>
      </w:r>
      <w:r w:rsidR="00702D2B" w:rsidRPr="00702D2B">
        <w:rPr>
          <w:rFonts w:ascii="Century Gothic" w:hAnsi="Century Gothic" w:cs="Century Gothic"/>
        </w:rPr>
        <w:t xml:space="preserve"> a esta Presidencia, o si lo tienen a bien los </w:t>
      </w:r>
      <w:r w:rsidR="00957543" w:rsidRPr="00702D2B">
        <w:rPr>
          <w:rFonts w:ascii="Century Gothic" w:hAnsi="Century Gothic" w:cs="Century Gothic"/>
        </w:rPr>
        <w:t>tomamos para conocimiento</w:t>
      </w:r>
      <w:r w:rsidR="00702D2B" w:rsidRPr="00702D2B">
        <w:rPr>
          <w:rFonts w:ascii="Century Gothic" w:hAnsi="Century Gothic" w:cs="Century Gothic"/>
        </w:rPr>
        <w:t xml:space="preserve">. </w:t>
      </w:r>
      <w:proofErr w:type="gramStart"/>
      <w:r w:rsidR="00702D2B" w:rsidRPr="00702D2B">
        <w:rPr>
          <w:rFonts w:ascii="Century Gothic" w:hAnsi="Century Gothic" w:cs="Century Gothic"/>
        </w:rPr>
        <w:t xml:space="preserve">Los </w:t>
      </w:r>
      <w:r w:rsidR="00957543" w:rsidRPr="00702D2B">
        <w:rPr>
          <w:rFonts w:ascii="Century Gothic" w:hAnsi="Century Gothic" w:cs="Century Gothic"/>
        </w:rPr>
        <w:t xml:space="preserve"> </w:t>
      </w:r>
      <w:r w:rsidR="00702D2B" w:rsidRPr="00702D2B">
        <w:rPr>
          <w:rFonts w:ascii="Century Gothic" w:hAnsi="Century Gothic" w:cs="Century Gothic"/>
        </w:rPr>
        <w:t>tomamos</w:t>
      </w:r>
      <w:proofErr w:type="gramEnd"/>
      <w:r w:rsidR="00702D2B" w:rsidRPr="00702D2B">
        <w:rPr>
          <w:rFonts w:ascii="Century Gothic" w:hAnsi="Century Gothic" w:cs="Century Gothic"/>
        </w:rPr>
        <w:t xml:space="preserve"> para conocimiento</w:t>
      </w:r>
      <w:r w:rsidR="00957543" w:rsidRPr="00702D2B">
        <w:rPr>
          <w:rFonts w:ascii="Century Gothic" w:hAnsi="Century Gothic" w:cs="Century Gothic"/>
        </w:rPr>
        <w:t xml:space="preserve">”. “Sí, señor”, atiende la </w:t>
      </w:r>
      <w:r w:rsidR="00957543" w:rsidRPr="00702D2B">
        <w:rPr>
          <w:rFonts w:ascii="Century Gothic" w:hAnsi="Century Gothic" w:cs="Century Gothic"/>
          <w:b/>
        </w:rPr>
        <w:t>licenciada Ma. del Rosario Torres Mancilla</w:t>
      </w:r>
      <w:r w:rsidR="00957543" w:rsidRPr="00702D2B">
        <w:rPr>
          <w:rFonts w:ascii="Century Gothic" w:hAnsi="Century Gothic" w:cs="Century Gothic"/>
        </w:rPr>
        <w:t xml:space="preserve">. </w:t>
      </w:r>
      <w:r w:rsidR="00957543" w:rsidRPr="00702D2B">
        <w:rPr>
          <w:rFonts w:ascii="Century Gothic" w:hAnsi="Century Gothic" w:cs="Century Gothic"/>
          <w:b/>
          <w:bCs/>
        </w:rPr>
        <w:t xml:space="preserve">Los señores Magistrados que integran este </w:t>
      </w:r>
      <w:r w:rsidR="00957543" w:rsidRPr="00702D2B">
        <w:rPr>
          <w:rFonts w:ascii="Century Gothic" w:hAnsi="Century Gothic" w:cs="Century Gothic"/>
          <w:b/>
          <w:bCs/>
        </w:rPr>
        <w:lastRenderedPageBreak/>
        <w:t xml:space="preserve">Cuerpo Colegiado se dan por enterados del contenido integral de los documentos consignados en el punto </w:t>
      </w:r>
      <w:r w:rsidR="00765847" w:rsidRPr="00702D2B">
        <w:rPr>
          <w:rFonts w:ascii="Century Gothic" w:hAnsi="Century Gothic" w:cs="Century Gothic"/>
          <w:b/>
          <w:bCs/>
        </w:rPr>
        <w:t>sexto</w:t>
      </w:r>
      <w:r w:rsidR="00957543" w:rsidRPr="00702D2B">
        <w:rPr>
          <w:rFonts w:ascii="Century Gothic" w:hAnsi="Century Gothic" w:cs="Century Gothic"/>
          <w:b/>
          <w:bCs/>
        </w:rPr>
        <w:t xml:space="preserve"> del orden del día de esta sesión</w:t>
      </w:r>
      <w:r w:rsidR="00957543" w:rsidRPr="00702D2B">
        <w:rPr>
          <w:rFonts w:ascii="Century Gothic" w:hAnsi="Century Gothic" w:cs="Century Gothic"/>
          <w:bCs/>
        </w:rPr>
        <w:t>. - - - - - - - - - - - - - - - - - - - - - - - - - - - - - - - - - - - - - - - - - - - - -</w:t>
      </w:r>
      <w:r w:rsidR="00957543" w:rsidRPr="00957543">
        <w:rPr>
          <w:rFonts w:ascii="Century Gothic" w:hAnsi="Century Gothic" w:cs="Century Gothic"/>
          <w:bCs/>
        </w:rPr>
        <w:t xml:space="preserve"> </w:t>
      </w:r>
    </w:p>
    <w:p w:rsidR="002C041F" w:rsidRDefault="00765847" w:rsidP="0056682C">
      <w:pPr>
        <w:pStyle w:val="Textoindependiente3"/>
        <w:spacing w:line="504" w:lineRule="auto"/>
        <w:rPr>
          <w:rFonts w:ascii="Century Gothic" w:hAnsi="Century Gothic" w:cs="Century Gothic"/>
          <w:bCs/>
          <w:sz w:val="24"/>
          <w:szCs w:val="24"/>
        </w:rPr>
      </w:pPr>
      <w:r>
        <w:rPr>
          <w:rFonts w:ascii="Century Gothic" w:hAnsi="Century Gothic" w:cs="Century Gothic"/>
          <w:bCs/>
          <w:sz w:val="24"/>
          <w:szCs w:val="24"/>
        </w:rPr>
        <w:t>Posteriormente</w:t>
      </w:r>
      <w:r w:rsidRPr="005E214A">
        <w:rPr>
          <w:rFonts w:ascii="Century Gothic" w:hAnsi="Century Gothic" w:cs="Century Gothic"/>
          <w:bCs/>
          <w:sz w:val="24"/>
          <w:szCs w:val="24"/>
        </w:rPr>
        <w:t xml:space="preserve">, </w:t>
      </w:r>
      <w:r w:rsidRPr="005E214A">
        <w:rPr>
          <w:rFonts w:ascii="Century Gothic" w:hAnsi="Century Gothic"/>
          <w:sz w:val="24"/>
          <w:szCs w:val="24"/>
        </w:rPr>
        <w:t>el</w:t>
      </w:r>
      <w:r w:rsidRPr="005E214A">
        <w:rPr>
          <w:rFonts w:ascii="Century Gothic" w:hAnsi="Century Gothic"/>
          <w:b/>
          <w:sz w:val="24"/>
          <w:szCs w:val="24"/>
        </w:rPr>
        <w:t xml:space="preserve"> Magistrado Presidente</w:t>
      </w:r>
      <w:r w:rsidRPr="005E214A">
        <w:rPr>
          <w:rFonts w:ascii="Century Gothic" w:hAnsi="Century Gothic"/>
          <w:sz w:val="24"/>
          <w:szCs w:val="24"/>
        </w:rPr>
        <w:t xml:space="preserve"> solicita a la </w:t>
      </w:r>
      <w:r w:rsidRPr="005E214A">
        <w:rPr>
          <w:rFonts w:ascii="Century Gothic" w:hAnsi="Century Gothic"/>
          <w:b/>
          <w:sz w:val="24"/>
          <w:szCs w:val="24"/>
        </w:rPr>
        <w:t>licenciada Ma. del Rosario Torres Mancilla</w:t>
      </w:r>
      <w:r w:rsidRPr="005E214A">
        <w:rPr>
          <w:rFonts w:ascii="Century Gothic" w:hAnsi="Century Gothic"/>
          <w:sz w:val="24"/>
          <w:szCs w:val="24"/>
        </w:rPr>
        <w:t xml:space="preserve">, que proceda a dar lectura al </w:t>
      </w:r>
      <w:r>
        <w:rPr>
          <w:rFonts w:ascii="Century Gothic" w:hAnsi="Century Gothic"/>
          <w:b/>
          <w:sz w:val="24"/>
          <w:szCs w:val="24"/>
        </w:rPr>
        <w:t>séptimo</w:t>
      </w:r>
      <w:r w:rsidRPr="005E214A">
        <w:rPr>
          <w:rFonts w:ascii="Century Gothic" w:hAnsi="Century Gothic"/>
          <w:b/>
          <w:sz w:val="24"/>
          <w:szCs w:val="24"/>
        </w:rPr>
        <w:t xml:space="preserve"> punto</w:t>
      </w:r>
      <w:r w:rsidRPr="005E214A">
        <w:rPr>
          <w:rFonts w:ascii="Century Gothic" w:hAnsi="Century Gothic"/>
          <w:sz w:val="24"/>
          <w:szCs w:val="24"/>
        </w:rPr>
        <w:t xml:space="preserve"> del orden del día. Atento a lo cual la </w:t>
      </w:r>
      <w:r w:rsidRPr="005E214A">
        <w:rPr>
          <w:rFonts w:ascii="Century Gothic" w:hAnsi="Century Gothic"/>
          <w:b/>
          <w:sz w:val="24"/>
          <w:szCs w:val="24"/>
        </w:rPr>
        <w:t>licenciada Ma. del Rosario Torres Mancilla</w:t>
      </w:r>
      <w:r w:rsidRPr="005E214A">
        <w:rPr>
          <w:rFonts w:ascii="Century Gothic" w:hAnsi="Century Gothic"/>
          <w:sz w:val="24"/>
          <w:szCs w:val="24"/>
        </w:rPr>
        <w:t xml:space="preserve"> leyó:</w:t>
      </w:r>
      <w:r w:rsidR="002C041F" w:rsidRPr="00957543">
        <w:rPr>
          <w:rFonts w:ascii="Century Gothic" w:hAnsi="Century Gothic"/>
          <w:sz w:val="24"/>
          <w:szCs w:val="24"/>
        </w:rPr>
        <w:t xml:space="preserve"> “</w:t>
      </w:r>
      <w:r w:rsidR="002C041F" w:rsidRPr="00957543">
        <w:rPr>
          <w:rFonts w:ascii="Century Gothic" w:hAnsi="Century Gothic" w:cs="Century Gothic"/>
          <w:b/>
          <w:iCs/>
          <w:sz w:val="24"/>
          <w:szCs w:val="24"/>
        </w:rPr>
        <w:t xml:space="preserve">Asuntos Generales, los que hagan mención tanto el Magistrado Juan Paulo Almazán </w:t>
      </w:r>
      <w:proofErr w:type="spellStart"/>
      <w:r w:rsidR="002C041F" w:rsidRPr="00957543">
        <w:rPr>
          <w:rFonts w:ascii="Century Gothic" w:hAnsi="Century Gothic" w:cs="Century Gothic"/>
          <w:b/>
          <w:iCs/>
          <w:sz w:val="24"/>
          <w:szCs w:val="24"/>
        </w:rPr>
        <w:t>Cue</w:t>
      </w:r>
      <w:proofErr w:type="spellEnd"/>
      <w:r w:rsidR="002C041F" w:rsidRPr="00957543">
        <w:rPr>
          <w:rFonts w:ascii="Century Gothic" w:hAnsi="Century Gothic" w:cs="Century Gothic"/>
          <w:b/>
          <w:iCs/>
          <w:sz w:val="24"/>
          <w:szCs w:val="24"/>
        </w:rPr>
        <w:t>, Presidente de este Supremo Tribunal de Justicia y del Consejo de la Judicatura del Estado, como los demás Magistradas y Magistrados que integran este Cuerpo Colegiado</w:t>
      </w:r>
      <w:r w:rsidR="002C041F" w:rsidRPr="00957543">
        <w:rPr>
          <w:rFonts w:ascii="Century Gothic" w:hAnsi="Century Gothic" w:cs="Century Gothic"/>
          <w:bCs/>
          <w:sz w:val="24"/>
          <w:szCs w:val="24"/>
        </w:rPr>
        <w:t xml:space="preserve">”. Al efecto, el </w:t>
      </w:r>
      <w:r w:rsidR="002C041F" w:rsidRPr="00957543">
        <w:rPr>
          <w:rFonts w:ascii="Century Gothic" w:hAnsi="Century Gothic" w:cs="Century Gothic"/>
          <w:b/>
          <w:bCs/>
          <w:sz w:val="24"/>
          <w:szCs w:val="24"/>
        </w:rPr>
        <w:t xml:space="preserve">Magistrado Juan Paulo Almazán </w:t>
      </w:r>
      <w:proofErr w:type="spellStart"/>
      <w:r w:rsidR="002C041F" w:rsidRPr="00957543">
        <w:rPr>
          <w:rFonts w:ascii="Century Gothic" w:hAnsi="Century Gothic" w:cs="Century Gothic"/>
          <w:b/>
          <w:bCs/>
          <w:sz w:val="24"/>
          <w:szCs w:val="24"/>
        </w:rPr>
        <w:t>Cue</w:t>
      </w:r>
      <w:proofErr w:type="spellEnd"/>
      <w:r w:rsidR="002C041F" w:rsidRPr="00957543">
        <w:rPr>
          <w:rFonts w:ascii="Century Gothic" w:hAnsi="Century Gothic" w:cs="Century Gothic"/>
          <w:bCs/>
          <w:sz w:val="24"/>
          <w:szCs w:val="24"/>
        </w:rPr>
        <w:t xml:space="preserve">, expresa: </w:t>
      </w:r>
      <w:r w:rsidR="007879EB">
        <w:rPr>
          <w:rFonts w:ascii="Century Gothic" w:hAnsi="Century Gothic" w:cs="Century Gothic"/>
          <w:bCs/>
          <w:sz w:val="24"/>
          <w:szCs w:val="24"/>
        </w:rPr>
        <w:t>“</w:t>
      </w:r>
      <w:r w:rsidR="00F15176">
        <w:rPr>
          <w:rFonts w:ascii="Century Gothic" w:hAnsi="Century Gothic" w:cs="Century Gothic"/>
          <w:bCs/>
          <w:sz w:val="24"/>
          <w:szCs w:val="24"/>
        </w:rPr>
        <w:t xml:space="preserve">Únicamente solicitar a este Pleno, que de no existir inconveniente, saldré en unos momentos más a la Ciudad de Reynosa Tamaulipas a la reunión consistente en la </w:t>
      </w:r>
      <w:r w:rsidR="00F15176" w:rsidRPr="00F15176">
        <w:rPr>
          <w:rFonts w:ascii="Century Gothic" w:hAnsi="Century Gothic" w:cs="Century Gothic"/>
          <w:bCs/>
          <w:sz w:val="24"/>
          <w:szCs w:val="24"/>
        </w:rPr>
        <w:t xml:space="preserve">Primera Asamblea Ordinaria </w:t>
      </w:r>
      <w:r w:rsidR="00F15176">
        <w:rPr>
          <w:rFonts w:ascii="Century Gothic" w:hAnsi="Century Gothic" w:cs="Century Gothic"/>
          <w:bCs/>
          <w:sz w:val="24"/>
          <w:szCs w:val="24"/>
        </w:rPr>
        <w:t xml:space="preserve">Plenaria de la </w:t>
      </w:r>
      <w:r w:rsidR="00F15176" w:rsidRPr="00F15176">
        <w:rPr>
          <w:rFonts w:ascii="Century Gothic" w:hAnsi="Century Gothic" w:cs="Century Gothic"/>
          <w:bCs/>
          <w:sz w:val="24"/>
          <w:szCs w:val="24"/>
        </w:rPr>
        <w:t>Comisión Nacional de Tribunales Superiores de Justicia de los Estados Unidos Mexicanos, A.C. CONATRIB</w:t>
      </w:r>
      <w:r w:rsidR="007121FD">
        <w:rPr>
          <w:rFonts w:ascii="Century Gothic" w:hAnsi="Century Gothic" w:cs="Century Gothic"/>
          <w:bCs/>
          <w:sz w:val="24"/>
          <w:szCs w:val="24"/>
        </w:rPr>
        <w:t xml:space="preserve">, como lo referí </w:t>
      </w:r>
      <w:r w:rsidR="00F15176">
        <w:rPr>
          <w:rFonts w:ascii="Century Gothic" w:hAnsi="Century Gothic" w:cs="Century Gothic"/>
          <w:bCs/>
          <w:sz w:val="24"/>
          <w:szCs w:val="24"/>
        </w:rPr>
        <w:t>a la Ciudad de Reynosa Tamaulipas, el día de mañana es el trabajo por toda la jornada del día viernes, y en el caso, solicitaría que la Magistrada Ma. Guadalupe Orozco Santiago</w:t>
      </w:r>
      <w:r w:rsidR="006A7AE6">
        <w:rPr>
          <w:rFonts w:ascii="Century Gothic" w:hAnsi="Century Gothic" w:cs="Century Gothic"/>
          <w:bCs/>
          <w:sz w:val="24"/>
          <w:szCs w:val="24"/>
        </w:rPr>
        <w:t xml:space="preserve"> cubriera la ausencia del que suscribe en la fecha antes señalada, con fundamento en lo dispuesto por el artículo 16 de la Ley Orgánica del Poder Judicial del Estado, si existiera algún inconveniente, si alguien lo manifestara. De no ser así, si me lo permiten, viajare y ya les comentaré en su momento el tema toral que se va a tratar son dos, es el tema de la reforma laboral y la reforma al 116 de la Constitución, son los dos temas que inmediatamente se tienen que tratar, porque </w:t>
      </w:r>
      <w:r w:rsidR="006A7AE6">
        <w:rPr>
          <w:rFonts w:ascii="Century Gothic" w:hAnsi="Century Gothic" w:cs="Century Gothic"/>
          <w:bCs/>
          <w:sz w:val="24"/>
          <w:szCs w:val="24"/>
        </w:rPr>
        <w:lastRenderedPageBreak/>
        <w:t>se volvió a abrir la agenda de la reforma laboral y se volvió a abrir la agenda del tema de la reforma del 116, entonces nos vamos a reunir para fijar una posición respecto de los dos temas. De no existir inconveniente. Es el único asunto general a tratar por parte de esta Presidencia, no sé si existiera algún asunto general que tratar. Adelante Magistrada”. “Magistrado</w:t>
      </w:r>
      <w:r w:rsidR="00267486">
        <w:rPr>
          <w:rFonts w:ascii="Century Gothic" w:hAnsi="Century Gothic" w:cs="Century Gothic"/>
          <w:bCs/>
          <w:sz w:val="24"/>
          <w:szCs w:val="24"/>
        </w:rPr>
        <w:t>,</w:t>
      </w:r>
      <w:r w:rsidR="006A7AE6">
        <w:rPr>
          <w:rFonts w:ascii="Century Gothic" w:hAnsi="Century Gothic" w:cs="Century Gothic"/>
          <w:bCs/>
          <w:sz w:val="24"/>
          <w:szCs w:val="24"/>
        </w:rPr>
        <w:t xml:space="preserve"> nada más para incorporarme a la Comisión de Justicia Indígena, por favor, si lo tienen a bien”, solicita la </w:t>
      </w:r>
      <w:r w:rsidR="006A7AE6">
        <w:rPr>
          <w:rFonts w:ascii="Century Gothic" w:hAnsi="Century Gothic" w:cs="Century Gothic"/>
          <w:b/>
          <w:bCs/>
          <w:sz w:val="24"/>
          <w:szCs w:val="24"/>
        </w:rPr>
        <w:t xml:space="preserve">Magistrada Rebeca </w:t>
      </w:r>
      <w:proofErr w:type="spellStart"/>
      <w:r w:rsidR="006A7AE6">
        <w:rPr>
          <w:rFonts w:ascii="Century Gothic" w:hAnsi="Century Gothic" w:cs="Century Gothic"/>
          <w:b/>
          <w:bCs/>
          <w:sz w:val="24"/>
          <w:szCs w:val="24"/>
        </w:rPr>
        <w:t>Anastacia</w:t>
      </w:r>
      <w:proofErr w:type="spellEnd"/>
      <w:r w:rsidR="006A7AE6">
        <w:rPr>
          <w:rFonts w:ascii="Century Gothic" w:hAnsi="Century Gothic" w:cs="Century Gothic"/>
          <w:b/>
          <w:bCs/>
          <w:sz w:val="24"/>
          <w:szCs w:val="24"/>
        </w:rPr>
        <w:t xml:space="preserve"> Medina García</w:t>
      </w:r>
      <w:r w:rsidR="006A7AE6">
        <w:rPr>
          <w:rFonts w:ascii="Century Gothic" w:hAnsi="Century Gothic" w:cs="Century Gothic"/>
          <w:bCs/>
          <w:sz w:val="24"/>
          <w:szCs w:val="24"/>
        </w:rPr>
        <w:t xml:space="preserve">. “Si no existe ningún inconveniente, quedaría integrada a la Comisión Indígena la Magistrada Rebeca </w:t>
      </w:r>
      <w:proofErr w:type="spellStart"/>
      <w:r w:rsidR="006A7AE6">
        <w:rPr>
          <w:rFonts w:ascii="Century Gothic" w:hAnsi="Century Gothic" w:cs="Century Gothic"/>
          <w:bCs/>
          <w:sz w:val="24"/>
          <w:szCs w:val="24"/>
        </w:rPr>
        <w:t>Anastacia</w:t>
      </w:r>
      <w:proofErr w:type="spellEnd"/>
      <w:r w:rsidR="006A7AE6">
        <w:rPr>
          <w:rFonts w:ascii="Century Gothic" w:hAnsi="Century Gothic" w:cs="Century Gothic"/>
          <w:bCs/>
          <w:sz w:val="24"/>
          <w:szCs w:val="24"/>
        </w:rPr>
        <w:t xml:space="preserve"> Medina García</w:t>
      </w:r>
      <w:r w:rsidR="00267486">
        <w:rPr>
          <w:rFonts w:ascii="Century Gothic" w:hAnsi="Century Gothic" w:cs="Century Gothic"/>
          <w:bCs/>
          <w:sz w:val="24"/>
          <w:szCs w:val="24"/>
        </w:rPr>
        <w:t xml:space="preserve">, para que haga el oficio respectivo”, indica el </w:t>
      </w:r>
      <w:r w:rsidR="00267486">
        <w:rPr>
          <w:rFonts w:ascii="Century Gothic" w:hAnsi="Century Gothic" w:cs="Century Gothic"/>
          <w:b/>
          <w:bCs/>
          <w:sz w:val="24"/>
          <w:szCs w:val="24"/>
        </w:rPr>
        <w:t xml:space="preserve">Magistrado Juan Paulo Almazán </w:t>
      </w:r>
      <w:proofErr w:type="spellStart"/>
      <w:r w:rsidR="00267486">
        <w:rPr>
          <w:rFonts w:ascii="Century Gothic" w:hAnsi="Century Gothic" w:cs="Century Gothic"/>
          <w:b/>
          <w:bCs/>
          <w:sz w:val="24"/>
          <w:szCs w:val="24"/>
        </w:rPr>
        <w:t>Cue</w:t>
      </w:r>
      <w:proofErr w:type="spellEnd"/>
      <w:r w:rsidR="006A7AE6">
        <w:rPr>
          <w:rFonts w:ascii="Century Gothic" w:hAnsi="Century Gothic" w:cs="Century Gothic"/>
          <w:bCs/>
          <w:sz w:val="24"/>
          <w:szCs w:val="24"/>
        </w:rPr>
        <w:t>.</w:t>
      </w:r>
      <w:r w:rsidR="00267486">
        <w:rPr>
          <w:rFonts w:ascii="Century Gothic" w:hAnsi="Century Gothic" w:cs="Century Gothic"/>
          <w:bCs/>
          <w:sz w:val="24"/>
          <w:szCs w:val="24"/>
        </w:rPr>
        <w:t xml:space="preserve"> “Sí Magistrado, claro”, atiende la </w:t>
      </w:r>
      <w:r w:rsidR="00267486">
        <w:rPr>
          <w:rFonts w:ascii="Century Gothic" w:hAnsi="Century Gothic" w:cs="Century Gothic"/>
          <w:b/>
          <w:bCs/>
          <w:sz w:val="24"/>
          <w:szCs w:val="24"/>
        </w:rPr>
        <w:t>licenciada Ma. del Rosario Torres Mancilla</w:t>
      </w:r>
      <w:r w:rsidR="00267486">
        <w:rPr>
          <w:rFonts w:ascii="Century Gothic" w:hAnsi="Century Gothic" w:cs="Century Gothic"/>
          <w:bCs/>
          <w:sz w:val="24"/>
          <w:szCs w:val="24"/>
        </w:rPr>
        <w:t xml:space="preserve">. “Gracias”, dice la </w:t>
      </w:r>
      <w:r w:rsidR="00267486">
        <w:rPr>
          <w:rFonts w:ascii="Century Gothic" w:hAnsi="Century Gothic" w:cs="Century Gothic"/>
          <w:b/>
          <w:bCs/>
          <w:sz w:val="24"/>
          <w:szCs w:val="24"/>
        </w:rPr>
        <w:t xml:space="preserve">Magistrada Rebeca </w:t>
      </w:r>
      <w:proofErr w:type="spellStart"/>
      <w:r w:rsidR="00267486">
        <w:rPr>
          <w:rFonts w:ascii="Century Gothic" w:hAnsi="Century Gothic" w:cs="Century Gothic"/>
          <w:b/>
          <w:bCs/>
          <w:sz w:val="24"/>
          <w:szCs w:val="24"/>
        </w:rPr>
        <w:t>Anastacia</w:t>
      </w:r>
      <w:proofErr w:type="spellEnd"/>
      <w:r w:rsidR="00267486">
        <w:rPr>
          <w:rFonts w:ascii="Century Gothic" w:hAnsi="Century Gothic" w:cs="Century Gothic"/>
          <w:b/>
          <w:bCs/>
          <w:sz w:val="24"/>
          <w:szCs w:val="24"/>
        </w:rPr>
        <w:t xml:space="preserve"> Medina García</w:t>
      </w:r>
      <w:r w:rsidR="00267486">
        <w:rPr>
          <w:rFonts w:ascii="Century Gothic" w:hAnsi="Century Gothic" w:cs="Century Gothic"/>
          <w:bCs/>
          <w:sz w:val="24"/>
          <w:szCs w:val="24"/>
        </w:rPr>
        <w:t>.</w:t>
      </w:r>
      <w:r w:rsidR="00CE0117" w:rsidRPr="00CE0117">
        <w:rPr>
          <w:rFonts w:ascii="Century Gothic" w:hAnsi="Century Gothic"/>
          <w:b/>
          <w:bCs/>
          <w:sz w:val="24"/>
          <w:szCs w:val="24"/>
        </w:rPr>
        <w:t xml:space="preserve"> </w:t>
      </w:r>
      <w:r w:rsidR="007E332C" w:rsidRPr="00C14CF0">
        <w:rPr>
          <w:rFonts w:ascii="Century Gothic" w:hAnsi="Century Gothic" w:cs="Century Gothic"/>
          <w:b/>
          <w:bCs/>
          <w:sz w:val="24"/>
          <w:szCs w:val="24"/>
        </w:rPr>
        <w:t xml:space="preserve">Atento a ello, </w:t>
      </w:r>
      <w:r w:rsidR="007E332C" w:rsidRPr="00C14CF0">
        <w:rPr>
          <w:rFonts w:ascii="Century Gothic" w:hAnsi="Century Gothic"/>
          <w:b/>
          <w:sz w:val="24"/>
          <w:szCs w:val="24"/>
          <w:lang w:val="es-MX"/>
        </w:rPr>
        <w:t>por unanimidad de votos</w:t>
      </w:r>
      <w:r w:rsidR="00150673" w:rsidRPr="00C14CF0">
        <w:rPr>
          <w:rFonts w:ascii="Century Gothic" w:hAnsi="Century Gothic"/>
          <w:b/>
          <w:sz w:val="24"/>
          <w:szCs w:val="24"/>
          <w:lang w:val="es-MX"/>
        </w:rPr>
        <w:t>,</w:t>
      </w:r>
      <w:r w:rsidR="007E332C" w:rsidRPr="00C14CF0">
        <w:rPr>
          <w:rFonts w:ascii="Century Gothic" w:hAnsi="Century Gothic"/>
          <w:b/>
          <w:sz w:val="24"/>
          <w:szCs w:val="24"/>
          <w:lang w:val="es-MX"/>
        </w:rPr>
        <w:t xml:space="preserve"> se incorpora </w:t>
      </w:r>
      <w:r w:rsidR="00150673" w:rsidRPr="00C14CF0">
        <w:rPr>
          <w:rFonts w:ascii="Century Gothic" w:hAnsi="Century Gothic"/>
          <w:b/>
          <w:sz w:val="24"/>
          <w:szCs w:val="24"/>
          <w:lang w:val="es-MX"/>
        </w:rPr>
        <w:t>la</w:t>
      </w:r>
      <w:r w:rsidR="007E332C" w:rsidRPr="00C14CF0">
        <w:rPr>
          <w:rFonts w:ascii="Century Gothic" w:hAnsi="Century Gothic"/>
          <w:b/>
          <w:sz w:val="24"/>
          <w:szCs w:val="24"/>
          <w:lang w:val="es-MX"/>
        </w:rPr>
        <w:t xml:space="preserve"> magistrad</w:t>
      </w:r>
      <w:r w:rsidR="00150673" w:rsidRPr="00C14CF0">
        <w:rPr>
          <w:rFonts w:ascii="Century Gothic" w:hAnsi="Century Gothic"/>
          <w:b/>
          <w:sz w:val="24"/>
          <w:szCs w:val="24"/>
          <w:lang w:val="es-MX"/>
        </w:rPr>
        <w:t>a</w:t>
      </w:r>
      <w:r w:rsidR="007E332C" w:rsidRPr="00C14CF0">
        <w:rPr>
          <w:rFonts w:ascii="Century Gothic" w:hAnsi="Century Gothic"/>
          <w:b/>
          <w:sz w:val="24"/>
          <w:szCs w:val="24"/>
          <w:lang w:val="es-MX"/>
        </w:rPr>
        <w:t xml:space="preserve"> </w:t>
      </w:r>
      <w:r w:rsidR="00150673" w:rsidRPr="00C14CF0">
        <w:rPr>
          <w:rFonts w:ascii="Century Gothic" w:hAnsi="Century Gothic"/>
          <w:b/>
          <w:sz w:val="24"/>
          <w:szCs w:val="24"/>
          <w:lang w:val="es-MX"/>
        </w:rPr>
        <w:t xml:space="preserve">Rebeca </w:t>
      </w:r>
      <w:proofErr w:type="spellStart"/>
      <w:r w:rsidR="00150673" w:rsidRPr="00C14CF0">
        <w:rPr>
          <w:rFonts w:ascii="Century Gothic" w:hAnsi="Century Gothic"/>
          <w:b/>
          <w:sz w:val="24"/>
          <w:szCs w:val="24"/>
          <w:lang w:val="es-MX"/>
        </w:rPr>
        <w:t>Anastacia</w:t>
      </w:r>
      <w:proofErr w:type="spellEnd"/>
      <w:r w:rsidR="00150673" w:rsidRPr="00C14CF0">
        <w:rPr>
          <w:rFonts w:ascii="Century Gothic" w:hAnsi="Century Gothic"/>
          <w:b/>
          <w:sz w:val="24"/>
          <w:szCs w:val="24"/>
          <w:lang w:val="es-MX"/>
        </w:rPr>
        <w:t xml:space="preserve"> Medina García </w:t>
      </w:r>
      <w:r w:rsidR="007E332C" w:rsidRPr="00C14CF0">
        <w:rPr>
          <w:rFonts w:ascii="Century Gothic" w:hAnsi="Century Gothic" w:cs="Century Gothic"/>
          <w:b/>
          <w:bCs/>
          <w:sz w:val="24"/>
          <w:szCs w:val="24"/>
        </w:rPr>
        <w:t xml:space="preserve">a la Comisión de Justicia Indígena. </w:t>
      </w:r>
      <w:r w:rsidR="007E332C" w:rsidRPr="00C14CF0">
        <w:rPr>
          <w:rFonts w:ascii="Century Gothic" w:hAnsi="Century Gothic" w:cs="Century Gothic"/>
          <w:bCs/>
          <w:sz w:val="24"/>
          <w:szCs w:val="24"/>
        </w:rPr>
        <w:t>- - -</w:t>
      </w:r>
      <w:r w:rsidR="007E332C" w:rsidRPr="00C14CF0">
        <w:rPr>
          <w:rFonts w:ascii="Century Gothic" w:hAnsi="Century Gothic" w:cs="Century Gothic"/>
          <w:b/>
          <w:bCs/>
          <w:sz w:val="24"/>
          <w:szCs w:val="24"/>
        </w:rPr>
        <w:t xml:space="preserve"> </w:t>
      </w:r>
      <w:r w:rsidR="007E332C" w:rsidRPr="00C14CF0">
        <w:rPr>
          <w:rFonts w:ascii="Century Gothic" w:hAnsi="Century Gothic" w:cs="Century Gothic"/>
          <w:bCs/>
          <w:sz w:val="24"/>
          <w:szCs w:val="24"/>
        </w:rPr>
        <w:t>-</w:t>
      </w:r>
      <w:r w:rsidR="00150673" w:rsidRPr="00C14CF0">
        <w:rPr>
          <w:rFonts w:ascii="Century Gothic" w:hAnsi="Century Gothic"/>
          <w:b/>
          <w:bCs/>
          <w:sz w:val="24"/>
          <w:szCs w:val="24"/>
        </w:rPr>
        <w:t xml:space="preserve"> </w:t>
      </w:r>
      <w:r w:rsidR="00C14CF0">
        <w:rPr>
          <w:rFonts w:ascii="Century Gothic" w:hAnsi="Century Gothic"/>
          <w:bCs/>
          <w:sz w:val="24"/>
          <w:szCs w:val="24"/>
        </w:rPr>
        <w:t>- - - - - - - - - - - - - - - - - - - - - - - - - - - - - - - - - - - - -</w:t>
      </w:r>
      <w:r w:rsidR="00267486">
        <w:rPr>
          <w:rFonts w:ascii="Century Gothic" w:hAnsi="Century Gothic" w:cs="Century Gothic"/>
          <w:bCs/>
          <w:sz w:val="24"/>
          <w:szCs w:val="24"/>
        </w:rPr>
        <w:t xml:space="preserve"> “De no existir ningún otro asunto que tratar, y agotado el orden del día, se declara </w:t>
      </w:r>
      <w:r w:rsidR="00EC4602">
        <w:rPr>
          <w:rFonts w:ascii="Century Gothic" w:hAnsi="Century Gothic" w:cs="Century Gothic"/>
          <w:bCs/>
          <w:sz w:val="24"/>
          <w:szCs w:val="24"/>
        </w:rPr>
        <w:t xml:space="preserve">cerrada la presente </w:t>
      </w:r>
      <w:r w:rsidR="00EC4602" w:rsidRPr="00EC4602">
        <w:rPr>
          <w:rFonts w:ascii="Century Gothic" w:hAnsi="Century Gothic" w:cs="Century Gothic"/>
          <w:bCs/>
          <w:sz w:val="24"/>
          <w:szCs w:val="24"/>
        </w:rPr>
        <w:t>sesión”</w:t>
      </w:r>
      <w:r w:rsidR="00267486">
        <w:rPr>
          <w:rFonts w:ascii="Century Gothic" w:hAnsi="Century Gothic" w:cs="Century Gothic"/>
          <w:bCs/>
          <w:sz w:val="24"/>
          <w:szCs w:val="24"/>
        </w:rPr>
        <w:t xml:space="preserve">, expresa el </w:t>
      </w:r>
      <w:r w:rsidR="00267486">
        <w:rPr>
          <w:rFonts w:ascii="Century Gothic" w:hAnsi="Century Gothic" w:cs="Century Gothic"/>
          <w:b/>
          <w:bCs/>
          <w:sz w:val="24"/>
          <w:szCs w:val="24"/>
        </w:rPr>
        <w:t xml:space="preserve">Magistrado Juan Paulo Almazán </w:t>
      </w:r>
      <w:proofErr w:type="spellStart"/>
      <w:r w:rsidR="00267486">
        <w:rPr>
          <w:rFonts w:ascii="Century Gothic" w:hAnsi="Century Gothic" w:cs="Century Gothic"/>
          <w:b/>
          <w:bCs/>
          <w:sz w:val="24"/>
          <w:szCs w:val="24"/>
        </w:rPr>
        <w:t>Cue</w:t>
      </w:r>
      <w:proofErr w:type="spellEnd"/>
      <w:r w:rsidR="00EC4602" w:rsidRPr="00EC4602">
        <w:rPr>
          <w:rFonts w:ascii="Century Gothic" w:hAnsi="Century Gothic" w:cs="Century Gothic"/>
          <w:bCs/>
          <w:sz w:val="24"/>
          <w:szCs w:val="24"/>
        </w:rPr>
        <w:t>.</w:t>
      </w:r>
      <w:r w:rsidR="002C041F" w:rsidRPr="00324883">
        <w:rPr>
          <w:rFonts w:ascii="Century Gothic" w:hAnsi="Century Gothic" w:cs="Century Gothic"/>
          <w:bCs/>
          <w:sz w:val="24"/>
          <w:szCs w:val="24"/>
        </w:rPr>
        <w:t xml:space="preserve"> - - - - - - - - - - - - - -</w:t>
      </w:r>
      <w:r w:rsidR="00BD7B82">
        <w:rPr>
          <w:rFonts w:ascii="Century Gothic" w:hAnsi="Century Gothic" w:cs="Century Gothic"/>
          <w:bCs/>
          <w:sz w:val="24"/>
          <w:szCs w:val="24"/>
        </w:rPr>
        <w:t xml:space="preserve"> - - - - - - - - - - -</w:t>
      </w:r>
      <w:r w:rsidR="00686F45">
        <w:rPr>
          <w:rFonts w:ascii="Century Gothic" w:hAnsi="Century Gothic" w:cs="Century Gothic"/>
          <w:bCs/>
          <w:sz w:val="24"/>
          <w:szCs w:val="24"/>
        </w:rPr>
        <w:t xml:space="preserve"> - - - - - - - - - </w:t>
      </w:r>
      <w:r w:rsidR="00BD7B82">
        <w:rPr>
          <w:rFonts w:ascii="Century Gothic" w:hAnsi="Century Gothic" w:cs="Century Gothic"/>
          <w:bCs/>
          <w:sz w:val="24"/>
          <w:szCs w:val="24"/>
        </w:rPr>
        <w:t xml:space="preserve"> </w:t>
      </w:r>
    </w:p>
    <w:p w:rsidR="005614B9" w:rsidRPr="00324883" w:rsidRDefault="005614B9" w:rsidP="005614B9">
      <w:pPr>
        <w:pStyle w:val="Textoindependiente3"/>
        <w:rPr>
          <w:rFonts w:ascii="Century Gothic" w:hAnsi="Century Gothic" w:cs="Century Gothic"/>
          <w:bCs/>
          <w:sz w:val="24"/>
          <w:szCs w:val="24"/>
        </w:rPr>
      </w:pP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2C041F" w:rsidRPr="00EC4602" w:rsidTr="00667290">
        <w:trPr>
          <w:trHeight w:val="1256"/>
        </w:trPr>
        <w:tc>
          <w:tcPr>
            <w:tcW w:w="4316" w:type="dxa"/>
            <w:tcBorders>
              <w:top w:val="single" w:sz="4" w:space="0" w:color="auto"/>
              <w:left w:val="single" w:sz="4" w:space="0" w:color="auto"/>
              <w:bottom w:val="single" w:sz="4" w:space="0" w:color="auto"/>
              <w:right w:val="single" w:sz="4" w:space="0" w:color="auto"/>
            </w:tcBorders>
          </w:tcPr>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EL PRESIDENTE</w:t>
            </w: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MGDO. JUAN PAULO ALMAZ</w:t>
            </w:r>
            <w:r w:rsidRPr="00EC4602">
              <w:rPr>
                <w:rFonts w:ascii="Century Gothic" w:hAnsi="Century Gothic" w:cs="Century Gothic"/>
                <w:caps/>
                <w:sz w:val="16"/>
                <w:szCs w:val="16"/>
                <w:lang w:val="es-ES_tradnl"/>
              </w:rPr>
              <w:t>á</w:t>
            </w:r>
            <w:r w:rsidRPr="00EC4602">
              <w:rPr>
                <w:rFonts w:ascii="Century Gothic" w:hAnsi="Century Gothic" w:cs="Century Gothic"/>
                <w:sz w:val="16"/>
                <w:szCs w:val="16"/>
                <w:lang w:val="es-ES_tradnl"/>
              </w:rPr>
              <w:t>N CUE</w:t>
            </w:r>
          </w:p>
        </w:tc>
        <w:tc>
          <w:tcPr>
            <w:tcW w:w="4129" w:type="dxa"/>
            <w:tcBorders>
              <w:top w:val="single" w:sz="4" w:space="0" w:color="auto"/>
              <w:left w:val="single" w:sz="4" w:space="0" w:color="auto"/>
              <w:bottom w:val="single" w:sz="4" w:space="0" w:color="auto"/>
              <w:right w:val="single" w:sz="4" w:space="0" w:color="auto"/>
            </w:tcBorders>
          </w:tcPr>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LA SECRETARIA GENERAL</w:t>
            </w: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p>
          <w:p w:rsidR="002C041F" w:rsidRPr="00EC4602" w:rsidRDefault="002C041F" w:rsidP="00667290">
            <w:pPr>
              <w:pStyle w:val="Textosinformato"/>
              <w:spacing w:line="480" w:lineRule="auto"/>
              <w:jc w:val="center"/>
              <w:rPr>
                <w:rFonts w:ascii="Century Gothic" w:hAnsi="Century Gothic" w:cs="Century Gothic"/>
                <w:sz w:val="16"/>
                <w:szCs w:val="16"/>
                <w:lang w:val="es-ES_tradnl"/>
              </w:rPr>
            </w:pPr>
            <w:r w:rsidRPr="00EC4602">
              <w:rPr>
                <w:rFonts w:ascii="Century Gothic" w:hAnsi="Century Gothic" w:cs="Century Gothic"/>
                <w:sz w:val="16"/>
                <w:szCs w:val="16"/>
                <w:lang w:val="es-ES_tradnl"/>
              </w:rPr>
              <w:t>LICENCIADA MA. DEL ROSARIO TORRES MANCILLA</w:t>
            </w:r>
          </w:p>
        </w:tc>
      </w:tr>
    </w:tbl>
    <w:p w:rsidR="002C041F" w:rsidRPr="00EC4602" w:rsidRDefault="002C041F" w:rsidP="002C041F">
      <w:pPr>
        <w:pStyle w:val="Textosinformato"/>
        <w:tabs>
          <w:tab w:val="left" w:pos="405"/>
          <w:tab w:val="center" w:pos="1730"/>
        </w:tabs>
        <w:jc w:val="center"/>
        <w:rPr>
          <w:rFonts w:ascii="Century Gothic" w:hAnsi="Century Gothic" w:cs="Century Gothic"/>
        </w:rPr>
      </w:pPr>
    </w:p>
    <w:p w:rsidR="002C041F" w:rsidRPr="00EC4602" w:rsidRDefault="002C041F" w:rsidP="002C041F">
      <w:pPr>
        <w:pStyle w:val="Textosinformato"/>
        <w:tabs>
          <w:tab w:val="left" w:pos="405"/>
          <w:tab w:val="center" w:pos="1730"/>
        </w:tabs>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LA SECRETARIA GENERAL</w:t>
      </w:r>
    </w:p>
    <w:p w:rsidR="002C041F" w:rsidRPr="00EC4602" w:rsidRDefault="002C041F" w:rsidP="002C041F">
      <w:pPr>
        <w:pStyle w:val="Textoindependiente3"/>
        <w:spacing w:line="480" w:lineRule="auto"/>
        <w:jc w:val="center"/>
        <w:rPr>
          <w:rFonts w:ascii="Century Gothic" w:hAnsi="Century Gothic" w:cs="Century Gothic"/>
          <w:sz w:val="24"/>
          <w:szCs w:val="24"/>
        </w:rPr>
      </w:pPr>
    </w:p>
    <w:p w:rsidR="002C041F" w:rsidRPr="00EC4602" w:rsidRDefault="002C041F" w:rsidP="002C041F">
      <w:pPr>
        <w:pStyle w:val="Textoindependiente3"/>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LICENCIADA MA. DEL ROSARIO TORRES MANCILLA</w:t>
      </w:r>
    </w:p>
    <w:p w:rsidR="002C041F" w:rsidRPr="00EC4602" w:rsidRDefault="002C041F" w:rsidP="001B2937">
      <w:pPr>
        <w:pStyle w:val="Textoindependiente3"/>
        <w:spacing w:line="480" w:lineRule="auto"/>
        <w:rPr>
          <w:sz w:val="24"/>
          <w:szCs w:val="24"/>
        </w:rPr>
      </w:pPr>
      <w:r w:rsidRPr="00EC4602">
        <w:rPr>
          <w:rFonts w:ascii="Century Gothic" w:hAnsi="Century Gothic"/>
          <w:sz w:val="24"/>
          <w:szCs w:val="24"/>
        </w:rPr>
        <w:lastRenderedPageBreak/>
        <w:t>SE HACE CONSTAR que</w:t>
      </w:r>
      <w:r w:rsidRPr="00EC4602">
        <w:rPr>
          <w:rFonts w:ascii="Century Gothic" w:hAnsi="Century Gothic" w:cs="Century Gothic"/>
          <w:bCs/>
          <w:sz w:val="24"/>
          <w:szCs w:val="24"/>
        </w:rPr>
        <w:t xml:space="preserve"> la presente acta, que corresponde a la sesión de Pleno del Supremo Tribunal de Justicia del Estado, celebrada el </w:t>
      </w:r>
      <w:r w:rsidR="00765847">
        <w:rPr>
          <w:rFonts w:ascii="Century Gothic" w:hAnsi="Century Gothic" w:cs="Century Gothic"/>
          <w:bCs/>
          <w:sz w:val="24"/>
          <w:szCs w:val="24"/>
        </w:rPr>
        <w:t>28 veintiocho</w:t>
      </w:r>
      <w:r w:rsidRPr="00EC4602">
        <w:rPr>
          <w:rFonts w:ascii="Century Gothic" w:hAnsi="Century Gothic" w:cs="Century Gothic"/>
          <w:bCs/>
          <w:sz w:val="24"/>
          <w:szCs w:val="24"/>
        </w:rPr>
        <w:t xml:space="preserve"> de marzo del año 2019 dos mil diecinueve, la firma</w:t>
      </w:r>
      <w:r w:rsidRPr="00EC4602">
        <w:rPr>
          <w:rFonts w:ascii="Century Gothic" w:hAnsi="Century Gothic"/>
          <w:sz w:val="24"/>
          <w:szCs w:val="24"/>
        </w:rPr>
        <w:t xml:space="preserve"> el Presidente y la Secretaria General de Acuerdos del H. Supremo Tribunal de Justicia del Estado. CONSTE. - - - - - - - - - - - - - - - </w:t>
      </w:r>
      <w:r w:rsidR="00EC4602" w:rsidRPr="00EC4602">
        <w:rPr>
          <w:rFonts w:ascii="Century Gothic" w:hAnsi="Century Gothic"/>
          <w:sz w:val="24"/>
          <w:szCs w:val="24"/>
        </w:rPr>
        <w:t>- - - - - - - -</w:t>
      </w:r>
    </w:p>
    <w:p w:rsidR="002C041F" w:rsidRPr="00EC4602" w:rsidRDefault="002C041F" w:rsidP="002C041F">
      <w:pPr>
        <w:pStyle w:val="Textoindependiente3"/>
        <w:spacing w:line="480" w:lineRule="auto"/>
        <w:jc w:val="center"/>
        <w:rPr>
          <w:rFonts w:ascii="Century Gothic" w:hAnsi="Century Gothic" w:cs="Century Gothic"/>
          <w:sz w:val="24"/>
          <w:szCs w:val="24"/>
        </w:rPr>
      </w:pPr>
      <w:r w:rsidRPr="00EC4602">
        <w:rPr>
          <w:rFonts w:ascii="Century Gothic" w:hAnsi="Century Gothic" w:cs="Century Gothic"/>
          <w:sz w:val="24"/>
          <w:szCs w:val="24"/>
        </w:rPr>
        <w:t>LA SECRETARIA</w:t>
      </w:r>
    </w:p>
    <w:p w:rsidR="002C041F" w:rsidRPr="00EC4602" w:rsidRDefault="002C041F" w:rsidP="002C041F">
      <w:pPr>
        <w:pStyle w:val="Textoindependiente3"/>
        <w:spacing w:line="480" w:lineRule="auto"/>
        <w:jc w:val="center"/>
        <w:rPr>
          <w:rFonts w:ascii="Century Gothic" w:hAnsi="Century Gothic" w:cs="Century Gothic"/>
          <w:sz w:val="24"/>
          <w:szCs w:val="24"/>
        </w:rPr>
      </w:pPr>
    </w:p>
    <w:p w:rsidR="002701B6" w:rsidRDefault="002C041F" w:rsidP="002C041F">
      <w:pPr>
        <w:spacing w:line="480" w:lineRule="auto"/>
        <w:jc w:val="center"/>
        <w:rPr>
          <w:rFonts w:ascii="Century Gothic" w:hAnsi="Century Gothic"/>
          <w:b/>
          <w:bCs/>
          <w:lang w:val="es-MX"/>
        </w:rPr>
      </w:pPr>
      <w:r w:rsidRPr="00EC4602">
        <w:rPr>
          <w:rFonts w:ascii="Century Gothic" w:hAnsi="Century Gothic" w:cs="Century Gothic"/>
        </w:rPr>
        <w:t>LICENCIADA MA. DEL ROSARIO TORRES MANCIL</w:t>
      </w:r>
      <w:bookmarkStart w:id="0" w:name="_GoBack"/>
      <w:bookmarkEnd w:id="0"/>
      <w:r w:rsidRPr="00EC4602">
        <w:rPr>
          <w:rFonts w:ascii="Century Gothic" w:hAnsi="Century Gothic" w:cs="Century Gothic"/>
        </w:rPr>
        <w:t>LA</w:t>
      </w:r>
    </w:p>
    <w:sectPr w:rsidR="002701B6" w:rsidSect="00F1230F">
      <w:footerReference w:type="default" r:id="rId8"/>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95194" w:rsidRDefault="00395194">
      <w:r>
        <w:separator/>
      </w:r>
    </w:p>
  </w:endnote>
  <w:endnote w:type="continuationSeparator" w:id="0">
    <w:p w:rsidR="00395194" w:rsidRDefault="00395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61002A87" w:usb1="80000000" w:usb2="00000008"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4058" w:rsidRDefault="006F405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40B85">
      <w:rPr>
        <w:rStyle w:val="Nmerodepgina"/>
        <w:noProof/>
      </w:rPr>
      <w:t>19</w:t>
    </w:r>
    <w:r>
      <w:rPr>
        <w:rStyle w:val="Nmerodepgina"/>
      </w:rPr>
      <w:fldChar w:fldCharType="end"/>
    </w:r>
  </w:p>
  <w:p w:rsidR="006F4058" w:rsidRDefault="006F405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95194" w:rsidRDefault="00395194">
      <w:r>
        <w:separator/>
      </w:r>
    </w:p>
  </w:footnote>
  <w:footnote w:type="continuationSeparator" w:id="0">
    <w:p w:rsidR="00395194" w:rsidRDefault="003951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0"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19"/>
  </w:num>
  <w:num w:numId="47">
    <w:abstractNumId w:val="2"/>
  </w:num>
  <w:num w:numId="48">
    <w:abstractNumId w:val="1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18"/>
    <w:rsid w:val="00000166"/>
    <w:rsid w:val="000003DE"/>
    <w:rsid w:val="000007B8"/>
    <w:rsid w:val="000007F1"/>
    <w:rsid w:val="00000BCF"/>
    <w:rsid w:val="0000127B"/>
    <w:rsid w:val="0000157C"/>
    <w:rsid w:val="00001A38"/>
    <w:rsid w:val="00001C8B"/>
    <w:rsid w:val="00002C9A"/>
    <w:rsid w:val="000034EB"/>
    <w:rsid w:val="00003720"/>
    <w:rsid w:val="00003790"/>
    <w:rsid w:val="000038E4"/>
    <w:rsid w:val="0000419D"/>
    <w:rsid w:val="00004445"/>
    <w:rsid w:val="0000495A"/>
    <w:rsid w:val="00004AFE"/>
    <w:rsid w:val="00004CDC"/>
    <w:rsid w:val="00004E1A"/>
    <w:rsid w:val="00004E68"/>
    <w:rsid w:val="00005447"/>
    <w:rsid w:val="0000571D"/>
    <w:rsid w:val="00005888"/>
    <w:rsid w:val="000058EF"/>
    <w:rsid w:val="00005952"/>
    <w:rsid w:val="00005BE4"/>
    <w:rsid w:val="00005C8E"/>
    <w:rsid w:val="00005FBA"/>
    <w:rsid w:val="00006000"/>
    <w:rsid w:val="00006802"/>
    <w:rsid w:val="0000685C"/>
    <w:rsid w:val="00006886"/>
    <w:rsid w:val="00006A54"/>
    <w:rsid w:val="000073B3"/>
    <w:rsid w:val="00007A37"/>
    <w:rsid w:val="000101A6"/>
    <w:rsid w:val="000105BE"/>
    <w:rsid w:val="00010649"/>
    <w:rsid w:val="000107B7"/>
    <w:rsid w:val="00010A75"/>
    <w:rsid w:val="00010C5E"/>
    <w:rsid w:val="00010FF5"/>
    <w:rsid w:val="0001198E"/>
    <w:rsid w:val="00011ECA"/>
    <w:rsid w:val="000123E0"/>
    <w:rsid w:val="00012E9B"/>
    <w:rsid w:val="00012FFA"/>
    <w:rsid w:val="000133D4"/>
    <w:rsid w:val="00013498"/>
    <w:rsid w:val="000138BB"/>
    <w:rsid w:val="00013922"/>
    <w:rsid w:val="00013C03"/>
    <w:rsid w:val="00013CD9"/>
    <w:rsid w:val="00014866"/>
    <w:rsid w:val="00014B8C"/>
    <w:rsid w:val="00015A4A"/>
    <w:rsid w:val="00015D41"/>
    <w:rsid w:val="000161CD"/>
    <w:rsid w:val="000162D3"/>
    <w:rsid w:val="00016367"/>
    <w:rsid w:val="00016634"/>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DA8"/>
    <w:rsid w:val="00023421"/>
    <w:rsid w:val="0002379A"/>
    <w:rsid w:val="00023B91"/>
    <w:rsid w:val="00023FEE"/>
    <w:rsid w:val="0002486B"/>
    <w:rsid w:val="00024B7F"/>
    <w:rsid w:val="00024E9D"/>
    <w:rsid w:val="00024F42"/>
    <w:rsid w:val="0002504A"/>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9AB"/>
    <w:rsid w:val="00027AB6"/>
    <w:rsid w:val="00027D9C"/>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48E7"/>
    <w:rsid w:val="000357D1"/>
    <w:rsid w:val="000360C1"/>
    <w:rsid w:val="0003614F"/>
    <w:rsid w:val="000362A4"/>
    <w:rsid w:val="0003634B"/>
    <w:rsid w:val="000369AE"/>
    <w:rsid w:val="00036DA2"/>
    <w:rsid w:val="00036DE1"/>
    <w:rsid w:val="00037509"/>
    <w:rsid w:val="0003757B"/>
    <w:rsid w:val="000376E5"/>
    <w:rsid w:val="000377F5"/>
    <w:rsid w:val="000377F9"/>
    <w:rsid w:val="00037AB2"/>
    <w:rsid w:val="00037DB6"/>
    <w:rsid w:val="0004044D"/>
    <w:rsid w:val="00040617"/>
    <w:rsid w:val="00040AE5"/>
    <w:rsid w:val="000419AB"/>
    <w:rsid w:val="00041C5A"/>
    <w:rsid w:val="00041EAA"/>
    <w:rsid w:val="00041F6C"/>
    <w:rsid w:val="00042315"/>
    <w:rsid w:val="0004246D"/>
    <w:rsid w:val="00042637"/>
    <w:rsid w:val="00042644"/>
    <w:rsid w:val="0004265A"/>
    <w:rsid w:val="00042B27"/>
    <w:rsid w:val="00043041"/>
    <w:rsid w:val="00043719"/>
    <w:rsid w:val="00043B88"/>
    <w:rsid w:val="00044191"/>
    <w:rsid w:val="000441CB"/>
    <w:rsid w:val="000445C5"/>
    <w:rsid w:val="00044697"/>
    <w:rsid w:val="00044763"/>
    <w:rsid w:val="00044E0F"/>
    <w:rsid w:val="00044ED7"/>
    <w:rsid w:val="00044F86"/>
    <w:rsid w:val="0004536C"/>
    <w:rsid w:val="0004597F"/>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427"/>
    <w:rsid w:val="00050D24"/>
    <w:rsid w:val="00050F0C"/>
    <w:rsid w:val="00051148"/>
    <w:rsid w:val="00051336"/>
    <w:rsid w:val="00051720"/>
    <w:rsid w:val="00051815"/>
    <w:rsid w:val="000521F0"/>
    <w:rsid w:val="000527CA"/>
    <w:rsid w:val="00052AE8"/>
    <w:rsid w:val="00052BE7"/>
    <w:rsid w:val="000530B3"/>
    <w:rsid w:val="0005398D"/>
    <w:rsid w:val="00053A59"/>
    <w:rsid w:val="00053BEB"/>
    <w:rsid w:val="00054080"/>
    <w:rsid w:val="0005443C"/>
    <w:rsid w:val="00054808"/>
    <w:rsid w:val="000549F6"/>
    <w:rsid w:val="00054CF8"/>
    <w:rsid w:val="00054ED4"/>
    <w:rsid w:val="0005528F"/>
    <w:rsid w:val="00055769"/>
    <w:rsid w:val="00055B2F"/>
    <w:rsid w:val="00056371"/>
    <w:rsid w:val="000566F0"/>
    <w:rsid w:val="0005698F"/>
    <w:rsid w:val="00056B7A"/>
    <w:rsid w:val="00056DC4"/>
    <w:rsid w:val="00056F23"/>
    <w:rsid w:val="0005760B"/>
    <w:rsid w:val="00057728"/>
    <w:rsid w:val="00057FF2"/>
    <w:rsid w:val="000606DA"/>
    <w:rsid w:val="000606FB"/>
    <w:rsid w:val="00061300"/>
    <w:rsid w:val="000615B2"/>
    <w:rsid w:val="0006196E"/>
    <w:rsid w:val="00061A8F"/>
    <w:rsid w:val="00061B80"/>
    <w:rsid w:val="0006249C"/>
    <w:rsid w:val="0006294F"/>
    <w:rsid w:val="00062BBB"/>
    <w:rsid w:val="00062F1C"/>
    <w:rsid w:val="00062F87"/>
    <w:rsid w:val="000634D3"/>
    <w:rsid w:val="000637E1"/>
    <w:rsid w:val="00063BDB"/>
    <w:rsid w:val="0006471F"/>
    <w:rsid w:val="000647EF"/>
    <w:rsid w:val="00064BAB"/>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1F1F"/>
    <w:rsid w:val="00072551"/>
    <w:rsid w:val="00072885"/>
    <w:rsid w:val="0007288C"/>
    <w:rsid w:val="000737D9"/>
    <w:rsid w:val="00073E08"/>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773"/>
    <w:rsid w:val="00082C9D"/>
    <w:rsid w:val="00082D42"/>
    <w:rsid w:val="00082D60"/>
    <w:rsid w:val="000834B1"/>
    <w:rsid w:val="000836FA"/>
    <w:rsid w:val="000844C6"/>
    <w:rsid w:val="00084519"/>
    <w:rsid w:val="0008472E"/>
    <w:rsid w:val="00084AFF"/>
    <w:rsid w:val="00084BD5"/>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826"/>
    <w:rsid w:val="00095355"/>
    <w:rsid w:val="000959FC"/>
    <w:rsid w:val="0009613D"/>
    <w:rsid w:val="00096167"/>
    <w:rsid w:val="000964BC"/>
    <w:rsid w:val="0009689E"/>
    <w:rsid w:val="00096D24"/>
    <w:rsid w:val="00096EED"/>
    <w:rsid w:val="00096F50"/>
    <w:rsid w:val="00097DCF"/>
    <w:rsid w:val="00097EC0"/>
    <w:rsid w:val="000A0D7C"/>
    <w:rsid w:val="000A1196"/>
    <w:rsid w:val="000A1335"/>
    <w:rsid w:val="000A1CE2"/>
    <w:rsid w:val="000A2819"/>
    <w:rsid w:val="000A292E"/>
    <w:rsid w:val="000A2A81"/>
    <w:rsid w:val="000A2D79"/>
    <w:rsid w:val="000A3311"/>
    <w:rsid w:val="000A396C"/>
    <w:rsid w:val="000A3B18"/>
    <w:rsid w:val="000A3D0A"/>
    <w:rsid w:val="000A49E7"/>
    <w:rsid w:val="000A4F6B"/>
    <w:rsid w:val="000A518D"/>
    <w:rsid w:val="000A53CB"/>
    <w:rsid w:val="000A550B"/>
    <w:rsid w:val="000A555D"/>
    <w:rsid w:val="000A592F"/>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7D"/>
    <w:rsid w:val="000B64BB"/>
    <w:rsid w:val="000B6730"/>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388"/>
    <w:rsid w:val="000C3E66"/>
    <w:rsid w:val="000C476D"/>
    <w:rsid w:val="000C489D"/>
    <w:rsid w:val="000C4997"/>
    <w:rsid w:val="000C4B3D"/>
    <w:rsid w:val="000C5218"/>
    <w:rsid w:val="000C592C"/>
    <w:rsid w:val="000C5B15"/>
    <w:rsid w:val="000C5E72"/>
    <w:rsid w:val="000C612F"/>
    <w:rsid w:val="000C64BF"/>
    <w:rsid w:val="000C7395"/>
    <w:rsid w:val="000C7535"/>
    <w:rsid w:val="000C7AE4"/>
    <w:rsid w:val="000D02B8"/>
    <w:rsid w:val="000D102A"/>
    <w:rsid w:val="000D12A7"/>
    <w:rsid w:val="000D2240"/>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117"/>
    <w:rsid w:val="000D7456"/>
    <w:rsid w:val="000D7981"/>
    <w:rsid w:val="000D79F5"/>
    <w:rsid w:val="000D7C39"/>
    <w:rsid w:val="000D7F16"/>
    <w:rsid w:val="000E01D0"/>
    <w:rsid w:val="000E04A5"/>
    <w:rsid w:val="000E0600"/>
    <w:rsid w:val="000E0607"/>
    <w:rsid w:val="000E0624"/>
    <w:rsid w:val="000E090A"/>
    <w:rsid w:val="000E1EFB"/>
    <w:rsid w:val="000E2064"/>
    <w:rsid w:val="000E21F2"/>
    <w:rsid w:val="000E2DE6"/>
    <w:rsid w:val="000E2F21"/>
    <w:rsid w:val="000E2F7D"/>
    <w:rsid w:val="000E3B60"/>
    <w:rsid w:val="000E47EB"/>
    <w:rsid w:val="000E486E"/>
    <w:rsid w:val="000E5AF3"/>
    <w:rsid w:val="000E6D82"/>
    <w:rsid w:val="000E6DA9"/>
    <w:rsid w:val="000E78D7"/>
    <w:rsid w:val="000E7ABC"/>
    <w:rsid w:val="000E7BDC"/>
    <w:rsid w:val="000F0303"/>
    <w:rsid w:val="000F13FD"/>
    <w:rsid w:val="000F18D6"/>
    <w:rsid w:val="000F19AA"/>
    <w:rsid w:val="000F1DB6"/>
    <w:rsid w:val="000F1F3D"/>
    <w:rsid w:val="000F21F8"/>
    <w:rsid w:val="000F2745"/>
    <w:rsid w:val="000F2F54"/>
    <w:rsid w:val="000F3552"/>
    <w:rsid w:val="000F3553"/>
    <w:rsid w:val="000F3C04"/>
    <w:rsid w:val="000F3E0D"/>
    <w:rsid w:val="000F4088"/>
    <w:rsid w:val="000F429D"/>
    <w:rsid w:val="000F44B1"/>
    <w:rsid w:val="000F46FF"/>
    <w:rsid w:val="000F49B6"/>
    <w:rsid w:val="000F4A69"/>
    <w:rsid w:val="000F50E0"/>
    <w:rsid w:val="000F53B2"/>
    <w:rsid w:val="000F5419"/>
    <w:rsid w:val="000F5918"/>
    <w:rsid w:val="000F6E54"/>
    <w:rsid w:val="000F6FD6"/>
    <w:rsid w:val="000F73C5"/>
    <w:rsid w:val="000F7404"/>
    <w:rsid w:val="000F771C"/>
    <w:rsid w:val="000F7A00"/>
    <w:rsid w:val="000F7A35"/>
    <w:rsid w:val="000F7B40"/>
    <w:rsid w:val="000F7D19"/>
    <w:rsid w:val="00100216"/>
    <w:rsid w:val="00100F43"/>
    <w:rsid w:val="00101410"/>
    <w:rsid w:val="00101834"/>
    <w:rsid w:val="00101838"/>
    <w:rsid w:val="001019C5"/>
    <w:rsid w:val="00101A6A"/>
    <w:rsid w:val="00101E82"/>
    <w:rsid w:val="00101F0F"/>
    <w:rsid w:val="00102334"/>
    <w:rsid w:val="00102754"/>
    <w:rsid w:val="001027BF"/>
    <w:rsid w:val="00102DB6"/>
    <w:rsid w:val="00102ED0"/>
    <w:rsid w:val="00103366"/>
    <w:rsid w:val="00103470"/>
    <w:rsid w:val="0010356E"/>
    <w:rsid w:val="00103E15"/>
    <w:rsid w:val="00104A2D"/>
    <w:rsid w:val="00104B12"/>
    <w:rsid w:val="0010513A"/>
    <w:rsid w:val="00105313"/>
    <w:rsid w:val="0010533A"/>
    <w:rsid w:val="00105696"/>
    <w:rsid w:val="001056E7"/>
    <w:rsid w:val="0010574F"/>
    <w:rsid w:val="00105CB3"/>
    <w:rsid w:val="00105D1F"/>
    <w:rsid w:val="00105DA4"/>
    <w:rsid w:val="00105DFF"/>
    <w:rsid w:val="00105F23"/>
    <w:rsid w:val="001060F1"/>
    <w:rsid w:val="0010628D"/>
    <w:rsid w:val="0010631C"/>
    <w:rsid w:val="001066F4"/>
    <w:rsid w:val="00106841"/>
    <w:rsid w:val="00106CA5"/>
    <w:rsid w:val="001071B7"/>
    <w:rsid w:val="00107937"/>
    <w:rsid w:val="00107D27"/>
    <w:rsid w:val="00110804"/>
    <w:rsid w:val="00111058"/>
    <w:rsid w:val="001112D4"/>
    <w:rsid w:val="001118A8"/>
    <w:rsid w:val="00111B52"/>
    <w:rsid w:val="00111D2A"/>
    <w:rsid w:val="001122C9"/>
    <w:rsid w:val="00112477"/>
    <w:rsid w:val="00112D53"/>
    <w:rsid w:val="00113278"/>
    <w:rsid w:val="00113521"/>
    <w:rsid w:val="00113752"/>
    <w:rsid w:val="00113A64"/>
    <w:rsid w:val="00114023"/>
    <w:rsid w:val="00114867"/>
    <w:rsid w:val="00115765"/>
    <w:rsid w:val="0011603B"/>
    <w:rsid w:val="00116C42"/>
    <w:rsid w:val="00116E1E"/>
    <w:rsid w:val="001175B0"/>
    <w:rsid w:val="00117630"/>
    <w:rsid w:val="00117964"/>
    <w:rsid w:val="00120243"/>
    <w:rsid w:val="001203D9"/>
    <w:rsid w:val="00120953"/>
    <w:rsid w:val="0012118F"/>
    <w:rsid w:val="001211FA"/>
    <w:rsid w:val="001214FB"/>
    <w:rsid w:val="00121A0E"/>
    <w:rsid w:val="00122397"/>
    <w:rsid w:val="00122802"/>
    <w:rsid w:val="00123427"/>
    <w:rsid w:val="001240FF"/>
    <w:rsid w:val="001241EC"/>
    <w:rsid w:val="00124D88"/>
    <w:rsid w:val="00125DED"/>
    <w:rsid w:val="00125EFF"/>
    <w:rsid w:val="00126787"/>
    <w:rsid w:val="00127993"/>
    <w:rsid w:val="00127CF7"/>
    <w:rsid w:val="00127DC9"/>
    <w:rsid w:val="0013001F"/>
    <w:rsid w:val="00130C2B"/>
    <w:rsid w:val="00131323"/>
    <w:rsid w:val="001319F2"/>
    <w:rsid w:val="001323F7"/>
    <w:rsid w:val="00132826"/>
    <w:rsid w:val="00132937"/>
    <w:rsid w:val="00132D7F"/>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CF5"/>
    <w:rsid w:val="00141E68"/>
    <w:rsid w:val="00142246"/>
    <w:rsid w:val="00142532"/>
    <w:rsid w:val="00143026"/>
    <w:rsid w:val="001431FA"/>
    <w:rsid w:val="0014359C"/>
    <w:rsid w:val="001443E4"/>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73"/>
    <w:rsid w:val="001506D6"/>
    <w:rsid w:val="001507FF"/>
    <w:rsid w:val="001510D2"/>
    <w:rsid w:val="0015129A"/>
    <w:rsid w:val="00151762"/>
    <w:rsid w:val="0015181D"/>
    <w:rsid w:val="00151A22"/>
    <w:rsid w:val="0015214E"/>
    <w:rsid w:val="0015231C"/>
    <w:rsid w:val="001526A1"/>
    <w:rsid w:val="001526E8"/>
    <w:rsid w:val="00152AE7"/>
    <w:rsid w:val="00152C04"/>
    <w:rsid w:val="001532A6"/>
    <w:rsid w:val="001533CA"/>
    <w:rsid w:val="00153F08"/>
    <w:rsid w:val="00153F4F"/>
    <w:rsid w:val="001548BA"/>
    <w:rsid w:val="00154B06"/>
    <w:rsid w:val="0015502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505"/>
    <w:rsid w:val="001656B2"/>
    <w:rsid w:val="0016577E"/>
    <w:rsid w:val="00165D10"/>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5DA"/>
    <w:rsid w:val="001716E8"/>
    <w:rsid w:val="0017186B"/>
    <w:rsid w:val="00171899"/>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228"/>
    <w:rsid w:val="00180319"/>
    <w:rsid w:val="0018046D"/>
    <w:rsid w:val="00180784"/>
    <w:rsid w:val="00180AE1"/>
    <w:rsid w:val="00180C22"/>
    <w:rsid w:val="001812D8"/>
    <w:rsid w:val="001814CB"/>
    <w:rsid w:val="001815F5"/>
    <w:rsid w:val="0018237A"/>
    <w:rsid w:val="00182394"/>
    <w:rsid w:val="001824B5"/>
    <w:rsid w:val="0018251B"/>
    <w:rsid w:val="00182B7B"/>
    <w:rsid w:val="0018316B"/>
    <w:rsid w:val="00183A13"/>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90976"/>
    <w:rsid w:val="00191D81"/>
    <w:rsid w:val="001920F3"/>
    <w:rsid w:val="0019266D"/>
    <w:rsid w:val="00192AB7"/>
    <w:rsid w:val="00192D14"/>
    <w:rsid w:val="00192D64"/>
    <w:rsid w:val="00193639"/>
    <w:rsid w:val="001940CC"/>
    <w:rsid w:val="00194451"/>
    <w:rsid w:val="00195137"/>
    <w:rsid w:val="0019550B"/>
    <w:rsid w:val="00195A94"/>
    <w:rsid w:val="00195F3F"/>
    <w:rsid w:val="00196039"/>
    <w:rsid w:val="001962DC"/>
    <w:rsid w:val="001964A6"/>
    <w:rsid w:val="00196AAD"/>
    <w:rsid w:val="00196DBF"/>
    <w:rsid w:val="00196E76"/>
    <w:rsid w:val="0019755F"/>
    <w:rsid w:val="00197B56"/>
    <w:rsid w:val="001A0160"/>
    <w:rsid w:val="001A071C"/>
    <w:rsid w:val="001A0819"/>
    <w:rsid w:val="001A0B12"/>
    <w:rsid w:val="001A0BA3"/>
    <w:rsid w:val="001A11FD"/>
    <w:rsid w:val="001A12BC"/>
    <w:rsid w:val="001A1D0A"/>
    <w:rsid w:val="001A1DB2"/>
    <w:rsid w:val="001A1F70"/>
    <w:rsid w:val="001A2675"/>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D42"/>
    <w:rsid w:val="001A6EDA"/>
    <w:rsid w:val="001A735D"/>
    <w:rsid w:val="001A797F"/>
    <w:rsid w:val="001A7A2D"/>
    <w:rsid w:val="001A7B4A"/>
    <w:rsid w:val="001B01E1"/>
    <w:rsid w:val="001B08C9"/>
    <w:rsid w:val="001B0FC3"/>
    <w:rsid w:val="001B1505"/>
    <w:rsid w:val="001B1C75"/>
    <w:rsid w:val="001B1E4F"/>
    <w:rsid w:val="001B1FA6"/>
    <w:rsid w:val="001B1FBD"/>
    <w:rsid w:val="001B1FDE"/>
    <w:rsid w:val="001B2100"/>
    <w:rsid w:val="001B25A3"/>
    <w:rsid w:val="001B281D"/>
    <w:rsid w:val="001B2849"/>
    <w:rsid w:val="001B2937"/>
    <w:rsid w:val="001B2B75"/>
    <w:rsid w:val="001B2E0C"/>
    <w:rsid w:val="001B301D"/>
    <w:rsid w:val="001B32A5"/>
    <w:rsid w:val="001B35B1"/>
    <w:rsid w:val="001B3FA8"/>
    <w:rsid w:val="001B4112"/>
    <w:rsid w:val="001B47FE"/>
    <w:rsid w:val="001B4D02"/>
    <w:rsid w:val="001B5319"/>
    <w:rsid w:val="001B54AB"/>
    <w:rsid w:val="001B577D"/>
    <w:rsid w:val="001B5878"/>
    <w:rsid w:val="001B5F7E"/>
    <w:rsid w:val="001B6043"/>
    <w:rsid w:val="001B648E"/>
    <w:rsid w:val="001B6557"/>
    <w:rsid w:val="001B72D1"/>
    <w:rsid w:val="001B73D9"/>
    <w:rsid w:val="001B766C"/>
    <w:rsid w:val="001B7681"/>
    <w:rsid w:val="001B7A22"/>
    <w:rsid w:val="001C0331"/>
    <w:rsid w:val="001C0476"/>
    <w:rsid w:val="001C0A26"/>
    <w:rsid w:val="001C0A52"/>
    <w:rsid w:val="001C0F35"/>
    <w:rsid w:val="001C1158"/>
    <w:rsid w:val="001C1B67"/>
    <w:rsid w:val="001C2459"/>
    <w:rsid w:val="001C2C2C"/>
    <w:rsid w:val="001C3495"/>
    <w:rsid w:val="001C370B"/>
    <w:rsid w:val="001C397C"/>
    <w:rsid w:val="001C3E54"/>
    <w:rsid w:val="001C40B0"/>
    <w:rsid w:val="001C4939"/>
    <w:rsid w:val="001C4D52"/>
    <w:rsid w:val="001C4FA4"/>
    <w:rsid w:val="001C4FAE"/>
    <w:rsid w:val="001C5E98"/>
    <w:rsid w:val="001C5EF6"/>
    <w:rsid w:val="001C6156"/>
    <w:rsid w:val="001C699D"/>
    <w:rsid w:val="001C6C7E"/>
    <w:rsid w:val="001C6F79"/>
    <w:rsid w:val="001C70FB"/>
    <w:rsid w:val="001C725E"/>
    <w:rsid w:val="001C7911"/>
    <w:rsid w:val="001C7BE7"/>
    <w:rsid w:val="001C7D07"/>
    <w:rsid w:val="001D00B6"/>
    <w:rsid w:val="001D02CB"/>
    <w:rsid w:val="001D159E"/>
    <w:rsid w:val="001D15CC"/>
    <w:rsid w:val="001D191B"/>
    <w:rsid w:val="001D1DC8"/>
    <w:rsid w:val="001D26E7"/>
    <w:rsid w:val="001D28D6"/>
    <w:rsid w:val="001D2924"/>
    <w:rsid w:val="001D2A0F"/>
    <w:rsid w:val="001D31AA"/>
    <w:rsid w:val="001D35FA"/>
    <w:rsid w:val="001D3804"/>
    <w:rsid w:val="001D391A"/>
    <w:rsid w:val="001D42DF"/>
    <w:rsid w:val="001D47E9"/>
    <w:rsid w:val="001D4E52"/>
    <w:rsid w:val="001D5300"/>
    <w:rsid w:val="001D56A2"/>
    <w:rsid w:val="001D56BB"/>
    <w:rsid w:val="001D6438"/>
    <w:rsid w:val="001D7164"/>
    <w:rsid w:val="001D7187"/>
    <w:rsid w:val="001D78C0"/>
    <w:rsid w:val="001D7C3A"/>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989"/>
    <w:rsid w:val="001F398D"/>
    <w:rsid w:val="001F3D62"/>
    <w:rsid w:val="001F3EB7"/>
    <w:rsid w:val="001F3F9D"/>
    <w:rsid w:val="001F4549"/>
    <w:rsid w:val="001F472F"/>
    <w:rsid w:val="001F4AD3"/>
    <w:rsid w:val="001F4DB6"/>
    <w:rsid w:val="001F4F63"/>
    <w:rsid w:val="001F5906"/>
    <w:rsid w:val="001F5D52"/>
    <w:rsid w:val="001F5E42"/>
    <w:rsid w:val="001F60C0"/>
    <w:rsid w:val="001F6BEE"/>
    <w:rsid w:val="001F7010"/>
    <w:rsid w:val="001F735E"/>
    <w:rsid w:val="001F74A3"/>
    <w:rsid w:val="001F7563"/>
    <w:rsid w:val="00200CA9"/>
    <w:rsid w:val="00200ECF"/>
    <w:rsid w:val="0020144F"/>
    <w:rsid w:val="00201563"/>
    <w:rsid w:val="002016B7"/>
    <w:rsid w:val="00201956"/>
    <w:rsid w:val="00202266"/>
    <w:rsid w:val="00202738"/>
    <w:rsid w:val="00202897"/>
    <w:rsid w:val="002031BB"/>
    <w:rsid w:val="0020332D"/>
    <w:rsid w:val="00203919"/>
    <w:rsid w:val="00204103"/>
    <w:rsid w:val="0020437E"/>
    <w:rsid w:val="00204F53"/>
    <w:rsid w:val="00205066"/>
    <w:rsid w:val="00205229"/>
    <w:rsid w:val="00205317"/>
    <w:rsid w:val="0020532C"/>
    <w:rsid w:val="002053B1"/>
    <w:rsid w:val="0020549E"/>
    <w:rsid w:val="002055A8"/>
    <w:rsid w:val="00205A89"/>
    <w:rsid w:val="00205B13"/>
    <w:rsid w:val="00205B2E"/>
    <w:rsid w:val="00205E61"/>
    <w:rsid w:val="002060C6"/>
    <w:rsid w:val="002060E9"/>
    <w:rsid w:val="002069A3"/>
    <w:rsid w:val="00206EEB"/>
    <w:rsid w:val="00206FCE"/>
    <w:rsid w:val="00207AC2"/>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1A2"/>
    <w:rsid w:val="00216515"/>
    <w:rsid w:val="00216A8D"/>
    <w:rsid w:val="00216B89"/>
    <w:rsid w:val="00217830"/>
    <w:rsid w:val="00217899"/>
    <w:rsid w:val="00217A0E"/>
    <w:rsid w:val="002206BF"/>
    <w:rsid w:val="002212E6"/>
    <w:rsid w:val="00221875"/>
    <w:rsid w:val="00221DA6"/>
    <w:rsid w:val="00221E95"/>
    <w:rsid w:val="00221EEF"/>
    <w:rsid w:val="00222085"/>
    <w:rsid w:val="002221FB"/>
    <w:rsid w:val="002225F8"/>
    <w:rsid w:val="00222FC1"/>
    <w:rsid w:val="00223264"/>
    <w:rsid w:val="0022340F"/>
    <w:rsid w:val="00223842"/>
    <w:rsid w:val="00223EA0"/>
    <w:rsid w:val="0022425C"/>
    <w:rsid w:val="002243D7"/>
    <w:rsid w:val="00225767"/>
    <w:rsid w:val="002257BA"/>
    <w:rsid w:val="002257F8"/>
    <w:rsid w:val="0022589C"/>
    <w:rsid w:val="00225D5A"/>
    <w:rsid w:val="00225FA3"/>
    <w:rsid w:val="00226175"/>
    <w:rsid w:val="002263A9"/>
    <w:rsid w:val="002264B0"/>
    <w:rsid w:val="00226CFE"/>
    <w:rsid w:val="00226ED4"/>
    <w:rsid w:val="00227786"/>
    <w:rsid w:val="00227DA7"/>
    <w:rsid w:val="00230E87"/>
    <w:rsid w:val="00230ED2"/>
    <w:rsid w:val="00230F1C"/>
    <w:rsid w:val="002310D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6D4"/>
    <w:rsid w:val="0023486D"/>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F46"/>
    <w:rsid w:val="002441DD"/>
    <w:rsid w:val="002443FE"/>
    <w:rsid w:val="002447E8"/>
    <w:rsid w:val="00244837"/>
    <w:rsid w:val="00244A4A"/>
    <w:rsid w:val="00244A6E"/>
    <w:rsid w:val="00244B25"/>
    <w:rsid w:val="00244C2B"/>
    <w:rsid w:val="002451DB"/>
    <w:rsid w:val="00245464"/>
    <w:rsid w:val="00245E7D"/>
    <w:rsid w:val="00245E95"/>
    <w:rsid w:val="00245F22"/>
    <w:rsid w:val="00246001"/>
    <w:rsid w:val="0024615A"/>
    <w:rsid w:val="0024622C"/>
    <w:rsid w:val="0024633F"/>
    <w:rsid w:val="002464B8"/>
    <w:rsid w:val="002465D4"/>
    <w:rsid w:val="0024691B"/>
    <w:rsid w:val="00247090"/>
    <w:rsid w:val="002473D0"/>
    <w:rsid w:val="00247D2C"/>
    <w:rsid w:val="00247D4F"/>
    <w:rsid w:val="00250296"/>
    <w:rsid w:val="00250BC2"/>
    <w:rsid w:val="002512E3"/>
    <w:rsid w:val="0025140E"/>
    <w:rsid w:val="002514E7"/>
    <w:rsid w:val="00251F0B"/>
    <w:rsid w:val="002521F0"/>
    <w:rsid w:val="00252565"/>
    <w:rsid w:val="00252BFF"/>
    <w:rsid w:val="00252C8A"/>
    <w:rsid w:val="0025316B"/>
    <w:rsid w:val="00253BA5"/>
    <w:rsid w:val="0025415C"/>
    <w:rsid w:val="0025444B"/>
    <w:rsid w:val="00254809"/>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760"/>
    <w:rsid w:val="00266BD9"/>
    <w:rsid w:val="00266C99"/>
    <w:rsid w:val="00266E84"/>
    <w:rsid w:val="0026724E"/>
    <w:rsid w:val="00267486"/>
    <w:rsid w:val="002676C5"/>
    <w:rsid w:val="00267743"/>
    <w:rsid w:val="00267925"/>
    <w:rsid w:val="00267B86"/>
    <w:rsid w:val="002701B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10F"/>
    <w:rsid w:val="00276144"/>
    <w:rsid w:val="002767C1"/>
    <w:rsid w:val="00276C9F"/>
    <w:rsid w:val="00276DFC"/>
    <w:rsid w:val="00276F7B"/>
    <w:rsid w:val="0027737A"/>
    <w:rsid w:val="00277800"/>
    <w:rsid w:val="00277DFE"/>
    <w:rsid w:val="002811BA"/>
    <w:rsid w:val="00281ADD"/>
    <w:rsid w:val="00281D4D"/>
    <w:rsid w:val="00282005"/>
    <w:rsid w:val="00282046"/>
    <w:rsid w:val="00282276"/>
    <w:rsid w:val="002822E2"/>
    <w:rsid w:val="00282775"/>
    <w:rsid w:val="0028281C"/>
    <w:rsid w:val="0028292A"/>
    <w:rsid w:val="002829B4"/>
    <w:rsid w:val="002829F1"/>
    <w:rsid w:val="00282CF5"/>
    <w:rsid w:val="002833DA"/>
    <w:rsid w:val="0028354E"/>
    <w:rsid w:val="00283837"/>
    <w:rsid w:val="00283ABE"/>
    <w:rsid w:val="00284296"/>
    <w:rsid w:val="0028468D"/>
    <w:rsid w:val="0028490A"/>
    <w:rsid w:val="00284AC3"/>
    <w:rsid w:val="002851A1"/>
    <w:rsid w:val="002853A6"/>
    <w:rsid w:val="0028541B"/>
    <w:rsid w:val="00285566"/>
    <w:rsid w:val="002857E4"/>
    <w:rsid w:val="002864EF"/>
    <w:rsid w:val="0028674D"/>
    <w:rsid w:val="002867BD"/>
    <w:rsid w:val="00286CD0"/>
    <w:rsid w:val="0028710F"/>
    <w:rsid w:val="002873A1"/>
    <w:rsid w:val="00287413"/>
    <w:rsid w:val="0028757D"/>
    <w:rsid w:val="00287586"/>
    <w:rsid w:val="00287FED"/>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2D3B"/>
    <w:rsid w:val="002931B9"/>
    <w:rsid w:val="002940A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A89"/>
    <w:rsid w:val="002A1C6E"/>
    <w:rsid w:val="002A2273"/>
    <w:rsid w:val="002A25A9"/>
    <w:rsid w:val="002A287E"/>
    <w:rsid w:val="002A3148"/>
    <w:rsid w:val="002A344F"/>
    <w:rsid w:val="002A34F1"/>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C9E"/>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28E"/>
    <w:rsid w:val="002C041F"/>
    <w:rsid w:val="002C0E84"/>
    <w:rsid w:val="002C0FDC"/>
    <w:rsid w:val="002C16C1"/>
    <w:rsid w:val="002C1861"/>
    <w:rsid w:val="002C18BC"/>
    <w:rsid w:val="002C20BA"/>
    <w:rsid w:val="002C26A7"/>
    <w:rsid w:val="002C27AC"/>
    <w:rsid w:val="002C284D"/>
    <w:rsid w:val="002C2C52"/>
    <w:rsid w:val="002C3515"/>
    <w:rsid w:val="002C356D"/>
    <w:rsid w:val="002C37DF"/>
    <w:rsid w:val="002C3BD3"/>
    <w:rsid w:val="002C4ECB"/>
    <w:rsid w:val="002C500E"/>
    <w:rsid w:val="002C5327"/>
    <w:rsid w:val="002C5643"/>
    <w:rsid w:val="002C56EC"/>
    <w:rsid w:val="002C60B0"/>
    <w:rsid w:val="002C654B"/>
    <w:rsid w:val="002C67D1"/>
    <w:rsid w:val="002C6E69"/>
    <w:rsid w:val="002C71D8"/>
    <w:rsid w:val="002C7236"/>
    <w:rsid w:val="002C766C"/>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2AF"/>
    <w:rsid w:val="002D55EF"/>
    <w:rsid w:val="002D5FE5"/>
    <w:rsid w:val="002D61E3"/>
    <w:rsid w:val="002D65F9"/>
    <w:rsid w:val="002D675C"/>
    <w:rsid w:val="002D6BFE"/>
    <w:rsid w:val="002D7267"/>
    <w:rsid w:val="002D7D39"/>
    <w:rsid w:val="002D7E46"/>
    <w:rsid w:val="002E01DC"/>
    <w:rsid w:val="002E042E"/>
    <w:rsid w:val="002E04F5"/>
    <w:rsid w:val="002E0AD1"/>
    <w:rsid w:val="002E0EFC"/>
    <w:rsid w:val="002E12CA"/>
    <w:rsid w:val="002E1472"/>
    <w:rsid w:val="002E165D"/>
    <w:rsid w:val="002E1A3C"/>
    <w:rsid w:val="002E1A76"/>
    <w:rsid w:val="002E1DFE"/>
    <w:rsid w:val="002E254B"/>
    <w:rsid w:val="002E3046"/>
    <w:rsid w:val="002E3798"/>
    <w:rsid w:val="002E3FBB"/>
    <w:rsid w:val="002E4AC4"/>
    <w:rsid w:val="002E4E09"/>
    <w:rsid w:val="002E4FEC"/>
    <w:rsid w:val="002E5139"/>
    <w:rsid w:val="002E5234"/>
    <w:rsid w:val="002E5716"/>
    <w:rsid w:val="002E58CC"/>
    <w:rsid w:val="002E5A27"/>
    <w:rsid w:val="002E5AF9"/>
    <w:rsid w:val="002E6223"/>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B44"/>
    <w:rsid w:val="002F2E3F"/>
    <w:rsid w:val="002F2EA7"/>
    <w:rsid w:val="002F33BC"/>
    <w:rsid w:val="002F34C8"/>
    <w:rsid w:val="002F355C"/>
    <w:rsid w:val="002F3BE5"/>
    <w:rsid w:val="002F3C51"/>
    <w:rsid w:val="002F3F32"/>
    <w:rsid w:val="002F4012"/>
    <w:rsid w:val="002F4752"/>
    <w:rsid w:val="002F478F"/>
    <w:rsid w:val="002F5252"/>
    <w:rsid w:val="002F5833"/>
    <w:rsid w:val="002F5E17"/>
    <w:rsid w:val="002F6A7E"/>
    <w:rsid w:val="002F7521"/>
    <w:rsid w:val="002F777F"/>
    <w:rsid w:val="002F7C76"/>
    <w:rsid w:val="002F7DE3"/>
    <w:rsid w:val="0030009C"/>
    <w:rsid w:val="003001B0"/>
    <w:rsid w:val="003001E0"/>
    <w:rsid w:val="003008D9"/>
    <w:rsid w:val="003013EA"/>
    <w:rsid w:val="003019DB"/>
    <w:rsid w:val="00301FD7"/>
    <w:rsid w:val="00302A53"/>
    <w:rsid w:val="00302B3A"/>
    <w:rsid w:val="00302D5E"/>
    <w:rsid w:val="003030DB"/>
    <w:rsid w:val="003033B6"/>
    <w:rsid w:val="0030352F"/>
    <w:rsid w:val="003036ED"/>
    <w:rsid w:val="00304608"/>
    <w:rsid w:val="00304661"/>
    <w:rsid w:val="00304A06"/>
    <w:rsid w:val="00304EC9"/>
    <w:rsid w:val="00304F72"/>
    <w:rsid w:val="00304F77"/>
    <w:rsid w:val="0030520D"/>
    <w:rsid w:val="00305309"/>
    <w:rsid w:val="0030539A"/>
    <w:rsid w:val="0030554E"/>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626"/>
    <w:rsid w:val="00310D13"/>
    <w:rsid w:val="00310D95"/>
    <w:rsid w:val="00310EDA"/>
    <w:rsid w:val="00310EF1"/>
    <w:rsid w:val="00311869"/>
    <w:rsid w:val="00312016"/>
    <w:rsid w:val="00312429"/>
    <w:rsid w:val="0031252A"/>
    <w:rsid w:val="00312F1F"/>
    <w:rsid w:val="003130C2"/>
    <w:rsid w:val="003130E9"/>
    <w:rsid w:val="0031354F"/>
    <w:rsid w:val="00313656"/>
    <w:rsid w:val="00313A26"/>
    <w:rsid w:val="003145BD"/>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2021A"/>
    <w:rsid w:val="00320DE8"/>
    <w:rsid w:val="003211A2"/>
    <w:rsid w:val="00321B06"/>
    <w:rsid w:val="00321B41"/>
    <w:rsid w:val="00321BCF"/>
    <w:rsid w:val="00321FB9"/>
    <w:rsid w:val="003221B4"/>
    <w:rsid w:val="003225A1"/>
    <w:rsid w:val="003226C1"/>
    <w:rsid w:val="00322A6A"/>
    <w:rsid w:val="00322CE0"/>
    <w:rsid w:val="003232F8"/>
    <w:rsid w:val="003237AF"/>
    <w:rsid w:val="00323808"/>
    <w:rsid w:val="00323E09"/>
    <w:rsid w:val="00324883"/>
    <w:rsid w:val="0032490B"/>
    <w:rsid w:val="00324D20"/>
    <w:rsid w:val="00324DAD"/>
    <w:rsid w:val="00325062"/>
    <w:rsid w:val="003254E1"/>
    <w:rsid w:val="003255E3"/>
    <w:rsid w:val="0032560D"/>
    <w:rsid w:val="0032592B"/>
    <w:rsid w:val="00325933"/>
    <w:rsid w:val="003259B2"/>
    <w:rsid w:val="00325BE2"/>
    <w:rsid w:val="00326062"/>
    <w:rsid w:val="00326097"/>
    <w:rsid w:val="00326C98"/>
    <w:rsid w:val="003278E9"/>
    <w:rsid w:val="00330055"/>
    <w:rsid w:val="003300D3"/>
    <w:rsid w:val="0033086C"/>
    <w:rsid w:val="00330901"/>
    <w:rsid w:val="00330B5B"/>
    <w:rsid w:val="00330C75"/>
    <w:rsid w:val="00330E3F"/>
    <w:rsid w:val="00332134"/>
    <w:rsid w:val="003322BB"/>
    <w:rsid w:val="0033242C"/>
    <w:rsid w:val="0033251C"/>
    <w:rsid w:val="00332D4A"/>
    <w:rsid w:val="00332DD8"/>
    <w:rsid w:val="00332F7D"/>
    <w:rsid w:val="00333180"/>
    <w:rsid w:val="00333C7D"/>
    <w:rsid w:val="0033432C"/>
    <w:rsid w:val="003343F5"/>
    <w:rsid w:val="003348B6"/>
    <w:rsid w:val="003349F3"/>
    <w:rsid w:val="00334D6A"/>
    <w:rsid w:val="00335166"/>
    <w:rsid w:val="0033530C"/>
    <w:rsid w:val="00335395"/>
    <w:rsid w:val="003354A2"/>
    <w:rsid w:val="00335BAB"/>
    <w:rsid w:val="00335D23"/>
    <w:rsid w:val="00335E2C"/>
    <w:rsid w:val="00335FE4"/>
    <w:rsid w:val="00336A88"/>
    <w:rsid w:val="00337683"/>
    <w:rsid w:val="00337BC3"/>
    <w:rsid w:val="00337D34"/>
    <w:rsid w:val="00337E38"/>
    <w:rsid w:val="00337F85"/>
    <w:rsid w:val="00340499"/>
    <w:rsid w:val="00340578"/>
    <w:rsid w:val="003406A0"/>
    <w:rsid w:val="003409F1"/>
    <w:rsid w:val="00340B85"/>
    <w:rsid w:val="00340F6D"/>
    <w:rsid w:val="00341417"/>
    <w:rsid w:val="0034164F"/>
    <w:rsid w:val="003420FD"/>
    <w:rsid w:val="00342598"/>
    <w:rsid w:val="00342B69"/>
    <w:rsid w:val="00342B74"/>
    <w:rsid w:val="00342D07"/>
    <w:rsid w:val="0034325D"/>
    <w:rsid w:val="003436BE"/>
    <w:rsid w:val="00343C5F"/>
    <w:rsid w:val="0034406D"/>
    <w:rsid w:val="003442E0"/>
    <w:rsid w:val="0034443E"/>
    <w:rsid w:val="00344998"/>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181"/>
    <w:rsid w:val="00350370"/>
    <w:rsid w:val="003503B0"/>
    <w:rsid w:val="00350890"/>
    <w:rsid w:val="0035118F"/>
    <w:rsid w:val="00352017"/>
    <w:rsid w:val="00352844"/>
    <w:rsid w:val="003532AD"/>
    <w:rsid w:val="003539AF"/>
    <w:rsid w:val="00353A7A"/>
    <w:rsid w:val="00353B3E"/>
    <w:rsid w:val="00353B4D"/>
    <w:rsid w:val="0035419A"/>
    <w:rsid w:val="003542D7"/>
    <w:rsid w:val="003546D5"/>
    <w:rsid w:val="003554BF"/>
    <w:rsid w:val="00355799"/>
    <w:rsid w:val="00355DF6"/>
    <w:rsid w:val="00355EDC"/>
    <w:rsid w:val="00356275"/>
    <w:rsid w:val="0035627E"/>
    <w:rsid w:val="003565F2"/>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0E3"/>
    <w:rsid w:val="00367599"/>
    <w:rsid w:val="00367AD9"/>
    <w:rsid w:val="00367D83"/>
    <w:rsid w:val="00370692"/>
    <w:rsid w:val="00370720"/>
    <w:rsid w:val="00370766"/>
    <w:rsid w:val="00370B86"/>
    <w:rsid w:val="00371081"/>
    <w:rsid w:val="00371209"/>
    <w:rsid w:val="00371560"/>
    <w:rsid w:val="00371D80"/>
    <w:rsid w:val="00371F9E"/>
    <w:rsid w:val="003720E0"/>
    <w:rsid w:val="00372861"/>
    <w:rsid w:val="00372A7C"/>
    <w:rsid w:val="00372BEB"/>
    <w:rsid w:val="00373066"/>
    <w:rsid w:val="003731B8"/>
    <w:rsid w:val="00373318"/>
    <w:rsid w:val="0037396E"/>
    <w:rsid w:val="00373E68"/>
    <w:rsid w:val="00374201"/>
    <w:rsid w:val="00374933"/>
    <w:rsid w:val="003749D5"/>
    <w:rsid w:val="00374A8E"/>
    <w:rsid w:val="00374CC6"/>
    <w:rsid w:val="003752A2"/>
    <w:rsid w:val="003754F4"/>
    <w:rsid w:val="00375CC9"/>
    <w:rsid w:val="00375D53"/>
    <w:rsid w:val="0037604E"/>
    <w:rsid w:val="00376B92"/>
    <w:rsid w:val="00376B98"/>
    <w:rsid w:val="00376BDC"/>
    <w:rsid w:val="00377074"/>
    <w:rsid w:val="0037725E"/>
    <w:rsid w:val="003800C1"/>
    <w:rsid w:val="0038069C"/>
    <w:rsid w:val="00380704"/>
    <w:rsid w:val="00380C95"/>
    <w:rsid w:val="00380D4F"/>
    <w:rsid w:val="00380EB6"/>
    <w:rsid w:val="00380EC2"/>
    <w:rsid w:val="00381402"/>
    <w:rsid w:val="003815D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AC2"/>
    <w:rsid w:val="00387E3F"/>
    <w:rsid w:val="00390161"/>
    <w:rsid w:val="00390A4D"/>
    <w:rsid w:val="00390CA8"/>
    <w:rsid w:val="00390FB2"/>
    <w:rsid w:val="003917CF"/>
    <w:rsid w:val="003918E5"/>
    <w:rsid w:val="00392141"/>
    <w:rsid w:val="003921D0"/>
    <w:rsid w:val="0039234E"/>
    <w:rsid w:val="0039235D"/>
    <w:rsid w:val="003928AE"/>
    <w:rsid w:val="0039313A"/>
    <w:rsid w:val="0039368A"/>
    <w:rsid w:val="00393A2D"/>
    <w:rsid w:val="00393CAA"/>
    <w:rsid w:val="00393CBA"/>
    <w:rsid w:val="0039420E"/>
    <w:rsid w:val="0039452B"/>
    <w:rsid w:val="0039497C"/>
    <w:rsid w:val="003949AD"/>
    <w:rsid w:val="00395194"/>
    <w:rsid w:val="0039528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9B6"/>
    <w:rsid w:val="003A1F8D"/>
    <w:rsid w:val="003A2094"/>
    <w:rsid w:val="003A21E5"/>
    <w:rsid w:val="003A2414"/>
    <w:rsid w:val="003A2F30"/>
    <w:rsid w:val="003A323A"/>
    <w:rsid w:val="003A3886"/>
    <w:rsid w:val="003A4A3E"/>
    <w:rsid w:val="003A4C15"/>
    <w:rsid w:val="003A52A4"/>
    <w:rsid w:val="003A5383"/>
    <w:rsid w:val="003A55F2"/>
    <w:rsid w:val="003A5A04"/>
    <w:rsid w:val="003A5AAD"/>
    <w:rsid w:val="003A5E7C"/>
    <w:rsid w:val="003A6205"/>
    <w:rsid w:val="003A6408"/>
    <w:rsid w:val="003A6966"/>
    <w:rsid w:val="003A6DA4"/>
    <w:rsid w:val="003A7298"/>
    <w:rsid w:val="003A763E"/>
    <w:rsid w:val="003A78AD"/>
    <w:rsid w:val="003A7A44"/>
    <w:rsid w:val="003B0226"/>
    <w:rsid w:val="003B04C3"/>
    <w:rsid w:val="003B081E"/>
    <w:rsid w:val="003B1839"/>
    <w:rsid w:val="003B1BC8"/>
    <w:rsid w:val="003B2293"/>
    <w:rsid w:val="003B2A10"/>
    <w:rsid w:val="003B2AE6"/>
    <w:rsid w:val="003B405F"/>
    <w:rsid w:val="003B4444"/>
    <w:rsid w:val="003B46C8"/>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460"/>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708"/>
    <w:rsid w:val="003D2C8F"/>
    <w:rsid w:val="003D333B"/>
    <w:rsid w:val="003D33AA"/>
    <w:rsid w:val="003D3EA2"/>
    <w:rsid w:val="003D3F85"/>
    <w:rsid w:val="003D3FFA"/>
    <w:rsid w:val="003D4090"/>
    <w:rsid w:val="003D4C9A"/>
    <w:rsid w:val="003D4CD3"/>
    <w:rsid w:val="003D4ED8"/>
    <w:rsid w:val="003D50AE"/>
    <w:rsid w:val="003D53BE"/>
    <w:rsid w:val="003D54F1"/>
    <w:rsid w:val="003D584D"/>
    <w:rsid w:val="003D5A7A"/>
    <w:rsid w:val="003D5ADC"/>
    <w:rsid w:val="003D5B08"/>
    <w:rsid w:val="003D64F6"/>
    <w:rsid w:val="003D6853"/>
    <w:rsid w:val="003D70B7"/>
    <w:rsid w:val="003D7470"/>
    <w:rsid w:val="003D7563"/>
    <w:rsid w:val="003D78E3"/>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4B2C"/>
    <w:rsid w:val="003E526C"/>
    <w:rsid w:val="003E5491"/>
    <w:rsid w:val="003E632F"/>
    <w:rsid w:val="003E6918"/>
    <w:rsid w:val="003E70A9"/>
    <w:rsid w:val="003E788A"/>
    <w:rsid w:val="003E7914"/>
    <w:rsid w:val="003E791C"/>
    <w:rsid w:val="003E7970"/>
    <w:rsid w:val="003E7D3D"/>
    <w:rsid w:val="003E7D7A"/>
    <w:rsid w:val="003F02A3"/>
    <w:rsid w:val="003F0C57"/>
    <w:rsid w:val="003F16FD"/>
    <w:rsid w:val="003F1875"/>
    <w:rsid w:val="003F1ED3"/>
    <w:rsid w:val="003F1F42"/>
    <w:rsid w:val="003F21F6"/>
    <w:rsid w:val="003F24F1"/>
    <w:rsid w:val="003F2568"/>
    <w:rsid w:val="003F2AD1"/>
    <w:rsid w:val="003F2DF4"/>
    <w:rsid w:val="003F334B"/>
    <w:rsid w:val="003F33C8"/>
    <w:rsid w:val="003F36BB"/>
    <w:rsid w:val="003F40A0"/>
    <w:rsid w:val="003F40CF"/>
    <w:rsid w:val="003F4205"/>
    <w:rsid w:val="003F43D6"/>
    <w:rsid w:val="003F45D7"/>
    <w:rsid w:val="003F4D64"/>
    <w:rsid w:val="003F4E50"/>
    <w:rsid w:val="003F50EF"/>
    <w:rsid w:val="003F5283"/>
    <w:rsid w:val="003F55B1"/>
    <w:rsid w:val="003F5631"/>
    <w:rsid w:val="003F5748"/>
    <w:rsid w:val="003F5D37"/>
    <w:rsid w:val="003F5DA6"/>
    <w:rsid w:val="003F5DB7"/>
    <w:rsid w:val="003F5FA8"/>
    <w:rsid w:val="003F63BB"/>
    <w:rsid w:val="003F672D"/>
    <w:rsid w:val="003F6767"/>
    <w:rsid w:val="003F6D98"/>
    <w:rsid w:val="003F7273"/>
    <w:rsid w:val="003F768D"/>
    <w:rsid w:val="00400142"/>
    <w:rsid w:val="004001E2"/>
    <w:rsid w:val="004006CD"/>
    <w:rsid w:val="0040094D"/>
    <w:rsid w:val="00400CBB"/>
    <w:rsid w:val="00401260"/>
    <w:rsid w:val="004012BF"/>
    <w:rsid w:val="00401711"/>
    <w:rsid w:val="00401859"/>
    <w:rsid w:val="004023FE"/>
    <w:rsid w:val="00402586"/>
    <w:rsid w:val="004025A0"/>
    <w:rsid w:val="00402CB8"/>
    <w:rsid w:val="0040305F"/>
    <w:rsid w:val="00403962"/>
    <w:rsid w:val="004039E5"/>
    <w:rsid w:val="00403AFF"/>
    <w:rsid w:val="00403C34"/>
    <w:rsid w:val="00404068"/>
    <w:rsid w:val="0040423C"/>
    <w:rsid w:val="004045EA"/>
    <w:rsid w:val="00404D16"/>
    <w:rsid w:val="00405234"/>
    <w:rsid w:val="004053BB"/>
    <w:rsid w:val="00405740"/>
    <w:rsid w:val="00405A74"/>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B93"/>
    <w:rsid w:val="0041309A"/>
    <w:rsid w:val="004132DB"/>
    <w:rsid w:val="00413981"/>
    <w:rsid w:val="00413ABA"/>
    <w:rsid w:val="00413FDE"/>
    <w:rsid w:val="00414208"/>
    <w:rsid w:val="00414442"/>
    <w:rsid w:val="0041448C"/>
    <w:rsid w:val="00414E42"/>
    <w:rsid w:val="00415310"/>
    <w:rsid w:val="00415B3D"/>
    <w:rsid w:val="00415CFA"/>
    <w:rsid w:val="00416413"/>
    <w:rsid w:val="0041699C"/>
    <w:rsid w:val="00416C07"/>
    <w:rsid w:val="0041722B"/>
    <w:rsid w:val="00417617"/>
    <w:rsid w:val="0042007B"/>
    <w:rsid w:val="00420311"/>
    <w:rsid w:val="0042065F"/>
    <w:rsid w:val="0042083C"/>
    <w:rsid w:val="00420E9B"/>
    <w:rsid w:val="00420FAE"/>
    <w:rsid w:val="004211E1"/>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2ED"/>
    <w:rsid w:val="00426D26"/>
    <w:rsid w:val="00427110"/>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3B6B"/>
    <w:rsid w:val="004343EF"/>
    <w:rsid w:val="0043448F"/>
    <w:rsid w:val="004351F3"/>
    <w:rsid w:val="00435674"/>
    <w:rsid w:val="004356E3"/>
    <w:rsid w:val="00435E46"/>
    <w:rsid w:val="00436C2F"/>
    <w:rsid w:val="00436E84"/>
    <w:rsid w:val="00437236"/>
    <w:rsid w:val="00437827"/>
    <w:rsid w:val="00437AE8"/>
    <w:rsid w:val="00437CA7"/>
    <w:rsid w:val="00437DD5"/>
    <w:rsid w:val="00440267"/>
    <w:rsid w:val="004402CC"/>
    <w:rsid w:val="004403A2"/>
    <w:rsid w:val="004408C5"/>
    <w:rsid w:val="00440DE5"/>
    <w:rsid w:val="00440FA4"/>
    <w:rsid w:val="0044100B"/>
    <w:rsid w:val="004414CF"/>
    <w:rsid w:val="00441547"/>
    <w:rsid w:val="004417A7"/>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5D0"/>
    <w:rsid w:val="0044383B"/>
    <w:rsid w:val="00443BDF"/>
    <w:rsid w:val="00443DCB"/>
    <w:rsid w:val="00443E57"/>
    <w:rsid w:val="00443F0D"/>
    <w:rsid w:val="00444026"/>
    <w:rsid w:val="004442C3"/>
    <w:rsid w:val="0044444E"/>
    <w:rsid w:val="00444667"/>
    <w:rsid w:val="00444D25"/>
    <w:rsid w:val="0044505E"/>
    <w:rsid w:val="00445A98"/>
    <w:rsid w:val="00445ED5"/>
    <w:rsid w:val="00446BCA"/>
    <w:rsid w:val="004472F0"/>
    <w:rsid w:val="00447520"/>
    <w:rsid w:val="004475A2"/>
    <w:rsid w:val="004476A3"/>
    <w:rsid w:val="00447956"/>
    <w:rsid w:val="00447F23"/>
    <w:rsid w:val="00450145"/>
    <w:rsid w:val="00450B53"/>
    <w:rsid w:val="00451020"/>
    <w:rsid w:val="00451086"/>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3D9"/>
    <w:rsid w:val="004618AC"/>
    <w:rsid w:val="00461A2A"/>
    <w:rsid w:val="00461A4F"/>
    <w:rsid w:val="00461D1E"/>
    <w:rsid w:val="00461DB6"/>
    <w:rsid w:val="00462078"/>
    <w:rsid w:val="00462257"/>
    <w:rsid w:val="0046250F"/>
    <w:rsid w:val="00462B3F"/>
    <w:rsid w:val="004636D8"/>
    <w:rsid w:val="00463FA9"/>
    <w:rsid w:val="00464896"/>
    <w:rsid w:val="00464A96"/>
    <w:rsid w:val="00464BCF"/>
    <w:rsid w:val="0046519A"/>
    <w:rsid w:val="00465474"/>
    <w:rsid w:val="00465558"/>
    <w:rsid w:val="004655D3"/>
    <w:rsid w:val="0046585F"/>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2F1"/>
    <w:rsid w:val="00471414"/>
    <w:rsid w:val="004714BB"/>
    <w:rsid w:val="00471968"/>
    <w:rsid w:val="00471A4C"/>
    <w:rsid w:val="00471F78"/>
    <w:rsid w:val="00472089"/>
    <w:rsid w:val="0047237E"/>
    <w:rsid w:val="00472A35"/>
    <w:rsid w:val="00472BF7"/>
    <w:rsid w:val="00472F43"/>
    <w:rsid w:val="004733C3"/>
    <w:rsid w:val="00473D53"/>
    <w:rsid w:val="004741BB"/>
    <w:rsid w:val="004742F5"/>
    <w:rsid w:val="00474334"/>
    <w:rsid w:val="00474915"/>
    <w:rsid w:val="00474C16"/>
    <w:rsid w:val="00474F90"/>
    <w:rsid w:val="00475037"/>
    <w:rsid w:val="0047516A"/>
    <w:rsid w:val="004751C9"/>
    <w:rsid w:val="00475591"/>
    <w:rsid w:val="00475A83"/>
    <w:rsid w:val="00475AEA"/>
    <w:rsid w:val="00475B38"/>
    <w:rsid w:val="00475D85"/>
    <w:rsid w:val="00475F53"/>
    <w:rsid w:val="00476156"/>
    <w:rsid w:val="0047669E"/>
    <w:rsid w:val="00476805"/>
    <w:rsid w:val="00476EA6"/>
    <w:rsid w:val="004774A6"/>
    <w:rsid w:val="0047763E"/>
    <w:rsid w:val="00477F65"/>
    <w:rsid w:val="00480133"/>
    <w:rsid w:val="004803AE"/>
    <w:rsid w:val="00480610"/>
    <w:rsid w:val="004808B7"/>
    <w:rsid w:val="00480A04"/>
    <w:rsid w:val="00480F99"/>
    <w:rsid w:val="004811AC"/>
    <w:rsid w:val="004815A1"/>
    <w:rsid w:val="004815FA"/>
    <w:rsid w:val="00481999"/>
    <w:rsid w:val="00481FD8"/>
    <w:rsid w:val="0048237E"/>
    <w:rsid w:val="004828C9"/>
    <w:rsid w:val="00482AAD"/>
    <w:rsid w:val="00482FE9"/>
    <w:rsid w:val="00483133"/>
    <w:rsid w:val="00483786"/>
    <w:rsid w:val="00484118"/>
    <w:rsid w:val="0048429C"/>
    <w:rsid w:val="004847B2"/>
    <w:rsid w:val="0048497E"/>
    <w:rsid w:val="00484C98"/>
    <w:rsid w:val="00484FB4"/>
    <w:rsid w:val="00485429"/>
    <w:rsid w:val="00485455"/>
    <w:rsid w:val="004858F9"/>
    <w:rsid w:val="0048596B"/>
    <w:rsid w:val="00485C02"/>
    <w:rsid w:val="00485E84"/>
    <w:rsid w:val="00486019"/>
    <w:rsid w:val="00486D82"/>
    <w:rsid w:val="00487243"/>
    <w:rsid w:val="004872B2"/>
    <w:rsid w:val="00487CB8"/>
    <w:rsid w:val="0049049D"/>
    <w:rsid w:val="00490611"/>
    <w:rsid w:val="0049074F"/>
    <w:rsid w:val="00490A23"/>
    <w:rsid w:val="00490A90"/>
    <w:rsid w:val="00490D1D"/>
    <w:rsid w:val="00490E61"/>
    <w:rsid w:val="004917E2"/>
    <w:rsid w:val="00492462"/>
    <w:rsid w:val="00492FFD"/>
    <w:rsid w:val="004934D3"/>
    <w:rsid w:val="00493538"/>
    <w:rsid w:val="00493BC7"/>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3DCC"/>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540"/>
    <w:rsid w:val="004B42C9"/>
    <w:rsid w:val="004B4886"/>
    <w:rsid w:val="004B4F0F"/>
    <w:rsid w:val="004B5853"/>
    <w:rsid w:val="004B60F9"/>
    <w:rsid w:val="004B628B"/>
    <w:rsid w:val="004B6884"/>
    <w:rsid w:val="004B68B9"/>
    <w:rsid w:val="004B6D0C"/>
    <w:rsid w:val="004B7283"/>
    <w:rsid w:val="004B7737"/>
    <w:rsid w:val="004B7A55"/>
    <w:rsid w:val="004B7D29"/>
    <w:rsid w:val="004B7F14"/>
    <w:rsid w:val="004C068D"/>
    <w:rsid w:val="004C07A7"/>
    <w:rsid w:val="004C08CD"/>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AFA"/>
    <w:rsid w:val="004C4C7B"/>
    <w:rsid w:val="004C51B9"/>
    <w:rsid w:val="004C565A"/>
    <w:rsid w:val="004C583B"/>
    <w:rsid w:val="004C6494"/>
    <w:rsid w:val="004C6F78"/>
    <w:rsid w:val="004C6FAE"/>
    <w:rsid w:val="004C6FC8"/>
    <w:rsid w:val="004C781C"/>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2B6"/>
    <w:rsid w:val="004D330C"/>
    <w:rsid w:val="004D33FE"/>
    <w:rsid w:val="004D3495"/>
    <w:rsid w:val="004D388D"/>
    <w:rsid w:val="004D3E24"/>
    <w:rsid w:val="004D4641"/>
    <w:rsid w:val="004D5D73"/>
    <w:rsid w:val="004D5E57"/>
    <w:rsid w:val="004D6250"/>
    <w:rsid w:val="004D6671"/>
    <w:rsid w:val="004D6709"/>
    <w:rsid w:val="004D671A"/>
    <w:rsid w:val="004D6973"/>
    <w:rsid w:val="004D69AD"/>
    <w:rsid w:val="004D7272"/>
    <w:rsid w:val="004D74C6"/>
    <w:rsid w:val="004D7542"/>
    <w:rsid w:val="004D7606"/>
    <w:rsid w:val="004D77F6"/>
    <w:rsid w:val="004D7A18"/>
    <w:rsid w:val="004E0147"/>
    <w:rsid w:val="004E04E0"/>
    <w:rsid w:val="004E05FB"/>
    <w:rsid w:val="004E0D6D"/>
    <w:rsid w:val="004E0DB4"/>
    <w:rsid w:val="004E0FFD"/>
    <w:rsid w:val="004E14E0"/>
    <w:rsid w:val="004E15ED"/>
    <w:rsid w:val="004E19A6"/>
    <w:rsid w:val="004E1AA9"/>
    <w:rsid w:val="004E1E7C"/>
    <w:rsid w:val="004E21BF"/>
    <w:rsid w:val="004E294D"/>
    <w:rsid w:val="004E30DE"/>
    <w:rsid w:val="004E3713"/>
    <w:rsid w:val="004E38EB"/>
    <w:rsid w:val="004E3C18"/>
    <w:rsid w:val="004E3D81"/>
    <w:rsid w:val="004E42B3"/>
    <w:rsid w:val="004E4317"/>
    <w:rsid w:val="004E44AA"/>
    <w:rsid w:val="004E4957"/>
    <w:rsid w:val="004E4A9F"/>
    <w:rsid w:val="004E4E3D"/>
    <w:rsid w:val="004E521C"/>
    <w:rsid w:val="004E5931"/>
    <w:rsid w:val="004E5F21"/>
    <w:rsid w:val="004E6039"/>
    <w:rsid w:val="004E604B"/>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72"/>
    <w:rsid w:val="004F333E"/>
    <w:rsid w:val="004F39DD"/>
    <w:rsid w:val="004F3C6D"/>
    <w:rsid w:val="004F403B"/>
    <w:rsid w:val="004F40F0"/>
    <w:rsid w:val="004F482E"/>
    <w:rsid w:val="004F49AE"/>
    <w:rsid w:val="004F520B"/>
    <w:rsid w:val="004F53DF"/>
    <w:rsid w:val="004F5FB1"/>
    <w:rsid w:val="004F6838"/>
    <w:rsid w:val="004F683B"/>
    <w:rsid w:val="004F68A3"/>
    <w:rsid w:val="004F6B60"/>
    <w:rsid w:val="004F7124"/>
    <w:rsid w:val="004F71C3"/>
    <w:rsid w:val="004F7249"/>
    <w:rsid w:val="004F73A8"/>
    <w:rsid w:val="004F7536"/>
    <w:rsid w:val="004F7B44"/>
    <w:rsid w:val="004F7E77"/>
    <w:rsid w:val="00500407"/>
    <w:rsid w:val="005004C5"/>
    <w:rsid w:val="0050100F"/>
    <w:rsid w:val="005010EF"/>
    <w:rsid w:val="0050133F"/>
    <w:rsid w:val="005019FC"/>
    <w:rsid w:val="00501ADA"/>
    <w:rsid w:val="00501AFA"/>
    <w:rsid w:val="00501B1A"/>
    <w:rsid w:val="00501D1A"/>
    <w:rsid w:val="00501E18"/>
    <w:rsid w:val="005021C7"/>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33D7"/>
    <w:rsid w:val="0051351C"/>
    <w:rsid w:val="005135E1"/>
    <w:rsid w:val="00513CAE"/>
    <w:rsid w:val="00513F22"/>
    <w:rsid w:val="0051462E"/>
    <w:rsid w:val="0051487B"/>
    <w:rsid w:val="00514D6D"/>
    <w:rsid w:val="00515E30"/>
    <w:rsid w:val="00515F15"/>
    <w:rsid w:val="0051619B"/>
    <w:rsid w:val="0051623D"/>
    <w:rsid w:val="00517212"/>
    <w:rsid w:val="005176D2"/>
    <w:rsid w:val="00517910"/>
    <w:rsid w:val="00517918"/>
    <w:rsid w:val="0051796C"/>
    <w:rsid w:val="00517D83"/>
    <w:rsid w:val="00520458"/>
    <w:rsid w:val="005209A0"/>
    <w:rsid w:val="00521301"/>
    <w:rsid w:val="00521324"/>
    <w:rsid w:val="0052143C"/>
    <w:rsid w:val="005221EE"/>
    <w:rsid w:val="00522AF1"/>
    <w:rsid w:val="00522C4C"/>
    <w:rsid w:val="00523022"/>
    <w:rsid w:val="00523493"/>
    <w:rsid w:val="005239CA"/>
    <w:rsid w:val="00523AF2"/>
    <w:rsid w:val="00523ED6"/>
    <w:rsid w:val="005242A9"/>
    <w:rsid w:val="005249A0"/>
    <w:rsid w:val="00524ACF"/>
    <w:rsid w:val="00524EDF"/>
    <w:rsid w:val="00524F75"/>
    <w:rsid w:val="0052540F"/>
    <w:rsid w:val="0052583C"/>
    <w:rsid w:val="00526199"/>
    <w:rsid w:val="00526D16"/>
    <w:rsid w:val="00527889"/>
    <w:rsid w:val="00527FAB"/>
    <w:rsid w:val="00530EF6"/>
    <w:rsid w:val="00531237"/>
    <w:rsid w:val="005318EB"/>
    <w:rsid w:val="00531C33"/>
    <w:rsid w:val="00531E7E"/>
    <w:rsid w:val="00532E82"/>
    <w:rsid w:val="0053375A"/>
    <w:rsid w:val="00533835"/>
    <w:rsid w:val="00533974"/>
    <w:rsid w:val="00533F20"/>
    <w:rsid w:val="00534328"/>
    <w:rsid w:val="005348E1"/>
    <w:rsid w:val="00535050"/>
    <w:rsid w:val="005350CB"/>
    <w:rsid w:val="005353DD"/>
    <w:rsid w:val="00535A77"/>
    <w:rsid w:val="00535F94"/>
    <w:rsid w:val="005373FA"/>
    <w:rsid w:val="005375FC"/>
    <w:rsid w:val="005377FC"/>
    <w:rsid w:val="00537C68"/>
    <w:rsid w:val="00540C5A"/>
    <w:rsid w:val="00540D40"/>
    <w:rsid w:val="00541733"/>
    <w:rsid w:val="00541802"/>
    <w:rsid w:val="005419F9"/>
    <w:rsid w:val="00542169"/>
    <w:rsid w:val="0054297F"/>
    <w:rsid w:val="00542DE2"/>
    <w:rsid w:val="0054345B"/>
    <w:rsid w:val="00543484"/>
    <w:rsid w:val="005435D2"/>
    <w:rsid w:val="00543B66"/>
    <w:rsid w:val="005442C1"/>
    <w:rsid w:val="00544C12"/>
    <w:rsid w:val="0054536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1F41"/>
    <w:rsid w:val="00552E31"/>
    <w:rsid w:val="00552F19"/>
    <w:rsid w:val="0055324E"/>
    <w:rsid w:val="005538C3"/>
    <w:rsid w:val="0055429C"/>
    <w:rsid w:val="00554D9A"/>
    <w:rsid w:val="00554EA4"/>
    <w:rsid w:val="00554EDD"/>
    <w:rsid w:val="00554F23"/>
    <w:rsid w:val="00555CA1"/>
    <w:rsid w:val="00556821"/>
    <w:rsid w:val="00556BC0"/>
    <w:rsid w:val="00556DC0"/>
    <w:rsid w:val="00556ECC"/>
    <w:rsid w:val="00557563"/>
    <w:rsid w:val="00557E96"/>
    <w:rsid w:val="00557FED"/>
    <w:rsid w:val="00560476"/>
    <w:rsid w:val="00560525"/>
    <w:rsid w:val="00560A76"/>
    <w:rsid w:val="0056130E"/>
    <w:rsid w:val="005614B9"/>
    <w:rsid w:val="0056173F"/>
    <w:rsid w:val="00561C17"/>
    <w:rsid w:val="00562076"/>
    <w:rsid w:val="00562347"/>
    <w:rsid w:val="0056285F"/>
    <w:rsid w:val="00562B56"/>
    <w:rsid w:val="00562F45"/>
    <w:rsid w:val="00563629"/>
    <w:rsid w:val="00563679"/>
    <w:rsid w:val="005639FA"/>
    <w:rsid w:val="00564145"/>
    <w:rsid w:val="00564BF5"/>
    <w:rsid w:val="00565136"/>
    <w:rsid w:val="00565D96"/>
    <w:rsid w:val="005662E5"/>
    <w:rsid w:val="0056682C"/>
    <w:rsid w:val="00567970"/>
    <w:rsid w:val="00567D69"/>
    <w:rsid w:val="00570B62"/>
    <w:rsid w:val="00570BA8"/>
    <w:rsid w:val="00571F9F"/>
    <w:rsid w:val="005725D8"/>
    <w:rsid w:val="0057299D"/>
    <w:rsid w:val="00572D95"/>
    <w:rsid w:val="00572DA7"/>
    <w:rsid w:val="00572E81"/>
    <w:rsid w:val="00573021"/>
    <w:rsid w:val="00573C74"/>
    <w:rsid w:val="00573DEB"/>
    <w:rsid w:val="00573F69"/>
    <w:rsid w:val="00574145"/>
    <w:rsid w:val="005745C0"/>
    <w:rsid w:val="005745F0"/>
    <w:rsid w:val="00574907"/>
    <w:rsid w:val="00574EB9"/>
    <w:rsid w:val="00575942"/>
    <w:rsid w:val="00576120"/>
    <w:rsid w:val="005761AD"/>
    <w:rsid w:val="00576217"/>
    <w:rsid w:val="005762BC"/>
    <w:rsid w:val="005763CA"/>
    <w:rsid w:val="00576677"/>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162"/>
    <w:rsid w:val="00583482"/>
    <w:rsid w:val="005839E1"/>
    <w:rsid w:val="00583B13"/>
    <w:rsid w:val="00583EC4"/>
    <w:rsid w:val="0058444A"/>
    <w:rsid w:val="00584459"/>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3B3A"/>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7AF"/>
    <w:rsid w:val="00597A95"/>
    <w:rsid w:val="005A014D"/>
    <w:rsid w:val="005A0453"/>
    <w:rsid w:val="005A074B"/>
    <w:rsid w:val="005A0875"/>
    <w:rsid w:val="005A094F"/>
    <w:rsid w:val="005A098B"/>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6E1"/>
    <w:rsid w:val="005A374B"/>
    <w:rsid w:val="005A383A"/>
    <w:rsid w:val="005A3BAA"/>
    <w:rsid w:val="005A3F2A"/>
    <w:rsid w:val="005A470A"/>
    <w:rsid w:val="005A4841"/>
    <w:rsid w:val="005A4944"/>
    <w:rsid w:val="005A5EA5"/>
    <w:rsid w:val="005A63BE"/>
    <w:rsid w:val="005A6621"/>
    <w:rsid w:val="005A704C"/>
    <w:rsid w:val="005B0394"/>
    <w:rsid w:val="005B0E41"/>
    <w:rsid w:val="005B111A"/>
    <w:rsid w:val="005B1745"/>
    <w:rsid w:val="005B1C28"/>
    <w:rsid w:val="005B1F77"/>
    <w:rsid w:val="005B20D8"/>
    <w:rsid w:val="005B21C0"/>
    <w:rsid w:val="005B2268"/>
    <w:rsid w:val="005B2429"/>
    <w:rsid w:val="005B3286"/>
    <w:rsid w:val="005B3353"/>
    <w:rsid w:val="005B3487"/>
    <w:rsid w:val="005B3916"/>
    <w:rsid w:val="005B393D"/>
    <w:rsid w:val="005B3F3B"/>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6DF"/>
    <w:rsid w:val="005C19D1"/>
    <w:rsid w:val="005C1AB1"/>
    <w:rsid w:val="005C1B8E"/>
    <w:rsid w:val="005C1E64"/>
    <w:rsid w:val="005C3819"/>
    <w:rsid w:val="005C3FFA"/>
    <w:rsid w:val="005C446A"/>
    <w:rsid w:val="005C44EF"/>
    <w:rsid w:val="005C45C8"/>
    <w:rsid w:val="005C49E4"/>
    <w:rsid w:val="005C5337"/>
    <w:rsid w:val="005C6250"/>
    <w:rsid w:val="005C6C37"/>
    <w:rsid w:val="005C6CF6"/>
    <w:rsid w:val="005C6FC5"/>
    <w:rsid w:val="005C7180"/>
    <w:rsid w:val="005C724E"/>
    <w:rsid w:val="005C726C"/>
    <w:rsid w:val="005C7DF3"/>
    <w:rsid w:val="005D01E2"/>
    <w:rsid w:val="005D085E"/>
    <w:rsid w:val="005D11FF"/>
    <w:rsid w:val="005D1399"/>
    <w:rsid w:val="005D1658"/>
    <w:rsid w:val="005D1797"/>
    <w:rsid w:val="005D17DE"/>
    <w:rsid w:val="005D2210"/>
    <w:rsid w:val="005D2223"/>
    <w:rsid w:val="005D2237"/>
    <w:rsid w:val="005D24D3"/>
    <w:rsid w:val="005D27FD"/>
    <w:rsid w:val="005D30FC"/>
    <w:rsid w:val="005D3219"/>
    <w:rsid w:val="005D3860"/>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282"/>
    <w:rsid w:val="005D76CA"/>
    <w:rsid w:val="005D77F0"/>
    <w:rsid w:val="005D780A"/>
    <w:rsid w:val="005D7894"/>
    <w:rsid w:val="005D7B54"/>
    <w:rsid w:val="005D7B6A"/>
    <w:rsid w:val="005D7F84"/>
    <w:rsid w:val="005E0EBC"/>
    <w:rsid w:val="005E1086"/>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42F2"/>
    <w:rsid w:val="005E4536"/>
    <w:rsid w:val="005E48D7"/>
    <w:rsid w:val="005E4B96"/>
    <w:rsid w:val="005E5972"/>
    <w:rsid w:val="005E5998"/>
    <w:rsid w:val="005E5F83"/>
    <w:rsid w:val="005E62EF"/>
    <w:rsid w:val="005E6B6D"/>
    <w:rsid w:val="005E6BAD"/>
    <w:rsid w:val="005E70EF"/>
    <w:rsid w:val="005E7B1D"/>
    <w:rsid w:val="005F0047"/>
    <w:rsid w:val="005F02BF"/>
    <w:rsid w:val="005F02DA"/>
    <w:rsid w:val="005F174C"/>
    <w:rsid w:val="005F17AC"/>
    <w:rsid w:val="005F19A0"/>
    <w:rsid w:val="005F1E9F"/>
    <w:rsid w:val="005F2A9C"/>
    <w:rsid w:val="005F2B1B"/>
    <w:rsid w:val="005F3B94"/>
    <w:rsid w:val="005F3BF3"/>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C87"/>
    <w:rsid w:val="00601D58"/>
    <w:rsid w:val="00601DEE"/>
    <w:rsid w:val="006023D1"/>
    <w:rsid w:val="006024BF"/>
    <w:rsid w:val="00602545"/>
    <w:rsid w:val="00602C5C"/>
    <w:rsid w:val="00602E79"/>
    <w:rsid w:val="00602E9F"/>
    <w:rsid w:val="006031F9"/>
    <w:rsid w:val="006032C7"/>
    <w:rsid w:val="006032DC"/>
    <w:rsid w:val="00603305"/>
    <w:rsid w:val="006033D3"/>
    <w:rsid w:val="00603EF1"/>
    <w:rsid w:val="00604163"/>
    <w:rsid w:val="00604279"/>
    <w:rsid w:val="00604419"/>
    <w:rsid w:val="0060454A"/>
    <w:rsid w:val="006049CA"/>
    <w:rsid w:val="00604BC2"/>
    <w:rsid w:val="0060551E"/>
    <w:rsid w:val="0060586A"/>
    <w:rsid w:val="00605CD3"/>
    <w:rsid w:val="00605DD1"/>
    <w:rsid w:val="00606607"/>
    <w:rsid w:val="00607C5A"/>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25"/>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307"/>
    <w:rsid w:val="00625A30"/>
    <w:rsid w:val="00625BC4"/>
    <w:rsid w:val="00625E84"/>
    <w:rsid w:val="00626C2E"/>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2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7011"/>
    <w:rsid w:val="00647190"/>
    <w:rsid w:val="00647977"/>
    <w:rsid w:val="00647C38"/>
    <w:rsid w:val="00650B43"/>
    <w:rsid w:val="00650C3F"/>
    <w:rsid w:val="006510F4"/>
    <w:rsid w:val="00651599"/>
    <w:rsid w:val="006515A1"/>
    <w:rsid w:val="00651635"/>
    <w:rsid w:val="00651873"/>
    <w:rsid w:val="00651937"/>
    <w:rsid w:val="00651C19"/>
    <w:rsid w:val="00651E1E"/>
    <w:rsid w:val="0065219D"/>
    <w:rsid w:val="00652367"/>
    <w:rsid w:val="00652441"/>
    <w:rsid w:val="00652AA7"/>
    <w:rsid w:val="006531EC"/>
    <w:rsid w:val="00653821"/>
    <w:rsid w:val="0065386B"/>
    <w:rsid w:val="00653D7C"/>
    <w:rsid w:val="0065418A"/>
    <w:rsid w:val="00654A15"/>
    <w:rsid w:val="00654B65"/>
    <w:rsid w:val="00655267"/>
    <w:rsid w:val="006553DA"/>
    <w:rsid w:val="00655B03"/>
    <w:rsid w:val="006562E2"/>
    <w:rsid w:val="00656595"/>
    <w:rsid w:val="0065667A"/>
    <w:rsid w:val="00656949"/>
    <w:rsid w:val="006569E2"/>
    <w:rsid w:val="00657340"/>
    <w:rsid w:val="00657433"/>
    <w:rsid w:val="006578BA"/>
    <w:rsid w:val="0065797A"/>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0A"/>
    <w:rsid w:val="00663B2A"/>
    <w:rsid w:val="00663D9F"/>
    <w:rsid w:val="00663F70"/>
    <w:rsid w:val="00664762"/>
    <w:rsid w:val="00665D0B"/>
    <w:rsid w:val="0066610A"/>
    <w:rsid w:val="0066635E"/>
    <w:rsid w:val="006666D1"/>
    <w:rsid w:val="00666AEE"/>
    <w:rsid w:val="00666E37"/>
    <w:rsid w:val="00666FF3"/>
    <w:rsid w:val="006671BB"/>
    <w:rsid w:val="00667290"/>
    <w:rsid w:val="00667A35"/>
    <w:rsid w:val="00667B64"/>
    <w:rsid w:val="00667E69"/>
    <w:rsid w:val="00667F8F"/>
    <w:rsid w:val="0067035E"/>
    <w:rsid w:val="00670482"/>
    <w:rsid w:val="00670922"/>
    <w:rsid w:val="006709CC"/>
    <w:rsid w:val="00671255"/>
    <w:rsid w:val="006718AE"/>
    <w:rsid w:val="006718E5"/>
    <w:rsid w:val="00671D51"/>
    <w:rsid w:val="00672119"/>
    <w:rsid w:val="006721BA"/>
    <w:rsid w:val="006724C4"/>
    <w:rsid w:val="00672AFA"/>
    <w:rsid w:val="00672C0A"/>
    <w:rsid w:val="0067300B"/>
    <w:rsid w:val="00673128"/>
    <w:rsid w:val="00675941"/>
    <w:rsid w:val="00675FB5"/>
    <w:rsid w:val="00676449"/>
    <w:rsid w:val="00676B88"/>
    <w:rsid w:val="00676C97"/>
    <w:rsid w:val="0067730A"/>
    <w:rsid w:val="00677314"/>
    <w:rsid w:val="00677B09"/>
    <w:rsid w:val="00680165"/>
    <w:rsid w:val="0068058C"/>
    <w:rsid w:val="00680650"/>
    <w:rsid w:val="00680798"/>
    <w:rsid w:val="00680813"/>
    <w:rsid w:val="006808CA"/>
    <w:rsid w:val="00681131"/>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729"/>
    <w:rsid w:val="00684B6C"/>
    <w:rsid w:val="00684EB9"/>
    <w:rsid w:val="00686378"/>
    <w:rsid w:val="00686495"/>
    <w:rsid w:val="00686EC2"/>
    <w:rsid w:val="00686F45"/>
    <w:rsid w:val="00687832"/>
    <w:rsid w:val="00687D19"/>
    <w:rsid w:val="00687DF5"/>
    <w:rsid w:val="00690CBA"/>
    <w:rsid w:val="00691445"/>
    <w:rsid w:val="00691EBD"/>
    <w:rsid w:val="00692D4E"/>
    <w:rsid w:val="00692E25"/>
    <w:rsid w:val="00693AAD"/>
    <w:rsid w:val="0069442D"/>
    <w:rsid w:val="006948CE"/>
    <w:rsid w:val="00694C63"/>
    <w:rsid w:val="00694C6C"/>
    <w:rsid w:val="00694E0F"/>
    <w:rsid w:val="006953BA"/>
    <w:rsid w:val="006956A8"/>
    <w:rsid w:val="006957AB"/>
    <w:rsid w:val="00695C5E"/>
    <w:rsid w:val="0069605A"/>
    <w:rsid w:val="00696164"/>
    <w:rsid w:val="00696528"/>
    <w:rsid w:val="006967EB"/>
    <w:rsid w:val="006968F1"/>
    <w:rsid w:val="006970D0"/>
    <w:rsid w:val="0069722B"/>
    <w:rsid w:val="006979EB"/>
    <w:rsid w:val="00697BD8"/>
    <w:rsid w:val="006A00F4"/>
    <w:rsid w:val="006A010F"/>
    <w:rsid w:val="006A0C81"/>
    <w:rsid w:val="006A0E9D"/>
    <w:rsid w:val="006A124E"/>
    <w:rsid w:val="006A14FC"/>
    <w:rsid w:val="006A1589"/>
    <w:rsid w:val="006A1678"/>
    <w:rsid w:val="006A16BB"/>
    <w:rsid w:val="006A1DAB"/>
    <w:rsid w:val="006A2109"/>
    <w:rsid w:val="006A2230"/>
    <w:rsid w:val="006A27EB"/>
    <w:rsid w:val="006A32C4"/>
    <w:rsid w:val="006A32F6"/>
    <w:rsid w:val="006A3413"/>
    <w:rsid w:val="006A45F9"/>
    <w:rsid w:val="006A4670"/>
    <w:rsid w:val="006A47D9"/>
    <w:rsid w:val="006A49F0"/>
    <w:rsid w:val="006A4B4C"/>
    <w:rsid w:val="006A4FBA"/>
    <w:rsid w:val="006A50AD"/>
    <w:rsid w:val="006A55C6"/>
    <w:rsid w:val="006A56E3"/>
    <w:rsid w:val="006A5A3D"/>
    <w:rsid w:val="006A5C3C"/>
    <w:rsid w:val="006A60D9"/>
    <w:rsid w:val="006A6622"/>
    <w:rsid w:val="006A6A0B"/>
    <w:rsid w:val="006A6CB5"/>
    <w:rsid w:val="006A7345"/>
    <w:rsid w:val="006A7AE6"/>
    <w:rsid w:val="006A7AEB"/>
    <w:rsid w:val="006A7D26"/>
    <w:rsid w:val="006A7E8D"/>
    <w:rsid w:val="006B02F3"/>
    <w:rsid w:val="006B07F0"/>
    <w:rsid w:val="006B085E"/>
    <w:rsid w:val="006B1034"/>
    <w:rsid w:val="006B13FE"/>
    <w:rsid w:val="006B15CA"/>
    <w:rsid w:val="006B170C"/>
    <w:rsid w:val="006B196F"/>
    <w:rsid w:val="006B1B9F"/>
    <w:rsid w:val="006B1FF5"/>
    <w:rsid w:val="006B21D6"/>
    <w:rsid w:val="006B246C"/>
    <w:rsid w:val="006B24CB"/>
    <w:rsid w:val="006B297D"/>
    <w:rsid w:val="006B35F0"/>
    <w:rsid w:val="006B3ACB"/>
    <w:rsid w:val="006B4989"/>
    <w:rsid w:val="006B5519"/>
    <w:rsid w:val="006B5B01"/>
    <w:rsid w:val="006B6017"/>
    <w:rsid w:val="006B6645"/>
    <w:rsid w:val="006B6957"/>
    <w:rsid w:val="006B6C73"/>
    <w:rsid w:val="006B7373"/>
    <w:rsid w:val="006B7874"/>
    <w:rsid w:val="006B7B18"/>
    <w:rsid w:val="006C026A"/>
    <w:rsid w:val="006C076B"/>
    <w:rsid w:val="006C0964"/>
    <w:rsid w:val="006C1176"/>
    <w:rsid w:val="006C16E7"/>
    <w:rsid w:val="006C1919"/>
    <w:rsid w:val="006C1958"/>
    <w:rsid w:val="006C1D62"/>
    <w:rsid w:val="006C1DF0"/>
    <w:rsid w:val="006C1F47"/>
    <w:rsid w:val="006C1FBE"/>
    <w:rsid w:val="006C2725"/>
    <w:rsid w:val="006C31AA"/>
    <w:rsid w:val="006C38FE"/>
    <w:rsid w:val="006C3976"/>
    <w:rsid w:val="006C3AAF"/>
    <w:rsid w:val="006C416A"/>
    <w:rsid w:val="006C448B"/>
    <w:rsid w:val="006C519D"/>
    <w:rsid w:val="006C51D0"/>
    <w:rsid w:val="006C5373"/>
    <w:rsid w:val="006C5FA2"/>
    <w:rsid w:val="006C630C"/>
    <w:rsid w:val="006C646E"/>
    <w:rsid w:val="006C667E"/>
    <w:rsid w:val="006C73BE"/>
    <w:rsid w:val="006C744B"/>
    <w:rsid w:val="006C74AC"/>
    <w:rsid w:val="006C77D1"/>
    <w:rsid w:val="006C7A36"/>
    <w:rsid w:val="006D0316"/>
    <w:rsid w:val="006D0E2C"/>
    <w:rsid w:val="006D186A"/>
    <w:rsid w:val="006D1914"/>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0F4"/>
    <w:rsid w:val="006E022B"/>
    <w:rsid w:val="006E0CA2"/>
    <w:rsid w:val="006E0EAC"/>
    <w:rsid w:val="006E1331"/>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E78C4"/>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58"/>
    <w:rsid w:val="006F4088"/>
    <w:rsid w:val="006F41F7"/>
    <w:rsid w:val="006F42B8"/>
    <w:rsid w:val="006F4572"/>
    <w:rsid w:val="006F4AC7"/>
    <w:rsid w:val="006F507D"/>
    <w:rsid w:val="006F5617"/>
    <w:rsid w:val="006F56A0"/>
    <w:rsid w:val="006F5741"/>
    <w:rsid w:val="006F5766"/>
    <w:rsid w:val="006F5769"/>
    <w:rsid w:val="006F58CA"/>
    <w:rsid w:val="006F5F2E"/>
    <w:rsid w:val="006F65B5"/>
    <w:rsid w:val="006F745B"/>
    <w:rsid w:val="006F7521"/>
    <w:rsid w:val="006F758F"/>
    <w:rsid w:val="006F7A4C"/>
    <w:rsid w:val="006F7ABB"/>
    <w:rsid w:val="007009CB"/>
    <w:rsid w:val="0070154E"/>
    <w:rsid w:val="00701553"/>
    <w:rsid w:val="00701C49"/>
    <w:rsid w:val="0070239B"/>
    <w:rsid w:val="007025E6"/>
    <w:rsid w:val="00702950"/>
    <w:rsid w:val="00702D2B"/>
    <w:rsid w:val="0070311A"/>
    <w:rsid w:val="00703697"/>
    <w:rsid w:val="00703C74"/>
    <w:rsid w:val="00704236"/>
    <w:rsid w:val="0070424F"/>
    <w:rsid w:val="007043B9"/>
    <w:rsid w:val="007043EB"/>
    <w:rsid w:val="007049E0"/>
    <w:rsid w:val="007051D1"/>
    <w:rsid w:val="007051F7"/>
    <w:rsid w:val="007057AF"/>
    <w:rsid w:val="00705803"/>
    <w:rsid w:val="007059F2"/>
    <w:rsid w:val="00705F9D"/>
    <w:rsid w:val="007064CB"/>
    <w:rsid w:val="00706E6F"/>
    <w:rsid w:val="007073B8"/>
    <w:rsid w:val="00707406"/>
    <w:rsid w:val="00707456"/>
    <w:rsid w:val="00707F38"/>
    <w:rsid w:val="0071063F"/>
    <w:rsid w:val="00710812"/>
    <w:rsid w:val="00710879"/>
    <w:rsid w:val="00710AF0"/>
    <w:rsid w:val="00711208"/>
    <w:rsid w:val="007113A7"/>
    <w:rsid w:val="007119DE"/>
    <w:rsid w:val="00711A28"/>
    <w:rsid w:val="007121FD"/>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49F5"/>
    <w:rsid w:val="0071556B"/>
    <w:rsid w:val="007158D3"/>
    <w:rsid w:val="00715B6A"/>
    <w:rsid w:val="00716507"/>
    <w:rsid w:val="0071655D"/>
    <w:rsid w:val="00716773"/>
    <w:rsid w:val="0071682A"/>
    <w:rsid w:val="0071763B"/>
    <w:rsid w:val="00717CA1"/>
    <w:rsid w:val="007201F4"/>
    <w:rsid w:val="0072077D"/>
    <w:rsid w:val="00720929"/>
    <w:rsid w:val="00720F10"/>
    <w:rsid w:val="00720F83"/>
    <w:rsid w:val="00721BDA"/>
    <w:rsid w:val="00721CC6"/>
    <w:rsid w:val="00721E7E"/>
    <w:rsid w:val="00722984"/>
    <w:rsid w:val="00722E97"/>
    <w:rsid w:val="00722F68"/>
    <w:rsid w:val="007230D7"/>
    <w:rsid w:val="0072330C"/>
    <w:rsid w:val="00723714"/>
    <w:rsid w:val="007237AB"/>
    <w:rsid w:val="007238B9"/>
    <w:rsid w:val="00723A98"/>
    <w:rsid w:val="00723BC3"/>
    <w:rsid w:val="00723D08"/>
    <w:rsid w:val="00723EA7"/>
    <w:rsid w:val="00724005"/>
    <w:rsid w:val="0072445E"/>
    <w:rsid w:val="00724E15"/>
    <w:rsid w:val="00724E8E"/>
    <w:rsid w:val="00724E99"/>
    <w:rsid w:val="00724F65"/>
    <w:rsid w:val="0072508E"/>
    <w:rsid w:val="007253C8"/>
    <w:rsid w:val="00725576"/>
    <w:rsid w:val="007257BD"/>
    <w:rsid w:val="00725CBB"/>
    <w:rsid w:val="00726298"/>
    <w:rsid w:val="007264FA"/>
    <w:rsid w:val="00726B24"/>
    <w:rsid w:val="007270F6"/>
    <w:rsid w:val="0072720A"/>
    <w:rsid w:val="00727623"/>
    <w:rsid w:val="00727BEF"/>
    <w:rsid w:val="00730732"/>
    <w:rsid w:val="00730756"/>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1095"/>
    <w:rsid w:val="007411FA"/>
    <w:rsid w:val="0074164A"/>
    <w:rsid w:val="00741C5F"/>
    <w:rsid w:val="0074249B"/>
    <w:rsid w:val="00743062"/>
    <w:rsid w:val="0074354A"/>
    <w:rsid w:val="007435E0"/>
    <w:rsid w:val="00743683"/>
    <w:rsid w:val="00743875"/>
    <w:rsid w:val="00743A20"/>
    <w:rsid w:val="00743B47"/>
    <w:rsid w:val="00743C4B"/>
    <w:rsid w:val="00744069"/>
    <w:rsid w:val="00744AF3"/>
    <w:rsid w:val="0074568D"/>
    <w:rsid w:val="0074649F"/>
    <w:rsid w:val="007467E2"/>
    <w:rsid w:val="0074705E"/>
    <w:rsid w:val="00747809"/>
    <w:rsid w:val="0074780C"/>
    <w:rsid w:val="007478EB"/>
    <w:rsid w:val="00747AB9"/>
    <w:rsid w:val="00750166"/>
    <w:rsid w:val="0075045A"/>
    <w:rsid w:val="00750BC4"/>
    <w:rsid w:val="00750E7F"/>
    <w:rsid w:val="0075146F"/>
    <w:rsid w:val="007517E0"/>
    <w:rsid w:val="00751838"/>
    <w:rsid w:val="007519A7"/>
    <w:rsid w:val="00751C2A"/>
    <w:rsid w:val="00751CDC"/>
    <w:rsid w:val="00751E89"/>
    <w:rsid w:val="007525C1"/>
    <w:rsid w:val="00752F4B"/>
    <w:rsid w:val="00753239"/>
    <w:rsid w:val="00754671"/>
    <w:rsid w:val="007547A8"/>
    <w:rsid w:val="00754ACC"/>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253"/>
    <w:rsid w:val="007624B9"/>
    <w:rsid w:val="00762631"/>
    <w:rsid w:val="007627DD"/>
    <w:rsid w:val="00762C3A"/>
    <w:rsid w:val="00762ECD"/>
    <w:rsid w:val="00763D2D"/>
    <w:rsid w:val="007648E4"/>
    <w:rsid w:val="0076499E"/>
    <w:rsid w:val="00764C35"/>
    <w:rsid w:val="00764C73"/>
    <w:rsid w:val="00765141"/>
    <w:rsid w:val="007654E3"/>
    <w:rsid w:val="0076572D"/>
    <w:rsid w:val="00765847"/>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575"/>
    <w:rsid w:val="00771C55"/>
    <w:rsid w:val="007720ED"/>
    <w:rsid w:val="007723FD"/>
    <w:rsid w:val="00772E2A"/>
    <w:rsid w:val="00773040"/>
    <w:rsid w:val="00773797"/>
    <w:rsid w:val="00773816"/>
    <w:rsid w:val="00773A3F"/>
    <w:rsid w:val="007743E0"/>
    <w:rsid w:val="0077468C"/>
    <w:rsid w:val="00774CB9"/>
    <w:rsid w:val="00774EE3"/>
    <w:rsid w:val="00775422"/>
    <w:rsid w:val="007756CF"/>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671"/>
    <w:rsid w:val="007807D0"/>
    <w:rsid w:val="00780F28"/>
    <w:rsid w:val="0078130C"/>
    <w:rsid w:val="0078169E"/>
    <w:rsid w:val="00781E86"/>
    <w:rsid w:val="0078255A"/>
    <w:rsid w:val="007828BC"/>
    <w:rsid w:val="00782EE7"/>
    <w:rsid w:val="00783407"/>
    <w:rsid w:val="00783653"/>
    <w:rsid w:val="007837BE"/>
    <w:rsid w:val="0078388A"/>
    <w:rsid w:val="0078393F"/>
    <w:rsid w:val="00783B1F"/>
    <w:rsid w:val="007841D1"/>
    <w:rsid w:val="00784539"/>
    <w:rsid w:val="00784548"/>
    <w:rsid w:val="0078479C"/>
    <w:rsid w:val="00784BD2"/>
    <w:rsid w:val="00784EAF"/>
    <w:rsid w:val="00784FF6"/>
    <w:rsid w:val="007856AD"/>
    <w:rsid w:val="007858E8"/>
    <w:rsid w:val="00785D16"/>
    <w:rsid w:val="00785ED8"/>
    <w:rsid w:val="0078668A"/>
    <w:rsid w:val="00786BFA"/>
    <w:rsid w:val="00786DD1"/>
    <w:rsid w:val="00786E7C"/>
    <w:rsid w:val="0078726D"/>
    <w:rsid w:val="0078765A"/>
    <w:rsid w:val="0078797E"/>
    <w:rsid w:val="007879EB"/>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1F34"/>
    <w:rsid w:val="007A2055"/>
    <w:rsid w:val="007A2732"/>
    <w:rsid w:val="007A279A"/>
    <w:rsid w:val="007A2A32"/>
    <w:rsid w:val="007A2E80"/>
    <w:rsid w:val="007A2E83"/>
    <w:rsid w:val="007A367F"/>
    <w:rsid w:val="007A3E19"/>
    <w:rsid w:val="007A44DD"/>
    <w:rsid w:val="007A4636"/>
    <w:rsid w:val="007A4764"/>
    <w:rsid w:val="007A5490"/>
    <w:rsid w:val="007A582B"/>
    <w:rsid w:val="007A59EF"/>
    <w:rsid w:val="007A5AC7"/>
    <w:rsid w:val="007A5CA4"/>
    <w:rsid w:val="007A61E4"/>
    <w:rsid w:val="007A6CE9"/>
    <w:rsid w:val="007A726A"/>
    <w:rsid w:val="007A72FE"/>
    <w:rsid w:val="007A79CB"/>
    <w:rsid w:val="007B0286"/>
    <w:rsid w:val="007B038D"/>
    <w:rsid w:val="007B0B5B"/>
    <w:rsid w:val="007B0C7D"/>
    <w:rsid w:val="007B0C80"/>
    <w:rsid w:val="007B14DD"/>
    <w:rsid w:val="007B16AE"/>
    <w:rsid w:val="007B1813"/>
    <w:rsid w:val="007B18A2"/>
    <w:rsid w:val="007B191D"/>
    <w:rsid w:val="007B1AB3"/>
    <w:rsid w:val="007B1B09"/>
    <w:rsid w:val="007B1EA5"/>
    <w:rsid w:val="007B2314"/>
    <w:rsid w:val="007B35EF"/>
    <w:rsid w:val="007B37D0"/>
    <w:rsid w:val="007B3840"/>
    <w:rsid w:val="007B3B21"/>
    <w:rsid w:val="007B4061"/>
    <w:rsid w:val="007B48F0"/>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8CC"/>
    <w:rsid w:val="007C131A"/>
    <w:rsid w:val="007C199C"/>
    <w:rsid w:val="007C1AC7"/>
    <w:rsid w:val="007C1BE8"/>
    <w:rsid w:val="007C1EC9"/>
    <w:rsid w:val="007C22C3"/>
    <w:rsid w:val="007C2381"/>
    <w:rsid w:val="007C2420"/>
    <w:rsid w:val="007C24E1"/>
    <w:rsid w:val="007C266F"/>
    <w:rsid w:val="007C2776"/>
    <w:rsid w:val="007C281E"/>
    <w:rsid w:val="007C29C2"/>
    <w:rsid w:val="007C2EA2"/>
    <w:rsid w:val="007C36C2"/>
    <w:rsid w:val="007C3819"/>
    <w:rsid w:val="007C39B4"/>
    <w:rsid w:val="007C3D24"/>
    <w:rsid w:val="007C4182"/>
    <w:rsid w:val="007C510E"/>
    <w:rsid w:val="007C51A1"/>
    <w:rsid w:val="007C52FB"/>
    <w:rsid w:val="007C5C1E"/>
    <w:rsid w:val="007C6345"/>
    <w:rsid w:val="007C6AFB"/>
    <w:rsid w:val="007C6B6B"/>
    <w:rsid w:val="007C7986"/>
    <w:rsid w:val="007C7A25"/>
    <w:rsid w:val="007C7BE2"/>
    <w:rsid w:val="007C7E3C"/>
    <w:rsid w:val="007D0626"/>
    <w:rsid w:val="007D0C88"/>
    <w:rsid w:val="007D0F52"/>
    <w:rsid w:val="007D0FE0"/>
    <w:rsid w:val="007D104C"/>
    <w:rsid w:val="007D1142"/>
    <w:rsid w:val="007D12F6"/>
    <w:rsid w:val="007D134D"/>
    <w:rsid w:val="007D1725"/>
    <w:rsid w:val="007D20BD"/>
    <w:rsid w:val="007D2223"/>
    <w:rsid w:val="007D24C3"/>
    <w:rsid w:val="007D24D4"/>
    <w:rsid w:val="007D24DA"/>
    <w:rsid w:val="007D2A63"/>
    <w:rsid w:val="007D308D"/>
    <w:rsid w:val="007D36DD"/>
    <w:rsid w:val="007D3729"/>
    <w:rsid w:val="007D3984"/>
    <w:rsid w:val="007D3BA6"/>
    <w:rsid w:val="007D3F19"/>
    <w:rsid w:val="007D4689"/>
    <w:rsid w:val="007D4849"/>
    <w:rsid w:val="007D4A4B"/>
    <w:rsid w:val="007D501D"/>
    <w:rsid w:val="007D5298"/>
    <w:rsid w:val="007D56D3"/>
    <w:rsid w:val="007D6599"/>
    <w:rsid w:val="007D65A5"/>
    <w:rsid w:val="007D70C6"/>
    <w:rsid w:val="007D713C"/>
    <w:rsid w:val="007D7309"/>
    <w:rsid w:val="007D7473"/>
    <w:rsid w:val="007D7513"/>
    <w:rsid w:val="007D7593"/>
    <w:rsid w:val="007D79E4"/>
    <w:rsid w:val="007D7ABC"/>
    <w:rsid w:val="007D7B38"/>
    <w:rsid w:val="007E01F6"/>
    <w:rsid w:val="007E0695"/>
    <w:rsid w:val="007E0DBC"/>
    <w:rsid w:val="007E0EEE"/>
    <w:rsid w:val="007E0FC3"/>
    <w:rsid w:val="007E10AA"/>
    <w:rsid w:val="007E11E7"/>
    <w:rsid w:val="007E155A"/>
    <w:rsid w:val="007E1628"/>
    <w:rsid w:val="007E1C29"/>
    <w:rsid w:val="007E2872"/>
    <w:rsid w:val="007E29D9"/>
    <w:rsid w:val="007E2EDC"/>
    <w:rsid w:val="007E3315"/>
    <w:rsid w:val="007E332C"/>
    <w:rsid w:val="007E334D"/>
    <w:rsid w:val="007E335A"/>
    <w:rsid w:val="007E33FD"/>
    <w:rsid w:val="007E35DF"/>
    <w:rsid w:val="007E3A81"/>
    <w:rsid w:val="007E3CC3"/>
    <w:rsid w:val="007E4A36"/>
    <w:rsid w:val="007E4EE5"/>
    <w:rsid w:val="007E53A3"/>
    <w:rsid w:val="007E57E6"/>
    <w:rsid w:val="007E59E9"/>
    <w:rsid w:val="007E6089"/>
    <w:rsid w:val="007E6142"/>
    <w:rsid w:val="007E641C"/>
    <w:rsid w:val="007E642C"/>
    <w:rsid w:val="007E6789"/>
    <w:rsid w:val="007E6D0F"/>
    <w:rsid w:val="007E6D5E"/>
    <w:rsid w:val="007E6DE7"/>
    <w:rsid w:val="007E736A"/>
    <w:rsid w:val="007E761B"/>
    <w:rsid w:val="007E7E4E"/>
    <w:rsid w:val="007E7FC7"/>
    <w:rsid w:val="007F04B0"/>
    <w:rsid w:val="007F07D2"/>
    <w:rsid w:val="007F08C3"/>
    <w:rsid w:val="007F0900"/>
    <w:rsid w:val="007F0913"/>
    <w:rsid w:val="007F0C52"/>
    <w:rsid w:val="007F0CBE"/>
    <w:rsid w:val="007F108C"/>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819"/>
    <w:rsid w:val="007F79CD"/>
    <w:rsid w:val="007F7AC5"/>
    <w:rsid w:val="007F7B7E"/>
    <w:rsid w:val="007F7EC3"/>
    <w:rsid w:val="008002BD"/>
    <w:rsid w:val="00800697"/>
    <w:rsid w:val="0080070A"/>
    <w:rsid w:val="00800AD0"/>
    <w:rsid w:val="00800C68"/>
    <w:rsid w:val="0080174D"/>
    <w:rsid w:val="008018F1"/>
    <w:rsid w:val="00801933"/>
    <w:rsid w:val="00801F50"/>
    <w:rsid w:val="00802402"/>
    <w:rsid w:val="00802590"/>
    <w:rsid w:val="0080261B"/>
    <w:rsid w:val="008026CC"/>
    <w:rsid w:val="008029F1"/>
    <w:rsid w:val="00802B09"/>
    <w:rsid w:val="00802EB3"/>
    <w:rsid w:val="00803306"/>
    <w:rsid w:val="00803328"/>
    <w:rsid w:val="00803AB4"/>
    <w:rsid w:val="00803AF4"/>
    <w:rsid w:val="00803BBC"/>
    <w:rsid w:val="00804026"/>
    <w:rsid w:val="00804146"/>
    <w:rsid w:val="00804233"/>
    <w:rsid w:val="008042ED"/>
    <w:rsid w:val="00804578"/>
    <w:rsid w:val="00804799"/>
    <w:rsid w:val="00804AA3"/>
    <w:rsid w:val="0080583A"/>
    <w:rsid w:val="00805D7E"/>
    <w:rsid w:val="0080638F"/>
    <w:rsid w:val="00806429"/>
    <w:rsid w:val="00806B53"/>
    <w:rsid w:val="00806BA5"/>
    <w:rsid w:val="00806BBC"/>
    <w:rsid w:val="00806CC9"/>
    <w:rsid w:val="00806D17"/>
    <w:rsid w:val="00806FEE"/>
    <w:rsid w:val="0080735F"/>
    <w:rsid w:val="008074DE"/>
    <w:rsid w:val="008078D5"/>
    <w:rsid w:val="00807E32"/>
    <w:rsid w:val="00807F12"/>
    <w:rsid w:val="00810699"/>
    <w:rsid w:val="008115FB"/>
    <w:rsid w:val="008132A3"/>
    <w:rsid w:val="008133E6"/>
    <w:rsid w:val="00813A86"/>
    <w:rsid w:val="00813E4B"/>
    <w:rsid w:val="00814020"/>
    <w:rsid w:val="008141C9"/>
    <w:rsid w:val="00814453"/>
    <w:rsid w:val="00814B4F"/>
    <w:rsid w:val="008150CE"/>
    <w:rsid w:val="00815BE4"/>
    <w:rsid w:val="00816731"/>
    <w:rsid w:val="00816B0B"/>
    <w:rsid w:val="00817261"/>
    <w:rsid w:val="0081763B"/>
    <w:rsid w:val="00817767"/>
    <w:rsid w:val="00817CAD"/>
    <w:rsid w:val="0082098E"/>
    <w:rsid w:val="00820D1C"/>
    <w:rsid w:val="00820D67"/>
    <w:rsid w:val="00820DFD"/>
    <w:rsid w:val="00821739"/>
    <w:rsid w:val="00821BAD"/>
    <w:rsid w:val="00821F57"/>
    <w:rsid w:val="00822186"/>
    <w:rsid w:val="0082229F"/>
    <w:rsid w:val="00822519"/>
    <w:rsid w:val="00822D99"/>
    <w:rsid w:val="00823600"/>
    <w:rsid w:val="00823E0E"/>
    <w:rsid w:val="00824317"/>
    <w:rsid w:val="008244EA"/>
    <w:rsid w:val="0082453C"/>
    <w:rsid w:val="0082475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A8B"/>
    <w:rsid w:val="00832F87"/>
    <w:rsid w:val="0083343A"/>
    <w:rsid w:val="00833AA7"/>
    <w:rsid w:val="00833B63"/>
    <w:rsid w:val="0083421B"/>
    <w:rsid w:val="00834553"/>
    <w:rsid w:val="008350BA"/>
    <w:rsid w:val="008350D3"/>
    <w:rsid w:val="00835398"/>
    <w:rsid w:val="00835970"/>
    <w:rsid w:val="008365F0"/>
    <w:rsid w:val="008367D0"/>
    <w:rsid w:val="008368AC"/>
    <w:rsid w:val="00836DBF"/>
    <w:rsid w:val="00837277"/>
    <w:rsid w:val="00837BF2"/>
    <w:rsid w:val="00837C99"/>
    <w:rsid w:val="00837DC4"/>
    <w:rsid w:val="00837EDF"/>
    <w:rsid w:val="00840268"/>
    <w:rsid w:val="00840434"/>
    <w:rsid w:val="0084056E"/>
    <w:rsid w:val="00840D14"/>
    <w:rsid w:val="00841F87"/>
    <w:rsid w:val="008422BA"/>
    <w:rsid w:val="008425C7"/>
    <w:rsid w:val="0084288C"/>
    <w:rsid w:val="008429A7"/>
    <w:rsid w:val="00843052"/>
    <w:rsid w:val="00843096"/>
    <w:rsid w:val="00843507"/>
    <w:rsid w:val="008436E1"/>
    <w:rsid w:val="008438BE"/>
    <w:rsid w:val="00843A00"/>
    <w:rsid w:val="00843EC6"/>
    <w:rsid w:val="00843FCF"/>
    <w:rsid w:val="0084420A"/>
    <w:rsid w:val="008446A2"/>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AB"/>
    <w:rsid w:val="00854904"/>
    <w:rsid w:val="00854B6B"/>
    <w:rsid w:val="00855074"/>
    <w:rsid w:val="008556BF"/>
    <w:rsid w:val="008558B2"/>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67F50"/>
    <w:rsid w:val="008704A8"/>
    <w:rsid w:val="00870903"/>
    <w:rsid w:val="00871074"/>
    <w:rsid w:val="008711BA"/>
    <w:rsid w:val="0087175E"/>
    <w:rsid w:val="0087179D"/>
    <w:rsid w:val="008719D6"/>
    <w:rsid w:val="00871F67"/>
    <w:rsid w:val="00871FCE"/>
    <w:rsid w:val="00872828"/>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8B6"/>
    <w:rsid w:val="008768C0"/>
    <w:rsid w:val="00876CC1"/>
    <w:rsid w:val="00876D14"/>
    <w:rsid w:val="00877B11"/>
    <w:rsid w:val="008812E9"/>
    <w:rsid w:val="0088189E"/>
    <w:rsid w:val="00881914"/>
    <w:rsid w:val="008819D9"/>
    <w:rsid w:val="00881BFD"/>
    <w:rsid w:val="00881F33"/>
    <w:rsid w:val="00882424"/>
    <w:rsid w:val="0088242F"/>
    <w:rsid w:val="008827E3"/>
    <w:rsid w:val="00882C5E"/>
    <w:rsid w:val="008835D5"/>
    <w:rsid w:val="00883949"/>
    <w:rsid w:val="008846CA"/>
    <w:rsid w:val="0088478A"/>
    <w:rsid w:val="00884991"/>
    <w:rsid w:val="00885070"/>
    <w:rsid w:val="0088546D"/>
    <w:rsid w:val="00885523"/>
    <w:rsid w:val="00885561"/>
    <w:rsid w:val="0088557B"/>
    <w:rsid w:val="0088561E"/>
    <w:rsid w:val="00885CDB"/>
    <w:rsid w:val="00886028"/>
    <w:rsid w:val="008860D7"/>
    <w:rsid w:val="008865A0"/>
    <w:rsid w:val="008867AE"/>
    <w:rsid w:val="00886F8C"/>
    <w:rsid w:val="008877E9"/>
    <w:rsid w:val="00887DCD"/>
    <w:rsid w:val="0089060F"/>
    <w:rsid w:val="00891203"/>
    <w:rsid w:val="008912DF"/>
    <w:rsid w:val="00891845"/>
    <w:rsid w:val="0089253D"/>
    <w:rsid w:val="008931DB"/>
    <w:rsid w:val="008933FF"/>
    <w:rsid w:val="008939E5"/>
    <w:rsid w:val="00893C3A"/>
    <w:rsid w:val="00893C9D"/>
    <w:rsid w:val="00894562"/>
    <w:rsid w:val="008946DE"/>
    <w:rsid w:val="008948B4"/>
    <w:rsid w:val="00894ADF"/>
    <w:rsid w:val="00894C45"/>
    <w:rsid w:val="0089558F"/>
    <w:rsid w:val="00895644"/>
    <w:rsid w:val="0089568B"/>
    <w:rsid w:val="00895D39"/>
    <w:rsid w:val="00896240"/>
    <w:rsid w:val="00896494"/>
    <w:rsid w:val="00896A82"/>
    <w:rsid w:val="008973AD"/>
    <w:rsid w:val="00897CFA"/>
    <w:rsid w:val="00897DAF"/>
    <w:rsid w:val="00897DD9"/>
    <w:rsid w:val="00897E55"/>
    <w:rsid w:val="008A0112"/>
    <w:rsid w:val="008A0131"/>
    <w:rsid w:val="008A027D"/>
    <w:rsid w:val="008A049F"/>
    <w:rsid w:val="008A1188"/>
    <w:rsid w:val="008A1247"/>
    <w:rsid w:val="008A1A72"/>
    <w:rsid w:val="008A1A91"/>
    <w:rsid w:val="008A1CDB"/>
    <w:rsid w:val="008A1D34"/>
    <w:rsid w:val="008A1F84"/>
    <w:rsid w:val="008A1FBE"/>
    <w:rsid w:val="008A2076"/>
    <w:rsid w:val="008A2498"/>
    <w:rsid w:val="008A2A05"/>
    <w:rsid w:val="008A2A29"/>
    <w:rsid w:val="008A2CCD"/>
    <w:rsid w:val="008A2CE9"/>
    <w:rsid w:val="008A2D38"/>
    <w:rsid w:val="008A30BC"/>
    <w:rsid w:val="008A31E8"/>
    <w:rsid w:val="008A33EF"/>
    <w:rsid w:val="008A3A20"/>
    <w:rsid w:val="008A3FC2"/>
    <w:rsid w:val="008A4000"/>
    <w:rsid w:val="008A41B2"/>
    <w:rsid w:val="008A44CB"/>
    <w:rsid w:val="008A4B73"/>
    <w:rsid w:val="008A5190"/>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7B"/>
    <w:rsid w:val="008B0D8A"/>
    <w:rsid w:val="008B137F"/>
    <w:rsid w:val="008B174B"/>
    <w:rsid w:val="008B1B36"/>
    <w:rsid w:val="008B1BFD"/>
    <w:rsid w:val="008B1CFD"/>
    <w:rsid w:val="008B2221"/>
    <w:rsid w:val="008B25E2"/>
    <w:rsid w:val="008B27D7"/>
    <w:rsid w:val="008B285B"/>
    <w:rsid w:val="008B2B09"/>
    <w:rsid w:val="008B2DBC"/>
    <w:rsid w:val="008B2FC2"/>
    <w:rsid w:val="008B3105"/>
    <w:rsid w:val="008B3E2B"/>
    <w:rsid w:val="008B4F5D"/>
    <w:rsid w:val="008B587E"/>
    <w:rsid w:val="008B59BE"/>
    <w:rsid w:val="008B60AB"/>
    <w:rsid w:val="008B64B7"/>
    <w:rsid w:val="008B6B45"/>
    <w:rsid w:val="008B70F4"/>
    <w:rsid w:val="008B749D"/>
    <w:rsid w:val="008B7722"/>
    <w:rsid w:val="008B7B91"/>
    <w:rsid w:val="008B7C85"/>
    <w:rsid w:val="008B7DF1"/>
    <w:rsid w:val="008C02F5"/>
    <w:rsid w:val="008C1190"/>
    <w:rsid w:val="008C1328"/>
    <w:rsid w:val="008C1410"/>
    <w:rsid w:val="008C167B"/>
    <w:rsid w:val="008C1817"/>
    <w:rsid w:val="008C1C53"/>
    <w:rsid w:val="008C1DD3"/>
    <w:rsid w:val="008C2107"/>
    <w:rsid w:val="008C281F"/>
    <w:rsid w:val="008C2A58"/>
    <w:rsid w:val="008C2D81"/>
    <w:rsid w:val="008C2F3D"/>
    <w:rsid w:val="008C324E"/>
    <w:rsid w:val="008C3302"/>
    <w:rsid w:val="008C3ACC"/>
    <w:rsid w:val="008C3E8D"/>
    <w:rsid w:val="008C4143"/>
    <w:rsid w:val="008C4274"/>
    <w:rsid w:val="008C4A4C"/>
    <w:rsid w:val="008C4CFC"/>
    <w:rsid w:val="008C4D06"/>
    <w:rsid w:val="008C4F6C"/>
    <w:rsid w:val="008C52E8"/>
    <w:rsid w:val="008C53C4"/>
    <w:rsid w:val="008C573A"/>
    <w:rsid w:val="008C683D"/>
    <w:rsid w:val="008C6980"/>
    <w:rsid w:val="008C6A6D"/>
    <w:rsid w:val="008C6E89"/>
    <w:rsid w:val="008C722C"/>
    <w:rsid w:val="008C722D"/>
    <w:rsid w:val="008C77A3"/>
    <w:rsid w:val="008C7C7C"/>
    <w:rsid w:val="008D01AB"/>
    <w:rsid w:val="008D057B"/>
    <w:rsid w:val="008D0581"/>
    <w:rsid w:val="008D05DE"/>
    <w:rsid w:val="008D0944"/>
    <w:rsid w:val="008D0C27"/>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D2F"/>
    <w:rsid w:val="008D5E6A"/>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AC6"/>
    <w:rsid w:val="008E3AE9"/>
    <w:rsid w:val="008E3B47"/>
    <w:rsid w:val="008E3DB2"/>
    <w:rsid w:val="008E3E16"/>
    <w:rsid w:val="008E417D"/>
    <w:rsid w:val="008E41AC"/>
    <w:rsid w:val="008E441E"/>
    <w:rsid w:val="008E452D"/>
    <w:rsid w:val="008E5290"/>
    <w:rsid w:val="008E5320"/>
    <w:rsid w:val="008E535B"/>
    <w:rsid w:val="008E539E"/>
    <w:rsid w:val="008E6352"/>
    <w:rsid w:val="008E649E"/>
    <w:rsid w:val="008E71F8"/>
    <w:rsid w:val="008E79B2"/>
    <w:rsid w:val="008E7CEE"/>
    <w:rsid w:val="008F0691"/>
    <w:rsid w:val="008F0B73"/>
    <w:rsid w:val="008F1229"/>
    <w:rsid w:val="008F1269"/>
    <w:rsid w:val="008F1559"/>
    <w:rsid w:val="008F1B62"/>
    <w:rsid w:val="008F1C69"/>
    <w:rsid w:val="008F2131"/>
    <w:rsid w:val="008F22D3"/>
    <w:rsid w:val="008F284A"/>
    <w:rsid w:val="008F4086"/>
    <w:rsid w:val="008F44E2"/>
    <w:rsid w:val="008F4DFB"/>
    <w:rsid w:val="008F4E3F"/>
    <w:rsid w:val="008F5337"/>
    <w:rsid w:val="008F559F"/>
    <w:rsid w:val="008F57B1"/>
    <w:rsid w:val="008F5A85"/>
    <w:rsid w:val="008F5E7D"/>
    <w:rsid w:val="008F60B8"/>
    <w:rsid w:val="008F6E4B"/>
    <w:rsid w:val="008F707D"/>
    <w:rsid w:val="008F7DFA"/>
    <w:rsid w:val="008F7E2E"/>
    <w:rsid w:val="009000CF"/>
    <w:rsid w:val="00900A0E"/>
    <w:rsid w:val="009016BA"/>
    <w:rsid w:val="0090185F"/>
    <w:rsid w:val="0090204C"/>
    <w:rsid w:val="009021F5"/>
    <w:rsid w:val="009025C0"/>
    <w:rsid w:val="0090274D"/>
    <w:rsid w:val="009027DF"/>
    <w:rsid w:val="00902970"/>
    <w:rsid w:val="009029DB"/>
    <w:rsid w:val="00902B69"/>
    <w:rsid w:val="00902C0D"/>
    <w:rsid w:val="00902C8A"/>
    <w:rsid w:val="00902EE2"/>
    <w:rsid w:val="00903346"/>
    <w:rsid w:val="009034A4"/>
    <w:rsid w:val="009038E7"/>
    <w:rsid w:val="00903A59"/>
    <w:rsid w:val="00903B72"/>
    <w:rsid w:val="00904257"/>
    <w:rsid w:val="00904294"/>
    <w:rsid w:val="00904638"/>
    <w:rsid w:val="00904828"/>
    <w:rsid w:val="00904CD8"/>
    <w:rsid w:val="00905559"/>
    <w:rsid w:val="0090588E"/>
    <w:rsid w:val="00906184"/>
    <w:rsid w:val="0090632D"/>
    <w:rsid w:val="00906352"/>
    <w:rsid w:val="00906759"/>
    <w:rsid w:val="009071F2"/>
    <w:rsid w:val="00907A9D"/>
    <w:rsid w:val="00907BF2"/>
    <w:rsid w:val="00907F89"/>
    <w:rsid w:val="00910072"/>
    <w:rsid w:val="00910162"/>
    <w:rsid w:val="00910714"/>
    <w:rsid w:val="00910800"/>
    <w:rsid w:val="009108A2"/>
    <w:rsid w:val="00911122"/>
    <w:rsid w:val="009118FA"/>
    <w:rsid w:val="00912339"/>
    <w:rsid w:val="00912616"/>
    <w:rsid w:val="009126F5"/>
    <w:rsid w:val="0091299D"/>
    <w:rsid w:val="00912F01"/>
    <w:rsid w:val="00913636"/>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C40"/>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65CC"/>
    <w:rsid w:val="0093669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0E5"/>
    <w:rsid w:val="009448A4"/>
    <w:rsid w:val="00944929"/>
    <w:rsid w:val="0094495B"/>
    <w:rsid w:val="00944B69"/>
    <w:rsid w:val="00944C13"/>
    <w:rsid w:val="00944ECB"/>
    <w:rsid w:val="00945020"/>
    <w:rsid w:val="009453F9"/>
    <w:rsid w:val="00945609"/>
    <w:rsid w:val="00945760"/>
    <w:rsid w:val="00945791"/>
    <w:rsid w:val="00945D9D"/>
    <w:rsid w:val="0094678A"/>
    <w:rsid w:val="009469F2"/>
    <w:rsid w:val="00946A31"/>
    <w:rsid w:val="00946ED3"/>
    <w:rsid w:val="0094713F"/>
    <w:rsid w:val="009478EC"/>
    <w:rsid w:val="00947A14"/>
    <w:rsid w:val="00947BBB"/>
    <w:rsid w:val="00947CC2"/>
    <w:rsid w:val="00947CC8"/>
    <w:rsid w:val="00947EC1"/>
    <w:rsid w:val="00947FE8"/>
    <w:rsid w:val="009503F9"/>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5746B"/>
    <w:rsid w:val="00957543"/>
    <w:rsid w:val="00957A83"/>
    <w:rsid w:val="00960290"/>
    <w:rsid w:val="009605DC"/>
    <w:rsid w:val="009608FB"/>
    <w:rsid w:val="00960AA4"/>
    <w:rsid w:val="009619AB"/>
    <w:rsid w:val="00961C81"/>
    <w:rsid w:val="00961E3C"/>
    <w:rsid w:val="00961F3B"/>
    <w:rsid w:val="00961F96"/>
    <w:rsid w:val="009629D5"/>
    <w:rsid w:val="00962D05"/>
    <w:rsid w:val="00962D3E"/>
    <w:rsid w:val="00962DD0"/>
    <w:rsid w:val="00963018"/>
    <w:rsid w:val="00963054"/>
    <w:rsid w:val="0096313A"/>
    <w:rsid w:val="00963276"/>
    <w:rsid w:val="00963524"/>
    <w:rsid w:val="009639E9"/>
    <w:rsid w:val="00963B18"/>
    <w:rsid w:val="00963FA2"/>
    <w:rsid w:val="009650C9"/>
    <w:rsid w:val="00965356"/>
    <w:rsid w:val="009656A1"/>
    <w:rsid w:val="0096596E"/>
    <w:rsid w:val="009660D5"/>
    <w:rsid w:val="00966F4A"/>
    <w:rsid w:val="009673E0"/>
    <w:rsid w:val="009674E3"/>
    <w:rsid w:val="00970BD7"/>
    <w:rsid w:val="00970F3E"/>
    <w:rsid w:val="009712FC"/>
    <w:rsid w:val="0097177B"/>
    <w:rsid w:val="00972113"/>
    <w:rsid w:val="0097267D"/>
    <w:rsid w:val="00972D4B"/>
    <w:rsid w:val="00972DBC"/>
    <w:rsid w:val="00973186"/>
    <w:rsid w:val="0097382B"/>
    <w:rsid w:val="00973E52"/>
    <w:rsid w:val="009747CE"/>
    <w:rsid w:val="00974928"/>
    <w:rsid w:val="00974C26"/>
    <w:rsid w:val="00974C81"/>
    <w:rsid w:val="00974D97"/>
    <w:rsid w:val="00974DEF"/>
    <w:rsid w:val="00975443"/>
    <w:rsid w:val="0097557F"/>
    <w:rsid w:val="00975862"/>
    <w:rsid w:val="00975BB5"/>
    <w:rsid w:val="0097683D"/>
    <w:rsid w:val="00976E61"/>
    <w:rsid w:val="00976E6C"/>
    <w:rsid w:val="009772B0"/>
    <w:rsid w:val="0097737E"/>
    <w:rsid w:val="00977AF9"/>
    <w:rsid w:val="00977B21"/>
    <w:rsid w:val="00980580"/>
    <w:rsid w:val="00980C17"/>
    <w:rsid w:val="00981057"/>
    <w:rsid w:val="009816AB"/>
    <w:rsid w:val="00981891"/>
    <w:rsid w:val="00981AFB"/>
    <w:rsid w:val="009820AE"/>
    <w:rsid w:val="00982201"/>
    <w:rsid w:val="00982339"/>
    <w:rsid w:val="0098233B"/>
    <w:rsid w:val="00982CE6"/>
    <w:rsid w:val="00982DEE"/>
    <w:rsid w:val="00983C5D"/>
    <w:rsid w:val="00983D25"/>
    <w:rsid w:val="00983DAA"/>
    <w:rsid w:val="00984149"/>
    <w:rsid w:val="009842EF"/>
    <w:rsid w:val="00984ECF"/>
    <w:rsid w:val="0098596B"/>
    <w:rsid w:val="00985E00"/>
    <w:rsid w:val="00985EA1"/>
    <w:rsid w:val="00985F32"/>
    <w:rsid w:val="00986560"/>
    <w:rsid w:val="0098656D"/>
    <w:rsid w:val="009865A7"/>
    <w:rsid w:val="009867CC"/>
    <w:rsid w:val="00986829"/>
    <w:rsid w:val="009868F4"/>
    <w:rsid w:val="00986AE6"/>
    <w:rsid w:val="00987060"/>
    <w:rsid w:val="00987B1F"/>
    <w:rsid w:val="00990031"/>
    <w:rsid w:val="00990460"/>
    <w:rsid w:val="009905BB"/>
    <w:rsid w:val="00990A32"/>
    <w:rsid w:val="009913B5"/>
    <w:rsid w:val="009916C0"/>
    <w:rsid w:val="00991AFB"/>
    <w:rsid w:val="00991B01"/>
    <w:rsid w:val="00991C59"/>
    <w:rsid w:val="00992048"/>
    <w:rsid w:val="00992F8E"/>
    <w:rsid w:val="009932A3"/>
    <w:rsid w:val="00993416"/>
    <w:rsid w:val="009934B5"/>
    <w:rsid w:val="009934C3"/>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1BF"/>
    <w:rsid w:val="00997D60"/>
    <w:rsid w:val="009A00EC"/>
    <w:rsid w:val="009A01A9"/>
    <w:rsid w:val="009A0247"/>
    <w:rsid w:val="009A02D9"/>
    <w:rsid w:val="009A0340"/>
    <w:rsid w:val="009A047B"/>
    <w:rsid w:val="009A1045"/>
    <w:rsid w:val="009A1812"/>
    <w:rsid w:val="009A191D"/>
    <w:rsid w:val="009A19CE"/>
    <w:rsid w:val="009A20D4"/>
    <w:rsid w:val="009A2E47"/>
    <w:rsid w:val="009A31AE"/>
    <w:rsid w:val="009A358D"/>
    <w:rsid w:val="009A3C58"/>
    <w:rsid w:val="009A3F8F"/>
    <w:rsid w:val="009A420F"/>
    <w:rsid w:val="009A42B0"/>
    <w:rsid w:val="009A450D"/>
    <w:rsid w:val="009A4602"/>
    <w:rsid w:val="009A46EB"/>
    <w:rsid w:val="009A470B"/>
    <w:rsid w:val="009A4D15"/>
    <w:rsid w:val="009A4D2A"/>
    <w:rsid w:val="009A50E0"/>
    <w:rsid w:val="009A58B5"/>
    <w:rsid w:val="009A5EEB"/>
    <w:rsid w:val="009A650B"/>
    <w:rsid w:val="009A6528"/>
    <w:rsid w:val="009A667E"/>
    <w:rsid w:val="009A6E64"/>
    <w:rsid w:val="009A7A07"/>
    <w:rsid w:val="009A7C20"/>
    <w:rsid w:val="009A7C53"/>
    <w:rsid w:val="009B01A5"/>
    <w:rsid w:val="009B03BC"/>
    <w:rsid w:val="009B0410"/>
    <w:rsid w:val="009B0E93"/>
    <w:rsid w:val="009B11B3"/>
    <w:rsid w:val="009B1253"/>
    <w:rsid w:val="009B134B"/>
    <w:rsid w:val="009B1630"/>
    <w:rsid w:val="009B2310"/>
    <w:rsid w:val="009B24B0"/>
    <w:rsid w:val="009B2623"/>
    <w:rsid w:val="009B26C0"/>
    <w:rsid w:val="009B29FA"/>
    <w:rsid w:val="009B2E01"/>
    <w:rsid w:val="009B3434"/>
    <w:rsid w:val="009B3676"/>
    <w:rsid w:val="009B3737"/>
    <w:rsid w:val="009B3D45"/>
    <w:rsid w:val="009B40E6"/>
    <w:rsid w:val="009B41B9"/>
    <w:rsid w:val="009B44CA"/>
    <w:rsid w:val="009B48A5"/>
    <w:rsid w:val="009B4F3F"/>
    <w:rsid w:val="009B504A"/>
    <w:rsid w:val="009B50AA"/>
    <w:rsid w:val="009B52E7"/>
    <w:rsid w:val="009B5487"/>
    <w:rsid w:val="009B5496"/>
    <w:rsid w:val="009B5712"/>
    <w:rsid w:val="009B5D09"/>
    <w:rsid w:val="009B6C1F"/>
    <w:rsid w:val="009B73C3"/>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95C"/>
    <w:rsid w:val="009D0209"/>
    <w:rsid w:val="009D055E"/>
    <w:rsid w:val="009D06AD"/>
    <w:rsid w:val="009D0911"/>
    <w:rsid w:val="009D0A7C"/>
    <w:rsid w:val="009D0C45"/>
    <w:rsid w:val="009D127E"/>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361"/>
    <w:rsid w:val="009D4466"/>
    <w:rsid w:val="009D49E9"/>
    <w:rsid w:val="009D4AC5"/>
    <w:rsid w:val="009D4C37"/>
    <w:rsid w:val="009D4D24"/>
    <w:rsid w:val="009D4F75"/>
    <w:rsid w:val="009D5238"/>
    <w:rsid w:val="009D53FE"/>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2232"/>
    <w:rsid w:val="009E2BDE"/>
    <w:rsid w:val="009E2C5D"/>
    <w:rsid w:val="009E2CBA"/>
    <w:rsid w:val="009E2DAF"/>
    <w:rsid w:val="009E3320"/>
    <w:rsid w:val="009E37D4"/>
    <w:rsid w:val="009E39CF"/>
    <w:rsid w:val="009E43F0"/>
    <w:rsid w:val="009E45B4"/>
    <w:rsid w:val="009E4651"/>
    <w:rsid w:val="009E466C"/>
    <w:rsid w:val="009E58A3"/>
    <w:rsid w:val="009E5B8B"/>
    <w:rsid w:val="009E60A3"/>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510"/>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2D8"/>
    <w:rsid w:val="009F58FF"/>
    <w:rsid w:val="009F59E5"/>
    <w:rsid w:val="009F61B8"/>
    <w:rsid w:val="009F67C3"/>
    <w:rsid w:val="009F6D15"/>
    <w:rsid w:val="009F7090"/>
    <w:rsid w:val="009F7629"/>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458"/>
    <w:rsid w:val="00A03B32"/>
    <w:rsid w:val="00A04164"/>
    <w:rsid w:val="00A052DD"/>
    <w:rsid w:val="00A056E2"/>
    <w:rsid w:val="00A06638"/>
    <w:rsid w:val="00A068B0"/>
    <w:rsid w:val="00A0690B"/>
    <w:rsid w:val="00A06EB1"/>
    <w:rsid w:val="00A06FDA"/>
    <w:rsid w:val="00A075CF"/>
    <w:rsid w:val="00A07904"/>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219"/>
    <w:rsid w:val="00A13752"/>
    <w:rsid w:val="00A13848"/>
    <w:rsid w:val="00A13944"/>
    <w:rsid w:val="00A13A3C"/>
    <w:rsid w:val="00A13D16"/>
    <w:rsid w:val="00A13DE0"/>
    <w:rsid w:val="00A14FD7"/>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6B6"/>
    <w:rsid w:val="00A22A14"/>
    <w:rsid w:val="00A22AE5"/>
    <w:rsid w:val="00A22B45"/>
    <w:rsid w:val="00A2398D"/>
    <w:rsid w:val="00A23AAF"/>
    <w:rsid w:val="00A23C42"/>
    <w:rsid w:val="00A242CA"/>
    <w:rsid w:val="00A244AF"/>
    <w:rsid w:val="00A24533"/>
    <w:rsid w:val="00A24937"/>
    <w:rsid w:val="00A25316"/>
    <w:rsid w:val="00A255FA"/>
    <w:rsid w:val="00A2580A"/>
    <w:rsid w:val="00A25866"/>
    <w:rsid w:val="00A261C8"/>
    <w:rsid w:val="00A261D5"/>
    <w:rsid w:val="00A2673C"/>
    <w:rsid w:val="00A26805"/>
    <w:rsid w:val="00A269C1"/>
    <w:rsid w:val="00A27200"/>
    <w:rsid w:val="00A2779B"/>
    <w:rsid w:val="00A277BA"/>
    <w:rsid w:val="00A27866"/>
    <w:rsid w:val="00A302BA"/>
    <w:rsid w:val="00A303C5"/>
    <w:rsid w:val="00A3055A"/>
    <w:rsid w:val="00A307E1"/>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5F76"/>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5DB"/>
    <w:rsid w:val="00A4471E"/>
    <w:rsid w:val="00A44842"/>
    <w:rsid w:val="00A459D2"/>
    <w:rsid w:val="00A45B93"/>
    <w:rsid w:val="00A45DDD"/>
    <w:rsid w:val="00A45FA2"/>
    <w:rsid w:val="00A45FEA"/>
    <w:rsid w:val="00A4696C"/>
    <w:rsid w:val="00A46EB2"/>
    <w:rsid w:val="00A47285"/>
    <w:rsid w:val="00A47652"/>
    <w:rsid w:val="00A4799E"/>
    <w:rsid w:val="00A47F12"/>
    <w:rsid w:val="00A47F15"/>
    <w:rsid w:val="00A50815"/>
    <w:rsid w:val="00A50834"/>
    <w:rsid w:val="00A50ACA"/>
    <w:rsid w:val="00A50D23"/>
    <w:rsid w:val="00A50D66"/>
    <w:rsid w:val="00A50F74"/>
    <w:rsid w:val="00A51148"/>
    <w:rsid w:val="00A5136B"/>
    <w:rsid w:val="00A51938"/>
    <w:rsid w:val="00A5199F"/>
    <w:rsid w:val="00A520A8"/>
    <w:rsid w:val="00A5249E"/>
    <w:rsid w:val="00A52506"/>
    <w:rsid w:val="00A5275C"/>
    <w:rsid w:val="00A527D8"/>
    <w:rsid w:val="00A5296E"/>
    <w:rsid w:val="00A52B6F"/>
    <w:rsid w:val="00A52F95"/>
    <w:rsid w:val="00A535BB"/>
    <w:rsid w:val="00A53927"/>
    <w:rsid w:val="00A53ACC"/>
    <w:rsid w:val="00A54A39"/>
    <w:rsid w:val="00A54CFC"/>
    <w:rsid w:val="00A55211"/>
    <w:rsid w:val="00A55256"/>
    <w:rsid w:val="00A55604"/>
    <w:rsid w:val="00A55A00"/>
    <w:rsid w:val="00A55AD8"/>
    <w:rsid w:val="00A55C64"/>
    <w:rsid w:val="00A55CE0"/>
    <w:rsid w:val="00A55DF5"/>
    <w:rsid w:val="00A5631E"/>
    <w:rsid w:val="00A57251"/>
    <w:rsid w:val="00A5730E"/>
    <w:rsid w:val="00A57963"/>
    <w:rsid w:val="00A57C4C"/>
    <w:rsid w:val="00A57D69"/>
    <w:rsid w:val="00A57FE6"/>
    <w:rsid w:val="00A60162"/>
    <w:rsid w:val="00A601C6"/>
    <w:rsid w:val="00A60853"/>
    <w:rsid w:val="00A60AA3"/>
    <w:rsid w:val="00A6131F"/>
    <w:rsid w:val="00A613B3"/>
    <w:rsid w:val="00A61598"/>
    <w:rsid w:val="00A61B42"/>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83B"/>
    <w:rsid w:val="00A65DEE"/>
    <w:rsid w:val="00A660D5"/>
    <w:rsid w:val="00A6632D"/>
    <w:rsid w:val="00A6659D"/>
    <w:rsid w:val="00A665D5"/>
    <w:rsid w:val="00A6663F"/>
    <w:rsid w:val="00A667DC"/>
    <w:rsid w:val="00A66A70"/>
    <w:rsid w:val="00A67036"/>
    <w:rsid w:val="00A67533"/>
    <w:rsid w:val="00A71369"/>
    <w:rsid w:val="00A714D9"/>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4FB0"/>
    <w:rsid w:val="00A753DC"/>
    <w:rsid w:val="00A755DD"/>
    <w:rsid w:val="00A7578D"/>
    <w:rsid w:val="00A75A0B"/>
    <w:rsid w:val="00A75F92"/>
    <w:rsid w:val="00A8002E"/>
    <w:rsid w:val="00A80453"/>
    <w:rsid w:val="00A8051D"/>
    <w:rsid w:val="00A80D5D"/>
    <w:rsid w:val="00A813FC"/>
    <w:rsid w:val="00A815A1"/>
    <w:rsid w:val="00A815A2"/>
    <w:rsid w:val="00A81778"/>
    <w:rsid w:val="00A81CDB"/>
    <w:rsid w:val="00A81CF4"/>
    <w:rsid w:val="00A81DE7"/>
    <w:rsid w:val="00A81FBF"/>
    <w:rsid w:val="00A8284D"/>
    <w:rsid w:val="00A82BD5"/>
    <w:rsid w:val="00A82C0F"/>
    <w:rsid w:val="00A82F75"/>
    <w:rsid w:val="00A830A9"/>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EFE"/>
    <w:rsid w:val="00A872D5"/>
    <w:rsid w:val="00A873CD"/>
    <w:rsid w:val="00A8743F"/>
    <w:rsid w:val="00A87519"/>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88B"/>
    <w:rsid w:val="00A978AD"/>
    <w:rsid w:val="00A97DF9"/>
    <w:rsid w:val="00A97E35"/>
    <w:rsid w:val="00AA0224"/>
    <w:rsid w:val="00AA0370"/>
    <w:rsid w:val="00AA0561"/>
    <w:rsid w:val="00AA0CFC"/>
    <w:rsid w:val="00AA0FF5"/>
    <w:rsid w:val="00AA13D5"/>
    <w:rsid w:val="00AA16F9"/>
    <w:rsid w:val="00AA17DF"/>
    <w:rsid w:val="00AA1960"/>
    <w:rsid w:val="00AA1BCF"/>
    <w:rsid w:val="00AA1ECC"/>
    <w:rsid w:val="00AA21EC"/>
    <w:rsid w:val="00AA276B"/>
    <w:rsid w:val="00AA2A2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0F2B"/>
    <w:rsid w:val="00AB13F9"/>
    <w:rsid w:val="00AB14CF"/>
    <w:rsid w:val="00AB172E"/>
    <w:rsid w:val="00AB1B0C"/>
    <w:rsid w:val="00AB2148"/>
    <w:rsid w:val="00AB26B6"/>
    <w:rsid w:val="00AB27F9"/>
    <w:rsid w:val="00AB32CF"/>
    <w:rsid w:val="00AB3FBD"/>
    <w:rsid w:val="00AB4648"/>
    <w:rsid w:val="00AB47BE"/>
    <w:rsid w:val="00AB4828"/>
    <w:rsid w:val="00AB4C1D"/>
    <w:rsid w:val="00AB4E0D"/>
    <w:rsid w:val="00AB4F41"/>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2CB7"/>
    <w:rsid w:val="00AC3438"/>
    <w:rsid w:val="00AC3B71"/>
    <w:rsid w:val="00AC3C19"/>
    <w:rsid w:val="00AC3DA0"/>
    <w:rsid w:val="00AC4391"/>
    <w:rsid w:val="00AC4848"/>
    <w:rsid w:val="00AC4E7F"/>
    <w:rsid w:val="00AC6026"/>
    <w:rsid w:val="00AC6048"/>
    <w:rsid w:val="00AC618D"/>
    <w:rsid w:val="00AC6220"/>
    <w:rsid w:val="00AC6382"/>
    <w:rsid w:val="00AC6666"/>
    <w:rsid w:val="00AC66D9"/>
    <w:rsid w:val="00AC6798"/>
    <w:rsid w:val="00AC6E05"/>
    <w:rsid w:val="00AC6E07"/>
    <w:rsid w:val="00AC7261"/>
    <w:rsid w:val="00AC7798"/>
    <w:rsid w:val="00AC7AF7"/>
    <w:rsid w:val="00AC7DE3"/>
    <w:rsid w:val="00AC7E8C"/>
    <w:rsid w:val="00AD003B"/>
    <w:rsid w:val="00AD0333"/>
    <w:rsid w:val="00AD04A0"/>
    <w:rsid w:val="00AD0C3E"/>
    <w:rsid w:val="00AD140C"/>
    <w:rsid w:val="00AD161B"/>
    <w:rsid w:val="00AD190D"/>
    <w:rsid w:val="00AD19FD"/>
    <w:rsid w:val="00AD1AB7"/>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654"/>
    <w:rsid w:val="00AD5C8B"/>
    <w:rsid w:val="00AD5CA7"/>
    <w:rsid w:val="00AD5E18"/>
    <w:rsid w:val="00AD5F87"/>
    <w:rsid w:val="00AD658B"/>
    <w:rsid w:val="00AD67BC"/>
    <w:rsid w:val="00AD6880"/>
    <w:rsid w:val="00AD772A"/>
    <w:rsid w:val="00AD78B9"/>
    <w:rsid w:val="00AE026E"/>
    <w:rsid w:val="00AE0723"/>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0FF"/>
    <w:rsid w:val="00AE5CA1"/>
    <w:rsid w:val="00AE60EC"/>
    <w:rsid w:val="00AE6264"/>
    <w:rsid w:val="00AE66EE"/>
    <w:rsid w:val="00AE67FF"/>
    <w:rsid w:val="00AE688B"/>
    <w:rsid w:val="00AE78DB"/>
    <w:rsid w:val="00AE7E50"/>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58"/>
    <w:rsid w:val="00B049CD"/>
    <w:rsid w:val="00B04E6B"/>
    <w:rsid w:val="00B05D62"/>
    <w:rsid w:val="00B05F0E"/>
    <w:rsid w:val="00B06059"/>
    <w:rsid w:val="00B0624A"/>
    <w:rsid w:val="00B0686E"/>
    <w:rsid w:val="00B06AC8"/>
    <w:rsid w:val="00B06F2B"/>
    <w:rsid w:val="00B06FE1"/>
    <w:rsid w:val="00B07100"/>
    <w:rsid w:val="00B07302"/>
    <w:rsid w:val="00B076D1"/>
    <w:rsid w:val="00B07D78"/>
    <w:rsid w:val="00B1005C"/>
    <w:rsid w:val="00B10144"/>
    <w:rsid w:val="00B1036D"/>
    <w:rsid w:val="00B10900"/>
    <w:rsid w:val="00B10D71"/>
    <w:rsid w:val="00B111C5"/>
    <w:rsid w:val="00B117FB"/>
    <w:rsid w:val="00B12146"/>
    <w:rsid w:val="00B127B5"/>
    <w:rsid w:val="00B12AF2"/>
    <w:rsid w:val="00B131E2"/>
    <w:rsid w:val="00B13260"/>
    <w:rsid w:val="00B13B64"/>
    <w:rsid w:val="00B14424"/>
    <w:rsid w:val="00B14457"/>
    <w:rsid w:val="00B14551"/>
    <w:rsid w:val="00B14601"/>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4E1"/>
    <w:rsid w:val="00B2561E"/>
    <w:rsid w:val="00B25739"/>
    <w:rsid w:val="00B25A13"/>
    <w:rsid w:val="00B25A51"/>
    <w:rsid w:val="00B2648D"/>
    <w:rsid w:val="00B26A0F"/>
    <w:rsid w:val="00B26F10"/>
    <w:rsid w:val="00B26F99"/>
    <w:rsid w:val="00B275D3"/>
    <w:rsid w:val="00B27E4A"/>
    <w:rsid w:val="00B30125"/>
    <w:rsid w:val="00B302BC"/>
    <w:rsid w:val="00B30E1F"/>
    <w:rsid w:val="00B30FB4"/>
    <w:rsid w:val="00B31061"/>
    <w:rsid w:val="00B31217"/>
    <w:rsid w:val="00B31473"/>
    <w:rsid w:val="00B31522"/>
    <w:rsid w:val="00B31D5D"/>
    <w:rsid w:val="00B32170"/>
    <w:rsid w:val="00B3265D"/>
    <w:rsid w:val="00B326C9"/>
    <w:rsid w:val="00B32809"/>
    <w:rsid w:val="00B32838"/>
    <w:rsid w:val="00B32951"/>
    <w:rsid w:val="00B32B08"/>
    <w:rsid w:val="00B32DA5"/>
    <w:rsid w:val="00B33AD6"/>
    <w:rsid w:val="00B33B8C"/>
    <w:rsid w:val="00B33BFB"/>
    <w:rsid w:val="00B33D41"/>
    <w:rsid w:val="00B33F9E"/>
    <w:rsid w:val="00B3538D"/>
    <w:rsid w:val="00B35724"/>
    <w:rsid w:val="00B35892"/>
    <w:rsid w:val="00B360E8"/>
    <w:rsid w:val="00B3637E"/>
    <w:rsid w:val="00B36AFB"/>
    <w:rsid w:val="00B36D45"/>
    <w:rsid w:val="00B37580"/>
    <w:rsid w:val="00B375A9"/>
    <w:rsid w:val="00B378DD"/>
    <w:rsid w:val="00B37CBF"/>
    <w:rsid w:val="00B40273"/>
    <w:rsid w:val="00B4056C"/>
    <w:rsid w:val="00B405D6"/>
    <w:rsid w:val="00B405FB"/>
    <w:rsid w:val="00B40AB7"/>
    <w:rsid w:val="00B40CC9"/>
    <w:rsid w:val="00B40D76"/>
    <w:rsid w:val="00B40FC8"/>
    <w:rsid w:val="00B410C1"/>
    <w:rsid w:val="00B41AAF"/>
    <w:rsid w:val="00B41D1C"/>
    <w:rsid w:val="00B429A0"/>
    <w:rsid w:val="00B42DF7"/>
    <w:rsid w:val="00B4303B"/>
    <w:rsid w:val="00B43925"/>
    <w:rsid w:val="00B43D9F"/>
    <w:rsid w:val="00B4486B"/>
    <w:rsid w:val="00B4495C"/>
    <w:rsid w:val="00B44994"/>
    <w:rsid w:val="00B450E4"/>
    <w:rsid w:val="00B460D7"/>
    <w:rsid w:val="00B469FE"/>
    <w:rsid w:val="00B46DAC"/>
    <w:rsid w:val="00B47042"/>
    <w:rsid w:val="00B478F2"/>
    <w:rsid w:val="00B47B27"/>
    <w:rsid w:val="00B47E7F"/>
    <w:rsid w:val="00B503BD"/>
    <w:rsid w:val="00B5064D"/>
    <w:rsid w:val="00B51011"/>
    <w:rsid w:val="00B511A9"/>
    <w:rsid w:val="00B51671"/>
    <w:rsid w:val="00B517C4"/>
    <w:rsid w:val="00B51C29"/>
    <w:rsid w:val="00B52121"/>
    <w:rsid w:val="00B523DA"/>
    <w:rsid w:val="00B529E2"/>
    <w:rsid w:val="00B52CA4"/>
    <w:rsid w:val="00B52F1A"/>
    <w:rsid w:val="00B53081"/>
    <w:rsid w:val="00B53FC2"/>
    <w:rsid w:val="00B548B5"/>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F7F"/>
    <w:rsid w:val="00B6205D"/>
    <w:rsid w:val="00B62897"/>
    <w:rsid w:val="00B628BE"/>
    <w:rsid w:val="00B62B79"/>
    <w:rsid w:val="00B6329E"/>
    <w:rsid w:val="00B633A0"/>
    <w:rsid w:val="00B63C0B"/>
    <w:rsid w:val="00B6424A"/>
    <w:rsid w:val="00B64312"/>
    <w:rsid w:val="00B64AB6"/>
    <w:rsid w:val="00B650E9"/>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C44"/>
    <w:rsid w:val="00B70E42"/>
    <w:rsid w:val="00B71082"/>
    <w:rsid w:val="00B712BB"/>
    <w:rsid w:val="00B713F0"/>
    <w:rsid w:val="00B7151E"/>
    <w:rsid w:val="00B7175B"/>
    <w:rsid w:val="00B718B8"/>
    <w:rsid w:val="00B719FB"/>
    <w:rsid w:val="00B71B91"/>
    <w:rsid w:val="00B71E3F"/>
    <w:rsid w:val="00B71EE7"/>
    <w:rsid w:val="00B721A3"/>
    <w:rsid w:val="00B72212"/>
    <w:rsid w:val="00B72215"/>
    <w:rsid w:val="00B722ED"/>
    <w:rsid w:val="00B723A6"/>
    <w:rsid w:val="00B7241A"/>
    <w:rsid w:val="00B72784"/>
    <w:rsid w:val="00B737F6"/>
    <w:rsid w:val="00B73FC8"/>
    <w:rsid w:val="00B74097"/>
    <w:rsid w:val="00B74930"/>
    <w:rsid w:val="00B757E2"/>
    <w:rsid w:val="00B7580D"/>
    <w:rsid w:val="00B758E2"/>
    <w:rsid w:val="00B75ABB"/>
    <w:rsid w:val="00B75B48"/>
    <w:rsid w:val="00B75C63"/>
    <w:rsid w:val="00B75CC5"/>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1D7A"/>
    <w:rsid w:val="00B8229A"/>
    <w:rsid w:val="00B824A9"/>
    <w:rsid w:val="00B826BB"/>
    <w:rsid w:val="00B828DD"/>
    <w:rsid w:val="00B82CDD"/>
    <w:rsid w:val="00B82FA5"/>
    <w:rsid w:val="00B83282"/>
    <w:rsid w:val="00B8369B"/>
    <w:rsid w:val="00B83732"/>
    <w:rsid w:val="00B83835"/>
    <w:rsid w:val="00B8391C"/>
    <w:rsid w:val="00B83B3B"/>
    <w:rsid w:val="00B83B80"/>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710C"/>
    <w:rsid w:val="00B874B5"/>
    <w:rsid w:val="00B87741"/>
    <w:rsid w:val="00B87AE1"/>
    <w:rsid w:val="00B90623"/>
    <w:rsid w:val="00B9078E"/>
    <w:rsid w:val="00B908C7"/>
    <w:rsid w:val="00B90956"/>
    <w:rsid w:val="00B90CDA"/>
    <w:rsid w:val="00B90E4B"/>
    <w:rsid w:val="00B91251"/>
    <w:rsid w:val="00B91C74"/>
    <w:rsid w:val="00B91F02"/>
    <w:rsid w:val="00B920CF"/>
    <w:rsid w:val="00B92A90"/>
    <w:rsid w:val="00B92EED"/>
    <w:rsid w:val="00B9315F"/>
    <w:rsid w:val="00B9319E"/>
    <w:rsid w:val="00B9335B"/>
    <w:rsid w:val="00B93CBC"/>
    <w:rsid w:val="00B93DB2"/>
    <w:rsid w:val="00B94619"/>
    <w:rsid w:val="00B9489C"/>
    <w:rsid w:val="00B948DB"/>
    <w:rsid w:val="00B94E8F"/>
    <w:rsid w:val="00B956F2"/>
    <w:rsid w:val="00B95786"/>
    <w:rsid w:val="00B95A83"/>
    <w:rsid w:val="00B95EC8"/>
    <w:rsid w:val="00B965A3"/>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2E0F"/>
    <w:rsid w:val="00BA310D"/>
    <w:rsid w:val="00BA32B6"/>
    <w:rsid w:val="00BA3349"/>
    <w:rsid w:val="00BA3692"/>
    <w:rsid w:val="00BA3BC5"/>
    <w:rsid w:val="00BA441D"/>
    <w:rsid w:val="00BA46AF"/>
    <w:rsid w:val="00BA4E46"/>
    <w:rsid w:val="00BA546F"/>
    <w:rsid w:val="00BA55B8"/>
    <w:rsid w:val="00BA5A2A"/>
    <w:rsid w:val="00BA62EC"/>
    <w:rsid w:val="00BA66F5"/>
    <w:rsid w:val="00BA686A"/>
    <w:rsid w:val="00BA68FE"/>
    <w:rsid w:val="00BA738F"/>
    <w:rsid w:val="00BA763D"/>
    <w:rsid w:val="00BA778C"/>
    <w:rsid w:val="00BA7FF0"/>
    <w:rsid w:val="00BB02B2"/>
    <w:rsid w:val="00BB02D2"/>
    <w:rsid w:val="00BB02D9"/>
    <w:rsid w:val="00BB0323"/>
    <w:rsid w:val="00BB049E"/>
    <w:rsid w:val="00BB0BB2"/>
    <w:rsid w:val="00BB0CEA"/>
    <w:rsid w:val="00BB0F0B"/>
    <w:rsid w:val="00BB1033"/>
    <w:rsid w:val="00BB1C5C"/>
    <w:rsid w:val="00BB1DC7"/>
    <w:rsid w:val="00BB1E28"/>
    <w:rsid w:val="00BB2023"/>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FD2"/>
    <w:rsid w:val="00BB703B"/>
    <w:rsid w:val="00BB7191"/>
    <w:rsid w:val="00BB732E"/>
    <w:rsid w:val="00BB7731"/>
    <w:rsid w:val="00BC0380"/>
    <w:rsid w:val="00BC03DD"/>
    <w:rsid w:val="00BC08FF"/>
    <w:rsid w:val="00BC0998"/>
    <w:rsid w:val="00BC1A4F"/>
    <w:rsid w:val="00BC1B43"/>
    <w:rsid w:val="00BC208F"/>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C7DF9"/>
    <w:rsid w:val="00BD0211"/>
    <w:rsid w:val="00BD0C8A"/>
    <w:rsid w:val="00BD102E"/>
    <w:rsid w:val="00BD15A3"/>
    <w:rsid w:val="00BD1B69"/>
    <w:rsid w:val="00BD2038"/>
    <w:rsid w:val="00BD2239"/>
    <w:rsid w:val="00BD25FD"/>
    <w:rsid w:val="00BD2D2C"/>
    <w:rsid w:val="00BD3A48"/>
    <w:rsid w:val="00BD3E54"/>
    <w:rsid w:val="00BD4F13"/>
    <w:rsid w:val="00BD531C"/>
    <w:rsid w:val="00BD5D7C"/>
    <w:rsid w:val="00BD643A"/>
    <w:rsid w:val="00BD6440"/>
    <w:rsid w:val="00BD6B9B"/>
    <w:rsid w:val="00BD73DA"/>
    <w:rsid w:val="00BD792D"/>
    <w:rsid w:val="00BD7B82"/>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861"/>
    <w:rsid w:val="00BE2A18"/>
    <w:rsid w:val="00BE2A8A"/>
    <w:rsid w:val="00BE2E0A"/>
    <w:rsid w:val="00BE2E15"/>
    <w:rsid w:val="00BE3FC4"/>
    <w:rsid w:val="00BE40AA"/>
    <w:rsid w:val="00BE4288"/>
    <w:rsid w:val="00BE43E0"/>
    <w:rsid w:val="00BE4BD7"/>
    <w:rsid w:val="00BE4DDC"/>
    <w:rsid w:val="00BE514B"/>
    <w:rsid w:val="00BE57C5"/>
    <w:rsid w:val="00BE587D"/>
    <w:rsid w:val="00BE5BA3"/>
    <w:rsid w:val="00BE6D68"/>
    <w:rsid w:val="00BE722E"/>
    <w:rsid w:val="00BE72BB"/>
    <w:rsid w:val="00BE7A21"/>
    <w:rsid w:val="00BE7D8C"/>
    <w:rsid w:val="00BF033A"/>
    <w:rsid w:val="00BF0B84"/>
    <w:rsid w:val="00BF0ED8"/>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6337"/>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07A98"/>
    <w:rsid w:val="00C10242"/>
    <w:rsid w:val="00C1091F"/>
    <w:rsid w:val="00C10C2B"/>
    <w:rsid w:val="00C10C81"/>
    <w:rsid w:val="00C1135F"/>
    <w:rsid w:val="00C11381"/>
    <w:rsid w:val="00C116CE"/>
    <w:rsid w:val="00C1173D"/>
    <w:rsid w:val="00C11958"/>
    <w:rsid w:val="00C120E5"/>
    <w:rsid w:val="00C12174"/>
    <w:rsid w:val="00C12456"/>
    <w:rsid w:val="00C12677"/>
    <w:rsid w:val="00C12C1F"/>
    <w:rsid w:val="00C12F2F"/>
    <w:rsid w:val="00C12FDB"/>
    <w:rsid w:val="00C132CD"/>
    <w:rsid w:val="00C13D67"/>
    <w:rsid w:val="00C13EB1"/>
    <w:rsid w:val="00C14033"/>
    <w:rsid w:val="00C14554"/>
    <w:rsid w:val="00C145F9"/>
    <w:rsid w:val="00C148A1"/>
    <w:rsid w:val="00C14979"/>
    <w:rsid w:val="00C14CF0"/>
    <w:rsid w:val="00C159A6"/>
    <w:rsid w:val="00C15C47"/>
    <w:rsid w:val="00C15CAD"/>
    <w:rsid w:val="00C15FC4"/>
    <w:rsid w:val="00C166DA"/>
    <w:rsid w:val="00C16A80"/>
    <w:rsid w:val="00C16BF4"/>
    <w:rsid w:val="00C171C4"/>
    <w:rsid w:val="00C174DE"/>
    <w:rsid w:val="00C17B47"/>
    <w:rsid w:val="00C17D26"/>
    <w:rsid w:val="00C17D3B"/>
    <w:rsid w:val="00C17DC6"/>
    <w:rsid w:val="00C20721"/>
    <w:rsid w:val="00C20735"/>
    <w:rsid w:val="00C209AA"/>
    <w:rsid w:val="00C21489"/>
    <w:rsid w:val="00C215AF"/>
    <w:rsid w:val="00C2161F"/>
    <w:rsid w:val="00C21798"/>
    <w:rsid w:val="00C2227E"/>
    <w:rsid w:val="00C226C1"/>
    <w:rsid w:val="00C22766"/>
    <w:rsid w:val="00C228B7"/>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C1E"/>
    <w:rsid w:val="00C27D48"/>
    <w:rsid w:val="00C303F9"/>
    <w:rsid w:val="00C30749"/>
    <w:rsid w:val="00C30A38"/>
    <w:rsid w:val="00C30F54"/>
    <w:rsid w:val="00C30F73"/>
    <w:rsid w:val="00C30FD2"/>
    <w:rsid w:val="00C31400"/>
    <w:rsid w:val="00C317C9"/>
    <w:rsid w:val="00C3182D"/>
    <w:rsid w:val="00C31B6B"/>
    <w:rsid w:val="00C32468"/>
    <w:rsid w:val="00C32775"/>
    <w:rsid w:val="00C32FB1"/>
    <w:rsid w:val="00C332B9"/>
    <w:rsid w:val="00C33FFC"/>
    <w:rsid w:val="00C34729"/>
    <w:rsid w:val="00C3484D"/>
    <w:rsid w:val="00C34959"/>
    <w:rsid w:val="00C34C36"/>
    <w:rsid w:val="00C34D06"/>
    <w:rsid w:val="00C34EF8"/>
    <w:rsid w:val="00C35A22"/>
    <w:rsid w:val="00C35EA8"/>
    <w:rsid w:val="00C35F51"/>
    <w:rsid w:val="00C364A9"/>
    <w:rsid w:val="00C36A5B"/>
    <w:rsid w:val="00C36CE2"/>
    <w:rsid w:val="00C37134"/>
    <w:rsid w:val="00C371EB"/>
    <w:rsid w:val="00C372EE"/>
    <w:rsid w:val="00C37A74"/>
    <w:rsid w:val="00C37B09"/>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2A1"/>
    <w:rsid w:val="00C613C0"/>
    <w:rsid w:val="00C614CE"/>
    <w:rsid w:val="00C614F2"/>
    <w:rsid w:val="00C618E5"/>
    <w:rsid w:val="00C61A91"/>
    <w:rsid w:val="00C62B70"/>
    <w:rsid w:val="00C62FA1"/>
    <w:rsid w:val="00C63508"/>
    <w:rsid w:val="00C63BEB"/>
    <w:rsid w:val="00C63D8D"/>
    <w:rsid w:val="00C63DFC"/>
    <w:rsid w:val="00C64887"/>
    <w:rsid w:val="00C6488E"/>
    <w:rsid w:val="00C64A52"/>
    <w:rsid w:val="00C64ABC"/>
    <w:rsid w:val="00C64D56"/>
    <w:rsid w:val="00C64FFF"/>
    <w:rsid w:val="00C65468"/>
    <w:rsid w:val="00C65658"/>
    <w:rsid w:val="00C657CE"/>
    <w:rsid w:val="00C658E2"/>
    <w:rsid w:val="00C65942"/>
    <w:rsid w:val="00C659AA"/>
    <w:rsid w:val="00C65CAD"/>
    <w:rsid w:val="00C65FE0"/>
    <w:rsid w:val="00C663FC"/>
    <w:rsid w:val="00C664EE"/>
    <w:rsid w:val="00C666F9"/>
    <w:rsid w:val="00C66809"/>
    <w:rsid w:val="00C66F20"/>
    <w:rsid w:val="00C66F26"/>
    <w:rsid w:val="00C671D6"/>
    <w:rsid w:val="00C67ABE"/>
    <w:rsid w:val="00C67D68"/>
    <w:rsid w:val="00C67F6E"/>
    <w:rsid w:val="00C70207"/>
    <w:rsid w:val="00C703A9"/>
    <w:rsid w:val="00C7043D"/>
    <w:rsid w:val="00C7111D"/>
    <w:rsid w:val="00C71592"/>
    <w:rsid w:val="00C71699"/>
    <w:rsid w:val="00C71B22"/>
    <w:rsid w:val="00C71B80"/>
    <w:rsid w:val="00C72297"/>
    <w:rsid w:val="00C722A5"/>
    <w:rsid w:val="00C72993"/>
    <w:rsid w:val="00C729C1"/>
    <w:rsid w:val="00C72BED"/>
    <w:rsid w:val="00C72D3F"/>
    <w:rsid w:val="00C72EAB"/>
    <w:rsid w:val="00C72FFC"/>
    <w:rsid w:val="00C731E8"/>
    <w:rsid w:val="00C7356E"/>
    <w:rsid w:val="00C735BF"/>
    <w:rsid w:val="00C73771"/>
    <w:rsid w:val="00C737E9"/>
    <w:rsid w:val="00C739E4"/>
    <w:rsid w:val="00C73AD8"/>
    <w:rsid w:val="00C7419D"/>
    <w:rsid w:val="00C742A6"/>
    <w:rsid w:val="00C74647"/>
    <w:rsid w:val="00C74702"/>
    <w:rsid w:val="00C748EB"/>
    <w:rsid w:val="00C74935"/>
    <w:rsid w:val="00C74CF3"/>
    <w:rsid w:val="00C74EC9"/>
    <w:rsid w:val="00C74EE4"/>
    <w:rsid w:val="00C758D4"/>
    <w:rsid w:val="00C75922"/>
    <w:rsid w:val="00C75955"/>
    <w:rsid w:val="00C75A9F"/>
    <w:rsid w:val="00C75B19"/>
    <w:rsid w:val="00C75CF1"/>
    <w:rsid w:val="00C75FE2"/>
    <w:rsid w:val="00C7605A"/>
    <w:rsid w:val="00C7620A"/>
    <w:rsid w:val="00C763A5"/>
    <w:rsid w:val="00C76D27"/>
    <w:rsid w:val="00C76F65"/>
    <w:rsid w:val="00C77105"/>
    <w:rsid w:val="00C774C0"/>
    <w:rsid w:val="00C77572"/>
    <w:rsid w:val="00C775DE"/>
    <w:rsid w:val="00C77BEE"/>
    <w:rsid w:val="00C77D13"/>
    <w:rsid w:val="00C77EA9"/>
    <w:rsid w:val="00C8003E"/>
    <w:rsid w:val="00C80FE6"/>
    <w:rsid w:val="00C81770"/>
    <w:rsid w:val="00C81C89"/>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0E3"/>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B80"/>
    <w:rsid w:val="00CA2CBA"/>
    <w:rsid w:val="00CA3898"/>
    <w:rsid w:val="00CA41DC"/>
    <w:rsid w:val="00CA4847"/>
    <w:rsid w:val="00CA4C78"/>
    <w:rsid w:val="00CA50B1"/>
    <w:rsid w:val="00CA5395"/>
    <w:rsid w:val="00CA5626"/>
    <w:rsid w:val="00CA5D44"/>
    <w:rsid w:val="00CA601E"/>
    <w:rsid w:val="00CA608E"/>
    <w:rsid w:val="00CA688B"/>
    <w:rsid w:val="00CA6BD9"/>
    <w:rsid w:val="00CA6EA1"/>
    <w:rsid w:val="00CA7C56"/>
    <w:rsid w:val="00CA7C9A"/>
    <w:rsid w:val="00CB0184"/>
    <w:rsid w:val="00CB0BEB"/>
    <w:rsid w:val="00CB0FBB"/>
    <w:rsid w:val="00CB1688"/>
    <w:rsid w:val="00CB1B60"/>
    <w:rsid w:val="00CB24DF"/>
    <w:rsid w:val="00CB28C5"/>
    <w:rsid w:val="00CB28CF"/>
    <w:rsid w:val="00CB2F9B"/>
    <w:rsid w:val="00CB3102"/>
    <w:rsid w:val="00CB3A23"/>
    <w:rsid w:val="00CB3BB9"/>
    <w:rsid w:val="00CB3EED"/>
    <w:rsid w:val="00CB41EF"/>
    <w:rsid w:val="00CB48D3"/>
    <w:rsid w:val="00CB4F8B"/>
    <w:rsid w:val="00CB5154"/>
    <w:rsid w:val="00CB543A"/>
    <w:rsid w:val="00CB59B9"/>
    <w:rsid w:val="00CB5B7E"/>
    <w:rsid w:val="00CB5BD0"/>
    <w:rsid w:val="00CB5D7E"/>
    <w:rsid w:val="00CB619E"/>
    <w:rsid w:val="00CB62BD"/>
    <w:rsid w:val="00CB6342"/>
    <w:rsid w:val="00CB635B"/>
    <w:rsid w:val="00CB652C"/>
    <w:rsid w:val="00CB6815"/>
    <w:rsid w:val="00CB7261"/>
    <w:rsid w:val="00CB72D4"/>
    <w:rsid w:val="00CB7FB4"/>
    <w:rsid w:val="00CC0295"/>
    <w:rsid w:val="00CC02D6"/>
    <w:rsid w:val="00CC04DE"/>
    <w:rsid w:val="00CC0E5F"/>
    <w:rsid w:val="00CC0F37"/>
    <w:rsid w:val="00CC15E1"/>
    <w:rsid w:val="00CC1F47"/>
    <w:rsid w:val="00CC24A6"/>
    <w:rsid w:val="00CC2730"/>
    <w:rsid w:val="00CC273E"/>
    <w:rsid w:val="00CC29A1"/>
    <w:rsid w:val="00CC2DC5"/>
    <w:rsid w:val="00CC2E57"/>
    <w:rsid w:val="00CC3108"/>
    <w:rsid w:val="00CC353A"/>
    <w:rsid w:val="00CC361E"/>
    <w:rsid w:val="00CC4044"/>
    <w:rsid w:val="00CC4144"/>
    <w:rsid w:val="00CC423D"/>
    <w:rsid w:val="00CC42E1"/>
    <w:rsid w:val="00CC4BDA"/>
    <w:rsid w:val="00CC52C6"/>
    <w:rsid w:val="00CC558A"/>
    <w:rsid w:val="00CC5919"/>
    <w:rsid w:val="00CC5DAA"/>
    <w:rsid w:val="00CC5EA8"/>
    <w:rsid w:val="00CC631D"/>
    <w:rsid w:val="00CC66A1"/>
    <w:rsid w:val="00CD0265"/>
    <w:rsid w:val="00CD0522"/>
    <w:rsid w:val="00CD0B8F"/>
    <w:rsid w:val="00CD1074"/>
    <w:rsid w:val="00CD11FD"/>
    <w:rsid w:val="00CD21ED"/>
    <w:rsid w:val="00CD22A4"/>
    <w:rsid w:val="00CD2475"/>
    <w:rsid w:val="00CD265C"/>
    <w:rsid w:val="00CD2B30"/>
    <w:rsid w:val="00CD2F6B"/>
    <w:rsid w:val="00CD37EB"/>
    <w:rsid w:val="00CD3AFB"/>
    <w:rsid w:val="00CD3D8B"/>
    <w:rsid w:val="00CD412F"/>
    <w:rsid w:val="00CD4427"/>
    <w:rsid w:val="00CD4544"/>
    <w:rsid w:val="00CD4818"/>
    <w:rsid w:val="00CD4B10"/>
    <w:rsid w:val="00CD51CE"/>
    <w:rsid w:val="00CD58E5"/>
    <w:rsid w:val="00CD5ADC"/>
    <w:rsid w:val="00CD5C2A"/>
    <w:rsid w:val="00CD621A"/>
    <w:rsid w:val="00CD644C"/>
    <w:rsid w:val="00CD6AB1"/>
    <w:rsid w:val="00CD6DA1"/>
    <w:rsid w:val="00CD70BE"/>
    <w:rsid w:val="00CD75FC"/>
    <w:rsid w:val="00CD774F"/>
    <w:rsid w:val="00CD7B85"/>
    <w:rsid w:val="00CE000E"/>
    <w:rsid w:val="00CE0117"/>
    <w:rsid w:val="00CE0143"/>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130"/>
    <w:rsid w:val="00CE5CAC"/>
    <w:rsid w:val="00CE6139"/>
    <w:rsid w:val="00CE6641"/>
    <w:rsid w:val="00CE675D"/>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4ED1"/>
    <w:rsid w:val="00CF5203"/>
    <w:rsid w:val="00CF547E"/>
    <w:rsid w:val="00CF5936"/>
    <w:rsid w:val="00CF5C21"/>
    <w:rsid w:val="00CF5FE5"/>
    <w:rsid w:val="00CF6369"/>
    <w:rsid w:val="00CF6451"/>
    <w:rsid w:val="00CF6DD7"/>
    <w:rsid w:val="00CF7413"/>
    <w:rsid w:val="00CF77D7"/>
    <w:rsid w:val="00D00368"/>
    <w:rsid w:val="00D00A5D"/>
    <w:rsid w:val="00D00B9E"/>
    <w:rsid w:val="00D00BD1"/>
    <w:rsid w:val="00D0108A"/>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936"/>
    <w:rsid w:val="00D04D14"/>
    <w:rsid w:val="00D0595B"/>
    <w:rsid w:val="00D0598F"/>
    <w:rsid w:val="00D05C62"/>
    <w:rsid w:val="00D05DD6"/>
    <w:rsid w:val="00D05E8F"/>
    <w:rsid w:val="00D0615F"/>
    <w:rsid w:val="00D0637A"/>
    <w:rsid w:val="00D0714E"/>
    <w:rsid w:val="00D07319"/>
    <w:rsid w:val="00D07328"/>
    <w:rsid w:val="00D0765D"/>
    <w:rsid w:val="00D07898"/>
    <w:rsid w:val="00D07E37"/>
    <w:rsid w:val="00D100BF"/>
    <w:rsid w:val="00D10146"/>
    <w:rsid w:val="00D1069C"/>
    <w:rsid w:val="00D109BB"/>
    <w:rsid w:val="00D10C81"/>
    <w:rsid w:val="00D10DA4"/>
    <w:rsid w:val="00D10E3F"/>
    <w:rsid w:val="00D110FC"/>
    <w:rsid w:val="00D1194A"/>
    <w:rsid w:val="00D11DA4"/>
    <w:rsid w:val="00D12209"/>
    <w:rsid w:val="00D127A9"/>
    <w:rsid w:val="00D12802"/>
    <w:rsid w:val="00D12845"/>
    <w:rsid w:val="00D129B4"/>
    <w:rsid w:val="00D12BEF"/>
    <w:rsid w:val="00D1304C"/>
    <w:rsid w:val="00D13232"/>
    <w:rsid w:val="00D13626"/>
    <w:rsid w:val="00D13897"/>
    <w:rsid w:val="00D13F6E"/>
    <w:rsid w:val="00D14758"/>
    <w:rsid w:val="00D14A93"/>
    <w:rsid w:val="00D14DDF"/>
    <w:rsid w:val="00D14DEC"/>
    <w:rsid w:val="00D156F4"/>
    <w:rsid w:val="00D15DD8"/>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1462"/>
    <w:rsid w:val="00D2257B"/>
    <w:rsid w:val="00D22588"/>
    <w:rsid w:val="00D22DB8"/>
    <w:rsid w:val="00D23257"/>
    <w:rsid w:val="00D233D5"/>
    <w:rsid w:val="00D238D6"/>
    <w:rsid w:val="00D23912"/>
    <w:rsid w:val="00D23B46"/>
    <w:rsid w:val="00D23DCB"/>
    <w:rsid w:val="00D23E08"/>
    <w:rsid w:val="00D23E28"/>
    <w:rsid w:val="00D23F72"/>
    <w:rsid w:val="00D243E4"/>
    <w:rsid w:val="00D24846"/>
    <w:rsid w:val="00D24F0B"/>
    <w:rsid w:val="00D25162"/>
    <w:rsid w:val="00D2527A"/>
    <w:rsid w:val="00D2574C"/>
    <w:rsid w:val="00D25A28"/>
    <w:rsid w:val="00D25F37"/>
    <w:rsid w:val="00D262BE"/>
    <w:rsid w:val="00D273BE"/>
    <w:rsid w:val="00D27413"/>
    <w:rsid w:val="00D2741B"/>
    <w:rsid w:val="00D274F8"/>
    <w:rsid w:val="00D2770D"/>
    <w:rsid w:val="00D27C4E"/>
    <w:rsid w:val="00D27FD9"/>
    <w:rsid w:val="00D30095"/>
    <w:rsid w:val="00D3042D"/>
    <w:rsid w:val="00D30F4E"/>
    <w:rsid w:val="00D3143B"/>
    <w:rsid w:val="00D31473"/>
    <w:rsid w:val="00D314F3"/>
    <w:rsid w:val="00D31859"/>
    <w:rsid w:val="00D31A0E"/>
    <w:rsid w:val="00D31A14"/>
    <w:rsid w:val="00D31B79"/>
    <w:rsid w:val="00D3203F"/>
    <w:rsid w:val="00D32BC3"/>
    <w:rsid w:val="00D331FC"/>
    <w:rsid w:val="00D33592"/>
    <w:rsid w:val="00D3370D"/>
    <w:rsid w:val="00D3371E"/>
    <w:rsid w:val="00D33929"/>
    <w:rsid w:val="00D33E97"/>
    <w:rsid w:val="00D33EEB"/>
    <w:rsid w:val="00D34393"/>
    <w:rsid w:val="00D346D3"/>
    <w:rsid w:val="00D3486E"/>
    <w:rsid w:val="00D349FF"/>
    <w:rsid w:val="00D34B32"/>
    <w:rsid w:val="00D34D32"/>
    <w:rsid w:val="00D34E86"/>
    <w:rsid w:val="00D3533A"/>
    <w:rsid w:val="00D353E7"/>
    <w:rsid w:val="00D35C61"/>
    <w:rsid w:val="00D35E6C"/>
    <w:rsid w:val="00D3672E"/>
    <w:rsid w:val="00D368BF"/>
    <w:rsid w:val="00D36E98"/>
    <w:rsid w:val="00D3740C"/>
    <w:rsid w:val="00D37781"/>
    <w:rsid w:val="00D378A5"/>
    <w:rsid w:val="00D378B9"/>
    <w:rsid w:val="00D37D75"/>
    <w:rsid w:val="00D406AD"/>
    <w:rsid w:val="00D41456"/>
    <w:rsid w:val="00D41D74"/>
    <w:rsid w:val="00D41E52"/>
    <w:rsid w:val="00D41EDF"/>
    <w:rsid w:val="00D420E4"/>
    <w:rsid w:val="00D425BA"/>
    <w:rsid w:val="00D4293F"/>
    <w:rsid w:val="00D42A78"/>
    <w:rsid w:val="00D42E09"/>
    <w:rsid w:val="00D43035"/>
    <w:rsid w:val="00D43933"/>
    <w:rsid w:val="00D44BE1"/>
    <w:rsid w:val="00D44C62"/>
    <w:rsid w:val="00D44F88"/>
    <w:rsid w:val="00D45036"/>
    <w:rsid w:val="00D45041"/>
    <w:rsid w:val="00D452AE"/>
    <w:rsid w:val="00D45631"/>
    <w:rsid w:val="00D45A8C"/>
    <w:rsid w:val="00D46202"/>
    <w:rsid w:val="00D46A60"/>
    <w:rsid w:val="00D470F9"/>
    <w:rsid w:val="00D47771"/>
    <w:rsid w:val="00D5026F"/>
    <w:rsid w:val="00D502C2"/>
    <w:rsid w:val="00D504F8"/>
    <w:rsid w:val="00D50577"/>
    <w:rsid w:val="00D506BC"/>
    <w:rsid w:val="00D50BFC"/>
    <w:rsid w:val="00D50D0E"/>
    <w:rsid w:val="00D50E55"/>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4FA"/>
    <w:rsid w:val="00D5556F"/>
    <w:rsid w:val="00D55D38"/>
    <w:rsid w:val="00D56097"/>
    <w:rsid w:val="00D568DC"/>
    <w:rsid w:val="00D56DAA"/>
    <w:rsid w:val="00D5735A"/>
    <w:rsid w:val="00D574F0"/>
    <w:rsid w:val="00D57E8F"/>
    <w:rsid w:val="00D6038D"/>
    <w:rsid w:val="00D605B7"/>
    <w:rsid w:val="00D61157"/>
    <w:rsid w:val="00D61201"/>
    <w:rsid w:val="00D612C0"/>
    <w:rsid w:val="00D630D1"/>
    <w:rsid w:val="00D64264"/>
    <w:rsid w:val="00D645DD"/>
    <w:rsid w:val="00D645F1"/>
    <w:rsid w:val="00D64832"/>
    <w:rsid w:val="00D64B0C"/>
    <w:rsid w:val="00D65125"/>
    <w:rsid w:val="00D65B03"/>
    <w:rsid w:val="00D662BA"/>
    <w:rsid w:val="00D664B4"/>
    <w:rsid w:val="00D66A07"/>
    <w:rsid w:val="00D66C6A"/>
    <w:rsid w:val="00D66DC7"/>
    <w:rsid w:val="00D66DED"/>
    <w:rsid w:val="00D6700F"/>
    <w:rsid w:val="00D67E2D"/>
    <w:rsid w:val="00D67FC5"/>
    <w:rsid w:val="00D7069D"/>
    <w:rsid w:val="00D7088A"/>
    <w:rsid w:val="00D70DC0"/>
    <w:rsid w:val="00D712D1"/>
    <w:rsid w:val="00D71F3A"/>
    <w:rsid w:val="00D720B6"/>
    <w:rsid w:val="00D721C0"/>
    <w:rsid w:val="00D723BB"/>
    <w:rsid w:val="00D727CE"/>
    <w:rsid w:val="00D72A16"/>
    <w:rsid w:val="00D730AD"/>
    <w:rsid w:val="00D732A6"/>
    <w:rsid w:val="00D73676"/>
    <w:rsid w:val="00D74F39"/>
    <w:rsid w:val="00D754A2"/>
    <w:rsid w:val="00D75D4D"/>
    <w:rsid w:val="00D7608F"/>
    <w:rsid w:val="00D76ABD"/>
    <w:rsid w:val="00D76B65"/>
    <w:rsid w:val="00D7795E"/>
    <w:rsid w:val="00D779FD"/>
    <w:rsid w:val="00D77A41"/>
    <w:rsid w:val="00D77CAE"/>
    <w:rsid w:val="00D803E4"/>
    <w:rsid w:val="00D8065F"/>
    <w:rsid w:val="00D80873"/>
    <w:rsid w:val="00D80C50"/>
    <w:rsid w:val="00D80ECB"/>
    <w:rsid w:val="00D81C7E"/>
    <w:rsid w:val="00D81E51"/>
    <w:rsid w:val="00D821CB"/>
    <w:rsid w:val="00D82281"/>
    <w:rsid w:val="00D822CF"/>
    <w:rsid w:val="00D831B3"/>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86E"/>
    <w:rsid w:val="00D869B7"/>
    <w:rsid w:val="00D87216"/>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CE"/>
    <w:rsid w:val="00D97735"/>
    <w:rsid w:val="00D97903"/>
    <w:rsid w:val="00D97B95"/>
    <w:rsid w:val="00DA0352"/>
    <w:rsid w:val="00DA036B"/>
    <w:rsid w:val="00DA04BC"/>
    <w:rsid w:val="00DA07B7"/>
    <w:rsid w:val="00DA0A2A"/>
    <w:rsid w:val="00DA0AE2"/>
    <w:rsid w:val="00DA12C3"/>
    <w:rsid w:val="00DA15A8"/>
    <w:rsid w:val="00DA1D23"/>
    <w:rsid w:val="00DA20AC"/>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A79E2"/>
    <w:rsid w:val="00DB008C"/>
    <w:rsid w:val="00DB0255"/>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A13"/>
    <w:rsid w:val="00DB5B6B"/>
    <w:rsid w:val="00DB6676"/>
    <w:rsid w:val="00DB6D84"/>
    <w:rsid w:val="00DB6F6C"/>
    <w:rsid w:val="00DB7698"/>
    <w:rsid w:val="00DB7A78"/>
    <w:rsid w:val="00DB7D2B"/>
    <w:rsid w:val="00DB7D98"/>
    <w:rsid w:val="00DC0312"/>
    <w:rsid w:val="00DC048C"/>
    <w:rsid w:val="00DC05A5"/>
    <w:rsid w:val="00DC0A75"/>
    <w:rsid w:val="00DC0ED7"/>
    <w:rsid w:val="00DC105C"/>
    <w:rsid w:val="00DC1762"/>
    <w:rsid w:val="00DC19C7"/>
    <w:rsid w:val="00DC1A12"/>
    <w:rsid w:val="00DC2FBD"/>
    <w:rsid w:val="00DC32FE"/>
    <w:rsid w:val="00DC3958"/>
    <w:rsid w:val="00DC4326"/>
    <w:rsid w:val="00DC462E"/>
    <w:rsid w:val="00DC4A8B"/>
    <w:rsid w:val="00DC4E7F"/>
    <w:rsid w:val="00DC537C"/>
    <w:rsid w:val="00DC5728"/>
    <w:rsid w:val="00DC578A"/>
    <w:rsid w:val="00DC5951"/>
    <w:rsid w:val="00DC5AEA"/>
    <w:rsid w:val="00DC62BA"/>
    <w:rsid w:val="00DC6D28"/>
    <w:rsid w:val="00DC6E11"/>
    <w:rsid w:val="00DC754D"/>
    <w:rsid w:val="00DC75D7"/>
    <w:rsid w:val="00DC78B7"/>
    <w:rsid w:val="00DC7940"/>
    <w:rsid w:val="00DC7D63"/>
    <w:rsid w:val="00DD022E"/>
    <w:rsid w:val="00DD028C"/>
    <w:rsid w:val="00DD04F2"/>
    <w:rsid w:val="00DD05CA"/>
    <w:rsid w:val="00DD0C52"/>
    <w:rsid w:val="00DD15B4"/>
    <w:rsid w:val="00DD1B9B"/>
    <w:rsid w:val="00DD1BBA"/>
    <w:rsid w:val="00DD1BDB"/>
    <w:rsid w:val="00DD1CC1"/>
    <w:rsid w:val="00DD1DA6"/>
    <w:rsid w:val="00DD2489"/>
    <w:rsid w:val="00DD26EB"/>
    <w:rsid w:val="00DD2870"/>
    <w:rsid w:val="00DD2921"/>
    <w:rsid w:val="00DD2BB3"/>
    <w:rsid w:val="00DD3181"/>
    <w:rsid w:val="00DD350D"/>
    <w:rsid w:val="00DD3ED5"/>
    <w:rsid w:val="00DD4312"/>
    <w:rsid w:val="00DD439C"/>
    <w:rsid w:val="00DD529B"/>
    <w:rsid w:val="00DD532E"/>
    <w:rsid w:val="00DD5419"/>
    <w:rsid w:val="00DD56A8"/>
    <w:rsid w:val="00DD6E92"/>
    <w:rsid w:val="00DD7C93"/>
    <w:rsid w:val="00DE03A7"/>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714E"/>
    <w:rsid w:val="00DE71DB"/>
    <w:rsid w:val="00DF0017"/>
    <w:rsid w:val="00DF01D4"/>
    <w:rsid w:val="00DF06FD"/>
    <w:rsid w:val="00DF077C"/>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71C"/>
    <w:rsid w:val="00DF677E"/>
    <w:rsid w:val="00DF6844"/>
    <w:rsid w:val="00DF6DFF"/>
    <w:rsid w:val="00DF75D8"/>
    <w:rsid w:val="00DF7B81"/>
    <w:rsid w:val="00E00115"/>
    <w:rsid w:val="00E006E8"/>
    <w:rsid w:val="00E008F3"/>
    <w:rsid w:val="00E00B6A"/>
    <w:rsid w:val="00E00DAE"/>
    <w:rsid w:val="00E010F4"/>
    <w:rsid w:val="00E0114A"/>
    <w:rsid w:val="00E01186"/>
    <w:rsid w:val="00E01950"/>
    <w:rsid w:val="00E019CD"/>
    <w:rsid w:val="00E01A48"/>
    <w:rsid w:val="00E01A49"/>
    <w:rsid w:val="00E01B57"/>
    <w:rsid w:val="00E01F06"/>
    <w:rsid w:val="00E020C1"/>
    <w:rsid w:val="00E02247"/>
    <w:rsid w:val="00E0269A"/>
    <w:rsid w:val="00E02AAF"/>
    <w:rsid w:val="00E02EB7"/>
    <w:rsid w:val="00E036C6"/>
    <w:rsid w:val="00E03972"/>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70EB"/>
    <w:rsid w:val="00E0726A"/>
    <w:rsid w:val="00E079FD"/>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ED"/>
    <w:rsid w:val="00E13F72"/>
    <w:rsid w:val="00E14614"/>
    <w:rsid w:val="00E1476F"/>
    <w:rsid w:val="00E149E1"/>
    <w:rsid w:val="00E14B87"/>
    <w:rsid w:val="00E14DA6"/>
    <w:rsid w:val="00E15332"/>
    <w:rsid w:val="00E15B1B"/>
    <w:rsid w:val="00E15CFF"/>
    <w:rsid w:val="00E1655B"/>
    <w:rsid w:val="00E16632"/>
    <w:rsid w:val="00E16B25"/>
    <w:rsid w:val="00E16B9F"/>
    <w:rsid w:val="00E17187"/>
    <w:rsid w:val="00E1732D"/>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558"/>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B45"/>
    <w:rsid w:val="00E32E3C"/>
    <w:rsid w:val="00E3312D"/>
    <w:rsid w:val="00E33D39"/>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705"/>
    <w:rsid w:val="00E45C29"/>
    <w:rsid w:val="00E460CA"/>
    <w:rsid w:val="00E4742A"/>
    <w:rsid w:val="00E50514"/>
    <w:rsid w:val="00E50640"/>
    <w:rsid w:val="00E507AF"/>
    <w:rsid w:val="00E507D0"/>
    <w:rsid w:val="00E50C43"/>
    <w:rsid w:val="00E50FA7"/>
    <w:rsid w:val="00E51292"/>
    <w:rsid w:val="00E51330"/>
    <w:rsid w:val="00E51496"/>
    <w:rsid w:val="00E52233"/>
    <w:rsid w:val="00E5250B"/>
    <w:rsid w:val="00E52594"/>
    <w:rsid w:val="00E525F8"/>
    <w:rsid w:val="00E5277C"/>
    <w:rsid w:val="00E52877"/>
    <w:rsid w:val="00E529E1"/>
    <w:rsid w:val="00E52AFE"/>
    <w:rsid w:val="00E52D28"/>
    <w:rsid w:val="00E53308"/>
    <w:rsid w:val="00E53539"/>
    <w:rsid w:val="00E53759"/>
    <w:rsid w:val="00E5393A"/>
    <w:rsid w:val="00E53BC5"/>
    <w:rsid w:val="00E53ECA"/>
    <w:rsid w:val="00E54AFC"/>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43D"/>
    <w:rsid w:val="00E62C67"/>
    <w:rsid w:val="00E62CBE"/>
    <w:rsid w:val="00E6325E"/>
    <w:rsid w:val="00E6370F"/>
    <w:rsid w:val="00E63B79"/>
    <w:rsid w:val="00E63C1F"/>
    <w:rsid w:val="00E642E6"/>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DE6"/>
    <w:rsid w:val="00E707FD"/>
    <w:rsid w:val="00E70955"/>
    <w:rsid w:val="00E70BEE"/>
    <w:rsid w:val="00E70E11"/>
    <w:rsid w:val="00E71849"/>
    <w:rsid w:val="00E71C8D"/>
    <w:rsid w:val="00E71EA8"/>
    <w:rsid w:val="00E7278D"/>
    <w:rsid w:val="00E72908"/>
    <w:rsid w:val="00E73335"/>
    <w:rsid w:val="00E73851"/>
    <w:rsid w:val="00E739E8"/>
    <w:rsid w:val="00E73BAC"/>
    <w:rsid w:val="00E7439D"/>
    <w:rsid w:val="00E74D0F"/>
    <w:rsid w:val="00E74E1A"/>
    <w:rsid w:val="00E751AA"/>
    <w:rsid w:val="00E75F0D"/>
    <w:rsid w:val="00E764E0"/>
    <w:rsid w:val="00E76FAC"/>
    <w:rsid w:val="00E7777A"/>
    <w:rsid w:val="00E77F1E"/>
    <w:rsid w:val="00E812AA"/>
    <w:rsid w:val="00E813DB"/>
    <w:rsid w:val="00E814AE"/>
    <w:rsid w:val="00E8190D"/>
    <w:rsid w:val="00E81D78"/>
    <w:rsid w:val="00E82576"/>
    <w:rsid w:val="00E826FF"/>
    <w:rsid w:val="00E82DD9"/>
    <w:rsid w:val="00E83233"/>
    <w:rsid w:val="00E83246"/>
    <w:rsid w:val="00E83832"/>
    <w:rsid w:val="00E83E93"/>
    <w:rsid w:val="00E84253"/>
    <w:rsid w:val="00E849B5"/>
    <w:rsid w:val="00E84C70"/>
    <w:rsid w:val="00E84D42"/>
    <w:rsid w:val="00E851B5"/>
    <w:rsid w:val="00E8542D"/>
    <w:rsid w:val="00E85750"/>
    <w:rsid w:val="00E85CAC"/>
    <w:rsid w:val="00E85DD9"/>
    <w:rsid w:val="00E86683"/>
    <w:rsid w:val="00E8693A"/>
    <w:rsid w:val="00E86A79"/>
    <w:rsid w:val="00E870B3"/>
    <w:rsid w:val="00E87391"/>
    <w:rsid w:val="00E875BF"/>
    <w:rsid w:val="00E8763D"/>
    <w:rsid w:val="00E87654"/>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3381"/>
    <w:rsid w:val="00E9340E"/>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BE4"/>
    <w:rsid w:val="00E97FB4"/>
    <w:rsid w:val="00EA037E"/>
    <w:rsid w:val="00EA095F"/>
    <w:rsid w:val="00EA0AA2"/>
    <w:rsid w:val="00EA0DDF"/>
    <w:rsid w:val="00EA0E93"/>
    <w:rsid w:val="00EA13A8"/>
    <w:rsid w:val="00EA16C7"/>
    <w:rsid w:val="00EA1DCD"/>
    <w:rsid w:val="00EA2264"/>
    <w:rsid w:val="00EA284C"/>
    <w:rsid w:val="00EA2A71"/>
    <w:rsid w:val="00EA3032"/>
    <w:rsid w:val="00EA3045"/>
    <w:rsid w:val="00EA3195"/>
    <w:rsid w:val="00EA3412"/>
    <w:rsid w:val="00EA3413"/>
    <w:rsid w:val="00EA3F46"/>
    <w:rsid w:val="00EA452F"/>
    <w:rsid w:val="00EA4EA7"/>
    <w:rsid w:val="00EA5D7A"/>
    <w:rsid w:val="00EA5DB8"/>
    <w:rsid w:val="00EA61F1"/>
    <w:rsid w:val="00EA662A"/>
    <w:rsid w:val="00EA6683"/>
    <w:rsid w:val="00EA6826"/>
    <w:rsid w:val="00EA6FC4"/>
    <w:rsid w:val="00EA7536"/>
    <w:rsid w:val="00EA7956"/>
    <w:rsid w:val="00EA7C2F"/>
    <w:rsid w:val="00EA7ECE"/>
    <w:rsid w:val="00EB09B8"/>
    <w:rsid w:val="00EB0FE1"/>
    <w:rsid w:val="00EB1864"/>
    <w:rsid w:val="00EB1C4D"/>
    <w:rsid w:val="00EB2015"/>
    <w:rsid w:val="00EB2130"/>
    <w:rsid w:val="00EB262C"/>
    <w:rsid w:val="00EB267E"/>
    <w:rsid w:val="00EB2771"/>
    <w:rsid w:val="00EB2858"/>
    <w:rsid w:val="00EB31F2"/>
    <w:rsid w:val="00EB35F6"/>
    <w:rsid w:val="00EB3FBC"/>
    <w:rsid w:val="00EB42B5"/>
    <w:rsid w:val="00EB43DB"/>
    <w:rsid w:val="00EB4511"/>
    <w:rsid w:val="00EB4665"/>
    <w:rsid w:val="00EB49B9"/>
    <w:rsid w:val="00EB4E59"/>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02"/>
    <w:rsid w:val="00EC466E"/>
    <w:rsid w:val="00EC5209"/>
    <w:rsid w:val="00EC617E"/>
    <w:rsid w:val="00EC6398"/>
    <w:rsid w:val="00EC690F"/>
    <w:rsid w:val="00EC6B64"/>
    <w:rsid w:val="00EC6F33"/>
    <w:rsid w:val="00EC754F"/>
    <w:rsid w:val="00EC76F6"/>
    <w:rsid w:val="00ED0372"/>
    <w:rsid w:val="00ED038C"/>
    <w:rsid w:val="00ED03DD"/>
    <w:rsid w:val="00ED090B"/>
    <w:rsid w:val="00ED0F22"/>
    <w:rsid w:val="00ED1674"/>
    <w:rsid w:val="00ED1710"/>
    <w:rsid w:val="00ED188B"/>
    <w:rsid w:val="00ED1B7B"/>
    <w:rsid w:val="00ED227F"/>
    <w:rsid w:val="00ED2935"/>
    <w:rsid w:val="00ED366B"/>
    <w:rsid w:val="00ED3A5F"/>
    <w:rsid w:val="00ED3D9F"/>
    <w:rsid w:val="00ED4563"/>
    <w:rsid w:val="00ED4681"/>
    <w:rsid w:val="00ED4A7B"/>
    <w:rsid w:val="00ED5C63"/>
    <w:rsid w:val="00ED5E5D"/>
    <w:rsid w:val="00ED60CB"/>
    <w:rsid w:val="00ED6BCF"/>
    <w:rsid w:val="00ED6BF0"/>
    <w:rsid w:val="00ED6CD3"/>
    <w:rsid w:val="00ED6D39"/>
    <w:rsid w:val="00ED6F85"/>
    <w:rsid w:val="00ED7466"/>
    <w:rsid w:val="00ED74DD"/>
    <w:rsid w:val="00ED750C"/>
    <w:rsid w:val="00EE0613"/>
    <w:rsid w:val="00EE0DD8"/>
    <w:rsid w:val="00EE0E97"/>
    <w:rsid w:val="00EE106C"/>
    <w:rsid w:val="00EE15C6"/>
    <w:rsid w:val="00EE1EA2"/>
    <w:rsid w:val="00EE2890"/>
    <w:rsid w:val="00EE29A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D5"/>
    <w:rsid w:val="00EF103D"/>
    <w:rsid w:val="00EF12FF"/>
    <w:rsid w:val="00EF16FF"/>
    <w:rsid w:val="00EF1952"/>
    <w:rsid w:val="00EF1E70"/>
    <w:rsid w:val="00EF2184"/>
    <w:rsid w:val="00EF2394"/>
    <w:rsid w:val="00EF2E7D"/>
    <w:rsid w:val="00EF3278"/>
    <w:rsid w:val="00EF423C"/>
    <w:rsid w:val="00EF4278"/>
    <w:rsid w:val="00EF4A55"/>
    <w:rsid w:val="00EF4B62"/>
    <w:rsid w:val="00EF4F64"/>
    <w:rsid w:val="00EF54A8"/>
    <w:rsid w:val="00EF57BC"/>
    <w:rsid w:val="00EF5981"/>
    <w:rsid w:val="00EF5D18"/>
    <w:rsid w:val="00EF5F8E"/>
    <w:rsid w:val="00EF6957"/>
    <w:rsid w:val="00EF69F2"/>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2D0F"/>
    <w:rsid w:val="00F12EE7"/>
    <w:rsid w:val="00F13F22"/>
    <w:rsid w:val="00F142AD"/>
    <w:rsid w:val="00F1448E"/>
    <w:rsid w:val="00F148A0"/>
    <w:rsid w:val="00F148D4"/>
    <w:rsid w:val="00F14BB7"/>
    <w:rsid w:val="00F14F77"/>
    <w:rsid w:val="00F15176"/>
    <w:rsid w:val="00F15183"/>
    <w:rsid w:val="00F151A0"/>
    <w:rsid w:val="00F16189"/>
    <w:rsid w:val="00F16371"/>
    <w:rsid w:val="00F16891"/>
    <w:rsid w:val="00F16B72"/>
    <w:rsid w:val="00F16CAD"/>
    <w:rsid w:val="00F1704C"/>
    <w:rsid w:val="00F17112"/>
    <w:rsid w:val="00F1760E"/>
    <w:rsid w:val="00F17674"/>
    <w:rsid w:val="00F176DE"/>
    <w:rsid w:val="00F17E50"/>
    <w:rsid w:val="00F20489"/>
    <w:rsid w:val="00F206E0"/>
    <w:rsid w:val="00F2073E"/>
    <w:rsid w:val="00F207F7"/>
    <w:rsid w:val="00F20B8E"/>
    <w:rsid w:val="00F20ECC"/>
    <w:rsid w:val="00F213C3"/>
    <w:rsid w:val="00F21404"/>
    <w:rsid w:val="00F2152C"/>
    <w:rsid w:val="00F21893"/>
    <w:rsid w:val="00F21AC9"/>
    <w:rsid w:val="00F2287C"/>
    <w:rsid w:val="00F241CC"/>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99A"/>
    <w:rsid w:val="00F27C25"/>
    <w:rsid w:val="00F3004E"/>
    <w:rsid w:val="00F3028D"/>
    <w:rsid w:val="00F30302"/>
    <w:rsid w:val="00F303C3"/>
    <w:rsid w:val="00F30831"/>
    <w:rsid w:val="00F30848"/>
    <w:rsid w:val="00F30DAA"/>
    <w:rsid w:val="00F30DD3"/>
    <w:rsid w:val="00F3123D"/>
    <w:rsid w:val="00F313BA"/>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097"/>
    <w:rsid w:val="00F41248"/>
    <w:rsid w:val="00F4140E"/>
    <w:rsid w:val="00F4143B"/>
    <w:rsid w:val="00F419E3"/>
    <w:rsid w:val="00F41D8C"/>
    <w:rsid w:val="00F421B6"/>
    <w:rsid w:val="00F42769"/>
    <w:rsid w:val="00F42E82"/>
    <w:rsid w:val="00F431C2"/>
    <w:rsid w:val="00F4320F"/>
    <w:rsid w:val="00F433CF"/>
    <w:rsid w:val="00F4364D"/>
    <w:rsid w:val="00F43B55"/>
    <w:rsid w:val="00F43E25"/>
    <w:rsid w:val="00F444AD"/>
    <w:rsid w:val="00F44502"/>
    <w:rsid w:val="00F4549A"/>
    <w:rsid w:val="00F45B5A"/>
    <w:rsid w:val="00F4669D"/>
    <w:rsid w:val="00F477C8"/>
    <w:rsid w:val="00F47BE1"/>
    <w:rsid w:val="00F47C79"/>
    <w:rsid w:val="00F47D2C"/>
    <w:rsid w:val="00F47E91"/>
    <w:rsid w:val="00F50471"/>
    <w:rsid w:val="00F505DE"/>
    <w:rsid w:val="00F50AEF"/>
    <w:rsid w:val="00F50C16"/>
    <w:rsid w:val="00F512AC"/>
    <w:rsid w:val="00F514B4"/>
    <w:rsid w:val="00F51913"/>
    <w:rsid w:val="00F51B17"/>
    <w:rsid w:val="00F51E8A"/>
    <w:rsid w:val="00F51F79"/>
    <w:rsid w:val="00F523D4"/>
    <w:rsid w:val="00F52639"/>
    <w:rsid w:val="00F52789"/>
    <w:rsid w:val="00F528D3"/>
    <w:rsid w:val="00F52D17"/>
    <w:rsid w:val="00F52F5D"/>
    <w:rsid w:val="00F530A9"/>
    <w:rsid w:val="00F530E5"/>
    <w:rsid w:val="00F53187"/>
    <w:rsid w:val="00F53626"/>
    <w:rsid w:val="00F53709"/>
    <w:rsid w:val="00F53F5C"/>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1BA2"/>
    <w:rsid w:val="00F61DF7"/>
    <w:rsid w:val="00F620C7"/>
    <w:rsid w:val="00F62371"/>
    <w:rsid w:val="00F62917"/>
    <w:rsid w:val="00F62DC0"/>
    <w:rsid w:val="00F63078"/>
    <w:rsid w:val="00F63161"/>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94E"/>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5"/>
    <w:rsid w:val="00F835DC"/>
    <w:rsid w:val="00F83DC3"/>
    <w:rsid w:val="00F840D6"/>
    <w:rsid w:val="00F845EE"/>
    <w:rsid w:val="00F84F9D"/>
    <w:rsid w:val="00F85B40"/>
    <w:rsid w:val="00F86010"/>
    <w:rsid w:val="00F862F2"/>
    <w:rsid w:val="00F863AC"/>
    <w:rsid w:val="00F86D23"/>
    <w:rsid w:val="00F87242"/>
    <w:rsid w:val="00F87609"/>
    <w:rsid w:val="00F87A01"/>
    <w:rsid w:val="00F87BB5"/>
    <w:rsid w:val="00F87C69"/>
    <w:rsid w:val="00F87D59"/>
    <w:rsid w:val="00F87D79"/>
    <w:rsid w:val="00F87FCA"/>
    <w:rsid w:val="00F90048"/>
    <w:rsid w:val="00F9033F"/>
    <w:rsid w:val="00F90341"/>
    <w:rsid w:val="00F90715"/>
    <w:rsid w:val="00F9083F"/>
    <w:rsid w:val="00F91096"/>
    <w:rsid w:val="00F911D5"/>
    <w:rsid w:val="00F91B52"/>
    <w:rsid w:val="00F91E35"/>
    <w:rsid w:val="00F921F0"/>
    <w:rsid w:val="00F92245"/>
    <w:rsid w:val="00F925E5"/>
    <w:rsid w:val="00F92A69"/>
    <w:rsid w:val="00F92B5D"/>
    <w:rsid w:val="00F93170"/>
    <w:rsid w:val="00F93175"/>
    <w:rsid w:val="00F931B5"/>
    <w:rsid w:val="00F93599"/>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02C"/>
    <w:rsid w:val="00FA0227"/>
    <w:rsid w:val="00FA0387"/>
    <w:rsid w:val="00FA0D8C"/>
    <w:rsid w:val="00FA0EA0"/>
    <w:rsid w:val="00FA14BF"/>
    <w:rsid w:val="00FA1504"/>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1EBF"/>
    <w:rsid w:val="00FB2214"/>
    <w:rsid w:val="00FB2259"/>
    <w:rsid w:val="00FB2959"/>
    <w:rsid w:val="00FB2D00"/>
    <w:rsid w:val="00FB2D6C"/>
    <w:rsid w:val="00FB2D7B"/>
    <w:rsid w:val="00FB31F7"/>
    <w:rsid w:val="00FB3752"/>
    <w:rsid w:val="00FB39D8"/>
    <w:rsid w:val="00FB3B80"/>
    <w:rsid w:val="00FB48A0"/>
    <w:rsid w:val="00FB494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B7939"/>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288"/>
    <w:rsid w:val="00FD2AA4"/>
    <w:rsid w:val="00FD2B5E"/>
    <w:rsid w:val="00FD2B9E"/>
    <w:rsid w:val="00FD2EA5"/>
    <w:rsid w:val="00FD3155"/>
    <w:rsid w:val="00FD3265"/>
    <w:rsid w:val="00FD35CD"/>
    <w:rsid w:val="00FD3C09"/>
    <w:rsid w:val="00FD3EA4"/>
    <w:rsid w:val="00FD45E5"/>
    <w:rsid w:val="00FD47CE"/>
    <w:rsid w:val="00FD4CF9"/>
    <w:rsid w:val="00FD55ED"/>
    <w:rsid w:val="00FD57CC"/>
    <w:rsid w:val="00FD5A55"/>
    <w:rsid w:val="00FD6845"/>
    <w:rsid w:val="00FD6ADD"/>
    <w:rsid w:val="00FD6D27"/>
    <w:rsid w:val="00FD7044"/>
    <w:rsid w:val="00FD7ACA"/>
    <w:rsid w:val="00FE0127"/>
    <w:rsid w:val="00FE1484"/>
    <w:rsid w:val="00FE17EE"/>
    <w:rsid w:val="00FE25C6"/>
    <w:rsid w:val="00FE263F"/>
    <w:rsid w:val="00FE26C4"/>
    <w:rsid w:val="00FE287F"/>
    <w:rsid w:val="00FE3377"/>
    <w:rsid w:val="00FE5103"/>
    <w:rsid w:val="00FE5389"/>
    <w:rsid w:val="00FE5622"/>
    <w:rsid w:val="00FE5976"/>
    <w:rsid w:val="00FE5DE5"/>
    <w:rsid w:val="00FE5E01"/>
    <w:rsid w:val="00FE5FDF"/>
    <w:rsid w:val="00FE649D"/>
    <w:rsid w:val="00FE769D"/>
    <w:rsid w:val="00FF03B3"/>
    <w:rsid w:val="00FF0748"/>
    <w:rsid w:val="00FF07E9"/>
    <w:rsid w:val="00FF10F6"/>
    <w:rsid w:val="00FF16FB"/>
    <w:rsid w:val="00FF21AF"/>
    <w:rsid w:val="00FF23DF"/>
    <w:rsid w:val="00FF26E1"/>
    <w:rsid w:val="00FF2C1F"/>
    <w:rsid w:val="00FF2C3A"/>
    <w:rsid w:val="00FF2DB2"/>
    <w:rsid w:val="00FF2DF0"/>
    <w:rsid w:val="00FF3451"/>
    <w:rsid w:val="00FF34AE"/>
    <w:rsid w:val="00FF3EA0"/>
    <w:rsid w:val="00FF4237"/>
    <w:rsid w:val="00FF4F2A"/>
    <w:rsid w:val="00FF504E"/>
    <w:rsid w:val="00FF5127"/>
    <w:rsid w:val="00FF61E3"/>
    <w:rsid w:val="00FF6288"/>
    <w:rsid w:val="00FF7049"/>
    <w:rsid w:val="00FF70DE"/>
    <w:rsid w:val="00FF7F3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F1D1806"/>
  <w15:docId w15:val="{A3EE72A4-78BB-4500-B2A7-F5139393B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2"/>
    <w:lsdException w:name="No Spacing" w:uiPriority="63"/>
    <w:lsdException w:name="Light Shading" w:uiPriority="64"/>
    <w:lsdException w:name="Light List" w:uiPriority="65"/>
    <w:lsdException w:name="Light Grid" w:uiPriority="99"/>
    <w:lsdException w:name="Medium Shading 1" w:uiPriority="34" w:qFormat="1"/>
    <w:lsdException w:name="Medium Shading 2" w:uiPriority="29" w:qFormat="1"/>
    <w:lsdException w:name="Medium List 1" w:uiPriority="30" w:qFormat="1"/>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66"/>
    <w:lsdException w:name="List Paragraph" w:uiPriority="67"/>
    <w:lsdException w:name="Quote" w:uiPriority="68"/>
    <w:lsdException w:name="Intense Quote" w:uiPriority="69"/>
    <w:lsdException w:name="Medium List 2 Accent 1" w:uiPriority="70"/>
    <w:lsdException w:name="Medium Grid 1 Accent 1" w:uiPriority="71"/>
    <w:lsdException w:name="Medium Grid 2 Accent 1" w:uiPriority="72"/>
    <w:lsdException w:name="Medium Grid 3 Accent 1" w:uiPriority="73"/>
    <w:lsdException w:name="Dark List Accent 1" w:uiPriority="60"/>
    <w:lsdException w:name="Colorful Shading Accent 1" w:uiPriority="61"/>
    <w:lsdException w:name="Colorful List Accent 1" w:uiPriority="62"/>
    <w:lsdException w:name="Colorful Grid Accent 1" w:uiPriority="63"/>
    <w:lsdException w:name="Light Shading Accent 2" w:uiPriority="64"/>
    <w:lsdException w:name="Light List Accent 2" w:uiPriority="65"/>
    <w:lsdException w:name="Light Grid Accent 2" w:uiPriority="66"/>
    <w:lsdException w:name="Medium Shading 1 Accent 2" w:uiPriority="67"/>
    <w:lsdException w:name="Medium Shading 2 Accent 2" w:uiPriority="68"/>
    <w:lsdException w:name="Medium List 1 Accent 2" w:uiPriority="69"/>
    <w:lsdException w:name="Medium List 2 Accent 2" w:uiPriority="70"/>
    <w:lsdException w:name="Medium Grid 1 Accent 2" w:uiPriority="71"/>
    <w:lsdException w:name="Medium Grid 2 Accent 2" w:uiPriority="72"/>
    <w:lsdException w:name="Medium Grid 3 Accent 2" w:uiPriority="73"/>
    <w:lsdException w:name="Dark List Accent 2" w:uiPriority="60"/>
    <w:lsdException w:name="Colorful Shading Accent 2" w:uiPriority="61"/>
    <w:lsdException w:name="Colorful List Accent 2" w:uiPriority="62"/>
    <w:lsdException w:name="Colorful Grid Accent 2" w:uiPriority="63"/>
    <w:lsdException w:name="Light Shading Accent 3" w:uiPriority="64"/>
    <w:lsdException w:name="Light List Accent 3" w:uiPriority="65"/>
    <w:lsdException w:name="Light Grid Accent 3" w:uiPriority="66"/>
    <w:lsdException w:name="Medium Shading 1 Accent 3" w:uiPriority="67"/>
    <w:lsdException w:name="Medium Shading 2 Accent 3" w:uiPriority="68"/>
    <w:lsdException w:name="Medium List 1 Accent 3" w:uiPriority="69"/>
    <w:lsdException w:name="Medium List 2 Accent 3" w:uiPriority="70"/>
    <w:lsdException w:name="Medium Grid 1 Accent 3" w:uiPriority="71"/>
    <w:lsdException w:name="Medium Grid 2 Accent 3" w:uiPriority="72"/>
    <w:lsdException w:name="Medium Grid 3 Accent 3" w:uiPriority="73"/>
    <w:lsdException w:name="Dark List Accent 3" w:uiPriority="60"/>
    <w:lsdException w:name="Colorful Shading Accent 3" w:uiPriority="61"/>
    <w:lsdException w:name="Colorful List Accent 3" w:uiPriority="62"/>
    <w:lsdException w:name="Colorful Grid Accent 3" w:uiPriority="63"/>
    <w:lsdException w:name="Light Shading Accent 4" w:uiPriority="64"/>
    <w:lsdException w:name="Light List Accent 4" w:uiPriority="65"/>
    <w:lsdException w:name="Light Grid Accent 4" w:uiPriority="66"/>
    <w:lsdException w:name="Medium Shading 1 Accent 4" w:uiPriority="67"/>
    <w:lsdException w:name="Medium Shading 2 Accent 4" w:uiPriority="68"/>
    <w:lsdException w:name="Medium List 1 Accent 4" w:uiPriority="69"/>
    <w:lsdException w:name="Medium List 2 Accent 4" w:uiPriority="70"/>
    <w:lsdException w:name="Medium Grid 1 Accent 4" w:uiPriority="71"/>
    <w:lsdException w:name="Medium Grid 2 Accent 4" w:uiPriority="72"/>
    <w:lsdException w:name="Medium Grid 3 Accent 4" w:uiPriority="73"/>
    <w:lsdException w:name="Dark List Accent 4" w:uiPriority="60"/>
    <w:lsdException w:name="Colorful Shading Accent 4" w:uiPriority="61"/>
    <w:lsdException w:name="Colorful List Accent 4" w:uiPriority="62"/>
    <w:lsdException w:name="Colorful Grid Accent 4" w:uiPriority="63"/>
    <w:lsdException w:name="Light Shading Accent 5" w:uiPriority="64"/>
    <w:lsdException w:name="Light List Accent 5" w:uiPriority="65"/>
    <w:lsdException w:name="Light Grid Accent 5" w:uiPriority="66"/>
    <w:lsdException w:name="Medium Shading 1 Accent 5" w:uiPriority="67"/>
    <w:lsdException w:name="Medium Shading 2 Accent 5" w:uiPriority="68"/>
    <w:lsdException w:name="Medium List 1 Accent 5" w:uiPriority="69"/>
    <w:lsdException w:name="Medium List 2 Accent 5" w:uiPriority="70"/>
    <w:lsdException w:name="Medium Grid 1 Accent 5" w:uiPriority="71"/>
    <w:lsdException w:name="Medium Grid 2 Accent 5" w:uiPriority="72"/>
    <w:lsdException w:name="Medium Grid 3 Accent 5" w:uiPriority="73"/>
    <w:lsdException w:name="Dark List Accent 5" w:uiPriority="19" w:qFormat="1"/>
    <w:lsdException w:name="Colorful Shading Accent 5" w:uiPriority="21" w:qFormat="1"/>
    <w:lsdException w:name="Colorful List Accent 5" w:uiPriority="31" w:qFormat="1"/>
    <w:lsdException w:name="Colorful Grid Accent 5" w:uiPriority="32" w:qFormat="1"/>
    <w:lsdException w:name="Light Shading Accent 6" w:uiPriority="33" w:qFormat="1"/>
    <w:lsdException w:name="Light List Accent 6" w:uiPriority="37"/>
    <w:lsdException w:name="Light Grid Accent 6" w:uiPriority="39" w:qFormat="1"/>
    <w:lsdException w:name="Medium Shading 1 Accent 6" w:uiPriority="41"/>
    <w:lsdException w:name="Medium Shading 2 Accent 6" w:uiPriority="42"/>
    <w:lsdException w:name="Medium List 1 Accent 6" w:uiPriority="43"/>
    <w:lsdException w:name="Medium List 2 Accent 6" w:uiPriority="44"/>
    <w:lsdException w:name="Medium Grid 1 Accent 6" w:uiPriority="45"/>
    <w:lsdException w:name="Medium Grid 2 Accent 6" w:uiPriority="40"/>
    <w:lsdException w:name="Medium Grid 3 Accent 6" w:uiPriority="46"/>
    <w:lsdException w:name="Dark List Accent 6" w:uiPriority="47"/>
    <w:lsdException w:name="Colorful Shading Accent 6" w:uiPriority="48"/>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pPr>
      <w:tabs>
        <w:tab w:val="center" w:pos="4419"/>
        <w:tab w:val="right" w:pos="8838"/>
      </w:tabs>
    </w:pPr>
  </w:style>
  <w:style w:type="character" w:customStyle="1" w:styleId="PiedepginaCar">
    <w:name w:val="Pie de página Car"/>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67424-6E1D-4E1C-8EF6-43EC2F446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33</Pages>
  <Words>8686</Words>
  <Characters>47775</Characters>
  <Application>Microsoft Office Word</Application>
  <DocSecurity>0</DocSecurity>
  <Lines>398</Lines>
  <Paragraphs>112</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5</cp:revision>
  <cp:lastPrinted>2019-03-25T14:08:00Z</cp:lastPrinted>
  <dcterms:created xsi:type="dcterms:W3CDTF">2019-04-04T20:37:00Z</dcterms:created>
  <dcterms:modified xsi:type="dcterms:W3CDTF">2019-04-04T20:48:00Z</dcterms:modified>
</cp:coreProperties>
</file>