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6D9B" w:rsidRPr="00087C65" w:rsidRDefault="0099136E">
      <w:pPr>
        <w:rPr>
          <w:rFonts w:ascii="Arial" w:hAnsi="Arial" w:cs="Arial"/>
          <w:sz w:val="24"/>
          <w:szCs w:val="24"/>
        </w:rPr>
      </w:pPr>
      <w:r w:rsidRPr="00087C65">
        <w:rPr>
          <w:rFonts w:ascii="Arial" w:hAnsi="Arial" w:cs="Arial"/>
          <w:sz w:val="24"/>
          <w:szCs w:val="24"/>
        </w:rPr>
        <w:t>PLAN DE TRABAJO DE LA CONTRALORI INTERNA D</w:t>
      </w:r>
      <w:r w:rsidR="006D4A81">
        <w:rPr>
          <w:rFonts w:ascii="Arial" w:hAnsi="Arial" w:cs="Arial"/>
          <w:sz w:val="24"/>
          <w:szCs w:val="24"/>
        </w:rPr>
        <w:t>E</w:t>
      </w:r>
      <w:r w:rsidRPr="00087C65">
        <w:rPr>
          <w:rFonts w:ascii="Arial" w:hAnsi="Arial" w:cs="Arial"/>
          <w:sz w:val="24"/>
          <w:szCs w:val="24"/>
        </w:rPr>
        <w:t>L MUNCIPIO DE VILLA JUAREZ, S.L.P.</w:t>
      </w:r>
    </w:p>
    <w:p w:rsidR="00C5068C" w:rsidRDefault="00C5068C" w:rsidP="00087C65">
      <w:pPr>
        <w:jc w:val="both"/>
        <w:rPr>
          <w:rFonts w:ascii="Arial" w:hAnsi="Arial" w:cs="Arial"/>
          <w:sz w:val="24"/>
          <w:szCs w:val="24"/>
        </w:rPr>
      </w:pPr>
      <w:r w:rsidRPr="00C5068C">
        <w:rPr>
          <w:rFonts w:ascii="Arial" w:hAnsi="Arial" w:cs="Arial"/>
          <w:b/>
          <w:sz w:val="24"/>
          <w:szCs w:val="24"/>
        </w:rPr>
        <w:t>Objetivo</w:t>
      </w:r>
      <w:r>
        <w:rPr>
          <w:rFonts w:ascii="Arial" w:hAnsi="Arial" w:cs="Arial"/>
          <w:sz w:val="24"/>
          <w:szCs w:val="24"/>
        </w:rPr>
        <w:t xml:space="preserve">.- </w:t>
      </w:r>
      <w:r w:rsidR="0099136E" w:rsidRPr="00087C65">
        <w:rPr>
          <w:rFonts w:ascii="Arial" w:hAnsi="Arial" w:cs="Arial"/>
          <w:sz w:val="24"/>
          <w:szCs w:val="24"/>
        </w:rPr>
        <w:t>Planear, programar, organizar y coordinar las acciones de controlar Interno, evoluciones y vigilancia y fiscalización del correcto uso del patrimonio</w:t>
      </w:r>
      <w:r w:rsidR="00087C65" w:rsidRPr="00087C65">
        <w:rPr>
          <w:rFonts w:ascii="Arial" w:hAnsi="Arial" w:cs="Arial"/>
          <w:sz w:val="24"/>
          <w:szCs w:val="24"/>
        </w:rPr>
        <w:t xml:space="preserve">, </w:t>
      </w:r>
      <w:r w:rsidR="006D4A81">
        <w:rPr>
          <w:rFonts w:ascii="Arial" w:hAnsi="Arial" w:cs="Arial"/>
          <w:sz w:val="24"/>
          <w:szCs w:val="24"/>
        </w:rPr>
        <w:t>d</w:t>
      </w:r>
      <w:r w:rsidR="00087C65" w:rsidRPr="00087C65">
        <w:rPr>
          <w:rFonts w:ascii="Arial" w:hAnsi="Arial" w:cs="Arial"/>
          <w:sz w:val="24"/>
          <w:szCs w:val="24"/>
        </w:rPr>
        <w:t>el ejercicio del gasto público, su congruencia con el presupuesto</w:t>
      </w:r>
      <w:r w:rsidR="0099136E" w:rsidRPr="00087C65">
        <w:rPr>
          <w:rFonts w:ascii="Arial" w:hAnsi="Arial" w:cs="Arial"/>
          <w:sz w:val="24"/>
          <w:szCs w:val="24"/>
        </w:rPr>
        <w:t xml:space="preserve"> </w:t>
      </w:r>
      <w:r w:rsidR="006D4A81">
        <w:rPr>
          <w:rFonts w:ascii="Arial" w:hAnsi="Arial" w:cs="Arial"/>
          <w:sz w:val="24"/>
          <w:szCs w:val="24"/>
        </w:rPr>
        <w:t>de</w:t>
      </w:r>
      <w:r w:rsidR="00087C65" w:rsidRPr="00087C65">
        <w:rPr>
          <w:rFonts w:ascii="Arial" w:hAnsi="Arial" w:cs="Arial"/>
          <w:sz w:val="24"/>
          <w:szCs w:val="24"/>
        </w:rPr>
        <w:t xml:space="preserve"> egreso</w:t>
      </w:r>
      <w:r w:rsidR="006D4A81">
        <w:rPr>
          <w:rFonts w:ascii="Arial" w:hAnsi="Arial" w:cs="Arial"/>
          <w:sz w:val="24"/>
          <w:szCs w:val="24"/>
        </w:rPr>
        <w:t>s vigente</w:t>
      </w:r>
      <w:r w:rsidR="00087C65" w:rsidRPr="00087C65">
        <w:rPr>
          <w:rFonts w:ascii="Arial" w:hAnsi="Arial" w:cs="Arial"/>
          <w:sz w:val="24"/>
          <w:szCs w:val="24"/>
        </w:rPr>
        <w:t xml:space="preserve"> del Municipio, así como el desempeño de los servidores públicos, logrando con ello impulsar una Gestión público de calidad, en apego  a las normas y disposiciones legales aplicables para contribuir a la transparencia </w:t>
      </w:r>
      <w:r w:rsidR="006D4A81">
        <w:rPr>
          <w:rFonts w:ascii="Arial" w:hAnsi="Arial" w:cs="Arial"/>
          <w:sz w:val="24"/>
          <w:szCs w:val="24"/>
        </w:rPr>
        <w:t xml:space="preserve">y rendición </w:t>
      </w:r>
      <w:r w:rsidR="00087C65" w:rsidRPr="00087C65">
        <w:rPr>
          <w:rFonts w:ascii="Arial" w:hAnsi="Arial" w:cs="Arial"/>
          <w:sz w:val="24"/>
          <w:szCs w:val="24"/>
        </w:rPr>
        <w:t>de cuentas a los ciudadanos.</w:t>
      </w:r>
      <w:r w:rsidR="0099136E" w:rsidRPr="00087C65">
        <w:rPr>
          <w:rFonts w:ascii="Arial" w:hAnsi="Arial" w:cs="Arial"/>
          <w:sz w:val="24"/>
          <w:szCs w:val="24"/>
        </w:rPr>
        <w:t xml:space="preserve"> </w:t>
      </w:r>
    </w:p>
    <w:p w:rsidR="00C5068C" w:rsidRDefault="00C5068C" w:rsidP="00087C6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Fundamento Legal:</w:t>
      </w:r>
    </w:p>
    <w:p w:rsidR="00C5068C" w:rsidRDefault="00C5068C" w:rsidP="00087C6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Artículo 86. De la Ley orgánica del Municipio Libre del Estado e San Luis Potosí.</w:t>
      </w:r>
    </w:p>
    <w:p w:rsidR="00C5068C" w:rsidRDefault="00C5068C" w:rsidP="00087C65">
      <w:pPr>
        <w:jc w:val="both"/>
        <w:rPr>
          <w:rFonts w:ascii="Arial" w:hAnsi="Arial" w:cs="Arial"/>
          <w:b/>
          <w:sz w:val="24"/>
          <w:szCs w:val="24"/>
        </w:rPr>
      </w:pPr>
    </w:p>
    <w:p w:rsidR="00C5068C" w:rsidRDefault="00C5068C" w:rsidP="00087C65">
      <w:pPr>
        <w:jc w:val="both"/>
        <w:rPr>
          <w:rFonts w:ascii="Arial" w:hAnsi="Arial" w:cs="Arial"/>
          <w:b/>
          <w:sz w:val="24"/>
          <w:szCs w:val="24"/>
        </w:rPr>
      </w:pPr>
      <w:r w:rsidRPr="00C5068C">
        <w:rPr>
          <w:rFonts w:ascii="Arial" w:hAnsi="Arial" w:cs="Arial"/>
          <w:b/>
          <w:sz w:val="24"/>
          <w:szCs w:val="24"/>
        </w:rPr>
        <w:t>Metas:</w:t>
      </w:r>
    </w:p>
    <w:p w:rsidR="00C5068C" w:rsidRDefault="00C5068C" w:rsidP="00C5068C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C5068C">
        <w:rPr>
          <w:rFonts w:ascii="Arial" w:hAnsi="Arial" w:cs="Arial"/>
          <w:sz w:val="24"/>
          <w:szCs w:val="24"/>
        </w:rPr>
        <w:t>Expedir las normas que regulen los instrumentos y procedimientos de control interno de la Administración Pública Municipal.</w:t>
      </w:r>
    </w:p>
    <w:p w:rsidR="00C5068C" w:rsidRDefault="00C5068C" w:rsidP="00C5068C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conocimiento y aplicación de los manuales y reglamentos por parte de los Servidores Públicos Municipales.</w:t>
      </w:r>
    </w:p>
    <w:p w:rsidR="00835B73" w:rsidRDefault="00835B73" w:rsidP="00C5068C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Lograr una Gestión Pública de Calidad.</w:t>
      </w:r>
    </w:p>
    <w:p w:rsidR="00835B73" w:rsidRPr="007449F3" w:rsidRDefault="00835B73" w:rsidP="00C5068C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Dirigir esta contraloría Interna lo más apegada a las normas y disposiciones legales aplicables</w:t>
      </w:r>
      <w:r w:rsidRPr="007449F3">
        <w:rPr>
          <w:rFonts w:ascii="Arial" w:hAnsi="Arial" w:cs="Arial"/>
          <w:b/>
          <w:sz w:val="24"/>
          <w:szCs w:val="24"/>
        </w:rPr>
        <w:t>.</w:t>
      </w:r>
    </w:p>
    <w:p w:rsidR="007449F3" w:rsidRDefault="007449F3" w:rsidP="00835B73">
      <w:pPr>
        <w:jc w:val="both"/>
        <w:rPr>
          <w:rFonts w:ascii="Arial" w:hAnsi="Arial" w:cs="Arial"/>
          <w:b/>
          <w:sz w:val="24"/>
          <w:szCs w:val="24"/>
        </w:rPr>
      </w:pPr>
    </w:p>
    <w:p w:rsidR="007449F3" w:rsidRPr="00A602C4" w:rsidRDefault="007449F3" w:rsidP="00A602C4">
      <w:pPr>
        <w:jc w:val="both"/>
        <w:rPr>
          <w:rFonts w:ascii="Arial" w:hAnsi="Arial" w:cs="Arial"/>
          <w:sz w:val="24"/>
          <w:szCs w:val="24"/>
        </w:rPr>
      </w:pPr>
      <w:r w:rsidRPr="007449F3">
        <w:rPr>
          <w:rFonts w:ascii="Arial" w:hAnsi="Arial" w:cs="Arial"/>
          <w:b/>
          <w:sz w:val="24"/>
          <w:szCs w:val="24"/>
        </w:rPr>
        <w:t>Actividades</w:t>
      </w:r>
      <w:r>
        <w:rPr>
          <w:rFonts w:ascii="Arial" w:hAnsi="Arial" w:cs="Arial"/>
          <w:sz w:val="24"/>
          <w:szCs w:val="24"/>
        </w:rPr>
        <w:t>:</w:t>
      </w:r>
    </w:p>
    <w:p w:rsidR="007449F3" w:rsidRPr="007449F3" w:rsidRDefault="007449F3" w:rsidP="007449F3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7449F3">
        <w:rPr>
          <w:rFonts w:ascii="Arial" w:hAnsi="Arial" w:cs="Arial"/>
          <w:sz w:val="24"/>
          <w:szCs w:val="24"/>
        </w:rPr>
        <w:t xml:space="preserve">Evaluación, Vigilancia y fiscalización del correcto uso del gasto público. </w:t>
      </w:r>
    </w:p>
    <w:p w:rsidR="007449F3" w:rsidRPr="007449F3" w:rsidRDefault="007449F3" w:rsidP="007449F3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7449F3">
        <w:rPr>
          <w:rFonts w:ascii="Arial" w:hAnsi="Arial" w:cs="Arial"/>
          <w:sz w:val="24"/>
          <w:szCs w:val="24"/>
        </w:rPr>
        <w:t>Declaraciones Patrimoniales.</w:t>
      </w:r>
    </w:p>
    <w:p w:rsidR="007449F3" w:rsidRPr="007449F3" w:rsidRDefault="007449F3" w:rsidP="007449F3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7449F3">
        <w:rPr>
          <w:rFonts w:ascii="Arial" w:hAnsi="Arial" w:cs="Arial"/>
          <w:sz w:val="24"/>
          <w:szCs w:val="24"/>
        </w:rPr>
        <w:t>Auditorias.</w:t>
      </w:r>
    </w:p>
    <w:p w:rsidR="007449F3" w:rsidRDefault="007449F3" w:rsidP="007449F3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7449F3">
        <w:rPr>
          <w:rFonts w:ascii="Arial" w:hAnsi="Arial" w:cs="Arial"/>
          <w:sz w:val="24"/>
          <w:szCs w:val="24"/>
        </w:rPr>
        <w:t>Inventarios.</w:t>
      </w:r>
    </w:p>
    <w:p w:rsidR="007449F3" w:rsidRPr="007449F3" w:rsidRDefault="007449F3" w:rsidP="007449F3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Conocer e investigar las conductas de los servidores públicos de la Administración Pública Municipal.</w:t>
      </w:r>
    </w:p>
    <w:p w:rsidR="007449F3" w:rsidRDefault="007449F3" w:rsidP="00835B73">
      <w:pPr>
        <w:jc w:val="both"/>
        <w:rPr>
          <w:rFonts w:ascii="Arial" w:hAnsi="Arial" w:cs="Arial"/>
          <w:sz w:val="24"/>
          <w:szCs w:val="24"/>
        </w:rPr>
      </w:pPr>
    </w:p>
    <w:p w:rsidR="007449F3" w:rsidRPr="00D14A18" w:rsidRDefault="00A602C4" w:rsidP="00835B73">
      <w:pPr>
        <w:jc w:val="both"/>
        <w:rPr>
          <w:rFonts w:ascii="Arial" w:hAnsi="Arial" w:cs="Arial"/>
          <w:b/>
          <w:sz w:val="24"/>
          <w:szCs w:val="24"/>
        </w:rPr>
      </w:pPr>
      <w:r w:rsidRPr="00D14A18">
        <w:rPr>
          <w:rFonts w:ascii="Arial" w:hAnsi="Arial" w:cs="Arial"/>
          <w:b/>
          <w:sz w:val="24"/>
          <w:szCs w:val="24"/>
        </w:rPr>
        <w:t>Desarrollo de Actividades</w:t>
      </w:r>
      <w:r w:rsidR="00D14A18">
        <w:rPr>
          <w:rFonts w:ascii="Arial" w:hAnsi="Arial" w:cs="Arial"/>
          <w:b/>
          <w:sz w:val="24"/>
          <w:szCs w:val="24"/>
        </w:rPr>
        <w:t xml:space="preserve"> conforme al artículo 86 de la Ley Orgánica del Municipio Libre del Estado de San Luis Potosí </w:t>
      </w:r>
    </w:p>
    <w:p w:rsidR="00A602C4" w:rsidRDefault="00685A52" w:rsidP="00835B7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V.- Inspeccionar el ejercicio del gasto público y la obtención de los ingresos, su apego y congruencia a las respectivas leyes, reglamentos, reglas y lineamiento aplicables.  </w:t>
      </w:r>
    </w:p>
    <w:p w:rsidR="00B3574D" w:rsidRDefault="00D14A18" w:rsidP="00835B7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Fracción XIII.- Recibir y registrar </w:t>
      </w:r>
      <w:r w:rsidR="00685A52">
        <w:rPr>
          <w:rFonts w:ascii="Arial" w:hAnsi="Arial" w:cs="Arial"/>
          <w:sz w:val="24"/>
          <w:szCs w:val="24"/>
        </w:rPr>
        <w:t xml:space="preserve">las declaraciones patrimoniales, las constancias de presentación de declaración fiscal y la declaración de conflicto de intereses que </w:t>
      </w:r>
      <w:r w:rsidR="00685A52">
        <w:rPr>
          <w:rFonts w:ascii="Arial" w:hAnsi="Arial" w:cs="Arial"/>
          <w:sz w:val="24"/>
          <w:szCs w:val="24"/>
        </w:rPr>
        <w:lastRenderedPageBreak/>
        <w:t>deban presentar, así como verificar su contenido mediante la investigación que resulte pertinente de acuerdo con las disposiciones legales aplicables.</w:t>
      </w:r>
    </w:p>
    <w:p w:rsidR="00066A2E" w:rsidRDefault="00066A2E" w:rsidP="00835B7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VI.- Coordinar y supervisar el sistema de control interno, establecer las bases generales para la realización de revisión  y auditorías internas, transversales y externas: expedir las normas que regulen los instrumentos y procedimientos en dichas materias en las dependencias y entidades de la Administración pública Municipal.</w:t>
      </w:r>
    </w:p>
    <w:p w:rsidR="00066A2E" w:rsidRDefault="00066A2E" w:rsidP="00835B7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XV. Conocer e investigar las conductas de los servidores públicos de la administración pública Municipal y de los particulares, que pudieran constituir </w:t>
      </w:r>
      <w:r w:rsidR="002E6D5C">
        <w:rPr>
          <w:rFonts w:ascii="Arial" w:hAnsi="Arial" w:cs="Arial"/>
          <w:sz w:val="24"/>
          <w:szCs w:val="24"/>
        </w:rPr>
        <w:t>responsabilidades</w:t>
      </w:r>
      <w:r>
        <w:rPr>
          <w:rFonts w:ascii="Arial" w:hAnsi="Arial" w:cs="Arial"/>
          <w:sz w:val="24"/>
          <w:szCs w:val="24"/>
        </w:rPr>
        <w:t xml:space="preserve"> </w:t>
      </w:r>
      <w:r w:rsidR="002E6D5C">
        <w:rPr>
          <w:rFonts w:ascii="Arial" w:hAnsi="Arial" w:cs="Arial"/>
          <w:sz w:val="24"/>
          <w:szCs w:val="24"/>
        </w:rPr>
        <w:t>administrativas</w:t>
      </w:r>
      <w:bookmarkStart w:id="0" w:name="_GoBack"/>
      <w:bookmarkEnd w:id="0"/>
      <w:r w:rsidR="002E6D5C">
        <w:rPr>
          <w:rFonts w:ascii="Arial" w:hAnsi="Arial" w:cs="Arial"/>
          <w:sz w:val="24"/>
          <w:szCs w:val="24"/>
        </w:rPr>
        <w:t>.</w:t>
      </w:r>
    </w:p>
    <w:p w:rsidR="00B3574D" w:rsidRPr="00066A2E" w:rsidRDefault="00B3574D" w:rsidP="00835B73">
      <w:pPr>
        <w:jc w:val="both"/>
        <w:rPr>
          <w:rFonts w:ascii="Arial" w:hAnsi="Arial" w:cs="Arial"/>
          <w:b/>
          <w:sz w:val="24"/>
          <w:szCs w:val="24"/>
        </w:rPr>
      </w:pPr>
      <w:r w:rsidRPr="00066A2E">
        <w:rPr>
          <w:rFonts w:ascii="Arial" w:hAnsi="Arial" w:cs="Arial"/>
          <w:b/>
          <w:sz w:val="24"/>
          <w:szCs w:val="24"/>
        </w:rPr>
        <w:t>Conclusiones:</w:t>
      </w:r>
    </w:p>
    <w:p w:rsidR="00B3574D" w:rsidRDefault="00B3574D" w:rsidP="00835B7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 este plan de trabajo se busca cumplir con lo marcado en el artículo 86 de la Ley Orgánica del Municipio del San Luis Potosí, que a través de sus diversas fracciones indica las atri</w:t>
      </w:r>
      <w:r w:rsidR="00D14A18">
        <w:rPr>
          <w:rFonts w:ascii="Arial" w:hAnsi="Arial" w:cs="Arial"/>
          <w:sz w:val="24"/>
          <w:szCs w:val="24"/>
        </w:rPr>
        <w:t xml:space="preserve">buciones </w:t>
      </w:r>
      <w:r>
        <w:rPr>
          <w:rFonts w:ascii="Arial" w:hAnsi="Arial" w:cs="Arial"/>
          <w:sz w:val="24"/>
          <w:szCs w:val="24"/>
        </w:rPr>
        <w:t xml:space="preserve">de las contralorías municipales. </w:t>
      </w:r>
    </w:p>
    <w:p w:rsidR="005B39ED" w:rsidRDefault="00B3574D" w:rsidP="00835B7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Dentro de las funciones asignadas por la ley, la contraloría como órgano preventivo y supervisor busca mediante las auditorias identificar las carencias del servidor público, realizando las recomendaciones pertinentes a las áreas </w:t>
      </w:r>
      <w:r w:rsidR="005B39ED">
        <w:rPr>
          <w:rFonts w:ascii="Arial" w:hAnsi="Arial" w:cs="Arial"/>
          <w:sz w:val="24"/>
          <w:szCs w:val="24"/>
        </w:rPr>
        <w:t>de la administración pública municipal, para que los términos marcados por la ley atienda dichas recomendaciones justifique su actuar o en su defecto sobresane las deficiencias que presente.</w:t>
      </w:r>
    </w:p>
    <w:p w:rsidR="005B39ED" w:rsidRDefault="005B39ED" w:rsidP="00835B7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Aunado a lo anterior resulta de vital importancia la supervisión del gasto público así como el personal y el inventario evitando las </w:t>
      </w:r>
      <w:r w:rsidR="00E157A6">
        <w:rPr>
          <w:rFonts w:ascii="Arial" w:hAnsi="Arial" w:cs="Arial"/>
          <w:sz w:val="24"/>
          <w:szCs w:val="24"/>
        </w:rPr>
        <w:t>prácticas</w:t>
      </w:r>
      <w:r>
        <w:rPr>
          <w:rFonts w:ascii="Arial" w:hAnsi="Arial" w:cs="Arial"/>
          <w:sz w:val="24"/>
          <w:szCs w:val="24"/>
        </w:rPr>
        <w:t xml:space="preserve"> que </w:t>
      </w:r>
      <w:r w:rsidR="00E157A6">
        <w:rPr>
          <w:rFonts w:ascii="Arial" w:hAnsi="Arial" w:cs="Arial"/>
          <w:sz w:val="24"/>
          <w:szCs w:val="24"/>
        </w:rPr>
        <w:t>puedan generar un deterioro a la imagen pública así como al patrimonio municipal.</w:t>
      </w:r>
    </w:p>
    <w:p w:rsidR="00E157A6" w:rsidRDefault="00E157A6" w:rsidP="00835B7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Parte importante de las funciones del a contraloría es la supervisión de obra pública y los trabajos de mejoras dentro del municipio, sus comunidades y sus ciudadanos por lo que resulta de vital importancia integrar e informar sobre contraloría social la cual permitirá la integración directa de la sociedad con la administración.</w:t>
      </w:r>
    </w:p>
    <w:p w:rsidR="00E157A6" w:rsidRDefault="00E157A6" w:rsidP="00835B7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Estas y otras acciones que se tendría que impleme</w:t>
      </w:r>
      <w:r w:rsidR="00D14A18">
        <w:rPr>
          <w:rFonts w:ascii="Arial" w:hAnsi="Arial" w:cs="Arial"/>
          <w:sz w:val="24"/>
          <w:szCs w:val="24"/>
        </w:rPr>
        <w:t>ntar en el municipio para logar</w:t>
      </w:r>
      <w:r>
        <w:rPr>
          <w:rFonts w:ascii="Arial" w:hAnsi="Arial" w:cs="Arial"/>
          <w:sz w:val="24"/>
          <w:szCs w:val="24"/>
        </w:rPr>
        <w:t xml:space="preserve"> con ellos una gestión pública de calidad.</w:t>
      </w:r>
    </w:p>
    <w:p w:rsidR="00B3574D" w:rsidRDefault="005B39ED" w:rsidP="00835B7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B3574D" w:rsidRDefault="00B3574D" w:rsidP="00835B73">
      <w:pPr>
        <w:jc w:val="both"/>
        <w:rPr>
          <w:rFonts w:ascii="Arial" w:hAnsi="Arial" w:cs="Arial"/>
          <w:sz w:val="24"/>
          <w:szCs w:val="24"/>
        </w:rPr>
      </w:pPr>
    </w:p>
    <w:p w:rsidR="00A602C4" w:rsidRDefault="00A602C4" w:rsidP="00835B73">
      <w:pPr>
        <w:jc w:val="both"/>
        <w:rPr>
          <w:rFonts w:ascii="Arial" w:hAnsi="Arial" w:cs="Arial"/>
          <w:sz w:val="24"/>
          <w:szCs w:val="24"/>
        </w:rPr>
      </w:pPr>
    </w:p>
    <w:p w:rsidR="00A602C4" w:rsidRDefault="00A602C4" w:rsidP="00835B73">
      <w:pPr>
        <w:jc w:val="both"/>
        <w:rPr>
          <w:rFonts w:ascii="Arial" w:hAnsi="Arial" w:cs="Arial"/>
          <w:sz w:val="24"/>
          <w:szCs w:val="24"/>
        </w:rPr>
      </w:pPr>
    </w:p>
    <w:p w:rsidR="00A602C4" w:rsidRPr="00835B73" w:rsidRDefault="00A602C4" w:rsidP="00835B73">
      <w:pPr>
        <w:jc w:val="both"/>
        <w:rPr>
          <w:rFonts w:ascii="Arial" w:hAnsi="Arial" w:cs="Arial"/>
          <w:sz w:val="24"/>
          <w:szCs w:val="24"/>
        </w:rPr>
      </w:pPr>
    </w:p>
    <w:p w:rsidR="00835B73" w:rsidRPr="00835B73" w:rsidRDefault="00835B73" w:rsidP="00835B73">
      <w:pPr>
        <w:jc w:val="both"/>
        <w:rPr>
          <w:rFonts w:ascii="Arial" w:hAnsi="Arial" w:cs="Arial"/>
          <w:sz w:val="24"/>
          <w:szCs w:val="24"/>
        </w:rPr>
      </w:pPr>
      <w:r w:rsidRPr="00835B73">
        <w:rPr>
          <w:rFonts w:ascii="Arial" w:hAnsi="Arial" w:cs="Arial"/>
          <w:sz w:val="24"/>
          <w:szCs w:val="24"/>
        </w:rPr>
        <w:t xml:space="preserve"> </w:t>
      </w:r>
    </w:p>
    <w:p w:rsidR="00C5068C" w:rsidRDefault="00C5068C" w:rsidP="00087C65">
      <w:pPr>
        <w:jc w:val="both"/>
        <w:rPr>
          <w:rFonts w:ascii="Arial" w:hAnsi="Arial" w:cs="Arial"/>
          <w:sz w:val="24"/>
          <w:szCs w:val="24"/>
        </w:rPr>
      </w:pPr>
    </w:p>
    <w:p w:rsidR="0099136E" w:rsidRPr="00087C65" w:rsidRDefault="0099136E" w:rsidP="00087C65">
      <w:pPr>
        <w:jc w:val="both"/>
        <w:rPr>
          <w:rFonts w:ascii="Arial" w:hAnsi="Arial" w:cs="Arial"/>
          <w:sz w:val="24"/>
          <w:szCs w:val="24"/>
        </w:rPr>
      </w:pPr>
      <w:r w:rsidRPr="00087C65">
        <w:rPr>
          <w:rFonts w:ascii="Arial" w:hAnsi="Arial" w:cs="Arial"/>
          <w:sz w:val="24"/>
          <w:szCs w:val="24"/>
        </w:rPr>
        <w:t xml:space="preserve">  </w:t>
      </w:r>
    </w:p>
    <w:p w:rsidR="0099136E" w:rsidRPr="00087C65" w:rsidRDefault="0099136E" w:rsidP="00087C65">
      <w:pPr>
        <w:jc w:val="both"/>
        <w:rPr>
          <w:rFonts w:ascii="Arial" w:hAnsi="Arial" w:cs="Arial"/>
          <w:sz w:val="24"/>
          <w:szCs w:val="24"/>
        </w:rPr>
      </w:pPr>
    </w:p>
    <w:sectPr w:rsidR="0099136E" w:rsidRPr="00087C6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856435"/>
    <w:multiLevelType w:val="hybridMultilevel"/>
    <w:tmpl w:val="F3DA7CA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4337A4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36E"/>
    <w:rsid w:val="00066A2E"/>
    <w:rsid w:val="00087C65"/>
    <w:rsid w:val="002E6D5C"/>
    <w:rsid w:val="005B39ED"/>
    <w:rsid w:val="00685A52"/>
    <w:rsid w:val="006D4A81"/>
    <w:rsid w:val="007449F3"/>
    <w:rsid w:val="00826D9B"/>
    <w:rsid w:val="00835B73"/>
    <w:rsid w:val="0099136E"/>
    <w:rsid w:val="00A602C4"/>
    <w:rsid w:val="00B3574D"/>
    <w:rsid w:val="00B5770B"/>
    <w:rsid w:val="00C5068C"/>
    <w:rsid w:val="00D14A18"/>
    <w:rsid w:val="00D93A93"/>
    <w:rsid w:val="00E1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6B335B-068E-419C-8941-A36C3DACB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506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584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3</cp:revision>
  <dcterms:created xsi:type="dcterms:W3CDTF">2019-01-08T18:14:00Z</dcterms:created>
  <dcterms:modified xsi:type="dcterms:W3CDTF">2019-01-08T21:03:00Z</dcterms:modified>
</cp:coreProperties>
</file>