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56E" w:rsidRDefault="007D7941">
      <w:pPr>
        <w:tabs>
          <w:tab w:val="left" w:pos="6804"/>
        </w:tabs>
        <w:spacing w:after="0" w:line="240" w:lineRule="auto"/>
        <w:ind w:left="709"/>
        <w:jc w:val="right"/>
        <w:rPr>
          <w:rFonts w:ascii="Arial" w:hAnsi="Arial" w:cs="Arial"/>
          <w:i/>
          <w:color w:val="818181"/>
          <w:sz w:val="16"/>
          <w:szCs w:val="16"/>
        </w:rPr>
      </w:pPr>
      <w:bookmarkStart w:id="0" w:name="_GoBack"/>
      <w:bookmarkEnd w:id="0"/>
      <w:r>
        <w:rPr>
          <w:rFonts w:ascii="Arial" w:hAnsi="Arial" w:cs="Arial"/>
          <w:i/>
          <w:color w:val="818181"/>
          <w:sz w:val="16"/>
          <w:szCs w:val="16"/>
        </w:rPr>
        <w:t>COMITÉ DE TRANSPARENCIA DEL PODER JUDICIAL DEL ESTADO</w:t>
      </w:r>
    </w:p>
    <w:p w:rsidR="00BE556E" w:rsidRDefault="007D7941">
      <w:pPr>
        <w:tabs>
          <w:tab w:val="left" w:pos="6804"/>
        </w:tabs>
        <w:spacing w:after="0" w:line="240" w:lineRule="auto"/>
        <w:ind w:left="709"/>
        <w:jc w:val="right"/>
        <w:rPr>
          <w:rFonts w:ascii="Arial" w:hAnsi="Arial" w:cs="Arial"/>
          <w:i/>
          <w:color w:val="818181"/>
          <w:sz w:val="16"/>
          <w:szCs w:val="16"/>
        </w:rPr>
      </w:pPr>
      <w:r>
        <w:rPr>
          <w:rFonts w:ascii="Arial" w:hAnsi="Arial" w:cs="Arial"/>
          <w:i/>
          <w:color w:val="818181"/>
          <w:sz w:val="16"/>
          <w:szCs w:val="16"/>
        </w:rPr>
        <w:t>SESIÓN EXTRAORDINARIA DE 28 DE FEBRERO DE 2019</w:t>
      </w:r>
    </w:p>
    <w:p w:rsidR="00BE556E" w:rsidRDefault="00BE556E">
      <w:pPr>
        <w:tabs>
          <w:tab w:val="left" w:pos="6804"/>
        </w:tabs>
        <w:spacing w:after="0" w:line="360" w:lineRule="auto"/>
        <w:ind w:left="709"/>
        <w:jc w:val="both"/>
        <w:rPr>
          <w:rFonts w:ascii="Arial" w:hAnsi="Arial" w:cs="Arial"/>
          <w:bCs/>
          <w:i/>
          <w:color w:val="000000"/>
          <w:sz w:val="24"/>
          <w:szCs w:val="24"/>
        </w:rPr>
      </w:pPr>
    </w:p>
    <w:p w:rsidR="00BE556E" w:rsidRDefault="007D7941">
      <w:pPr>
        <w:spacing w:after="0" w:line="360" w:lineRule="auto"/>
        <w:ind w:left="1644"/>
        <w:jc w:val="both"/>
      </w:pPr>
      <w:r>
        <w:rPr>
          <w:rFonts w:ascii="Arial" w:hAnsi="Arial" w:cs="Arial"/>
          <w:bCs/>
          <w:sz w:val="24"/>
          <w:szCs w:val="24"/>
          <w:lang w:val="es-ES"/>
        </w:rPr>
        <w:t>En la ciudad de San Luis Potosí, San Luis Potosí, a las ocho</w:t>
      </w:r>
      <w:r>
        <w:rPr>
          <w:rFonts w:ascii="Arial" w:eastAsia="Times New Roman" w:hAnsi="Arial" w:cs="Arial"/>
          <w:bCs/>
          <w:sz w:val="24"/>
          <w:szCs w:val="24"/>
          <w:lang w:val="es-ES"/>
        </w:rPr>
        <w:t xml:space="preserve"> horas con treinta minutos </w:t>
      </w:r>
      <w:r>
        <w:rPr>
          <w:rFonts w:ascii="Arial" w:hAnsi="Arial" w:cs="Arial"/>
          <w:bCs/>
          <w:sz w:val="24"/>
          <w:szCs w:val="24"/>
          <w:lang w:val="es-ES"/>
        </w:rPr>
        <w:t xml:space="preserve">del día veintiocho de febrero de dos mil diecinueve, en el </w:t>
      </w:r>
      <w:r>
        <w:rPr>
          <w:rFonts w:ascii="Arial" w:hAnsi="Arial" w:cs="Arial"/>
          <w:bCs/>
          <w:sz w:val="24"/>
          <w:szCs w:val="24"/>
          <w:lang w:val="es-ES"/>
        </w:rPr>
        <w:t>Instituto de Estudios Judiciales del Poder Judicial del Estado, ubicado en avenida Luis Donaldo Colosio 305, quinto piso, colonia ISSSTE, se reúnen los integrantes del Comité de Transparencia del Poder Judicial del Estado: licenciado Mariano Agustín Olguín</w:t>
      </w:r>
      <w:r>
        <w:rPr>
          <w:rFonts w:ascii="Arial" w:hAnsi="Arial" w:cs="Arial"/>
          <w:bCs/>
          <w:sz w:val="24"/>
          <w:szCs w:val="24"/>
          <w:lang w:val="es-ES"/>
        </w:rPr>
        <w:t xml:space="preserve"> Huerta, quien funge como Presidente, licenciados Carlos Díaz Flores, Patricia Guadalupe Vélez Nieto, Fernando Zapata Guzmán, contador público Juan José Luviano Fukuy, licenciados Silvia Tapia González y María Fernanda Rodríguez García, acto continuo, el P</w:t>
      </w:r>
      <w:r>
        <w:rPr>
          <w:rFonts w:ascii="Arial" w:hAnsi="Arial" w:cs="Arial"/>
          <w:bCs/>
          <w:sz w:val="24"/>
          <w:szCs w:val="24"/>
          <w:lang w:val="es-ES"/>
        </w:rPr>
        <w:t>residente del Comité instruye para que se dé lectura al contenido del orden del día que integra la convocatoria emitida para esta sesión, siendo el siguiente:</w:t>
      </w:r>
      <w:r>
        <w:rPr>
          <w:rFonts w:ascii="Arial" w:hAnsi="Arial" w:cs="Arial"/>
          <w:sz w:val="24"/>
          <w:szCs w:val="24"/>
          <w:lang w:val="es-ES"/>
        </w:rPr>
        <w:t xml:space="preserve"> </w:t>
      </w:r>
    </w:p>
    <w:p w:rsidR="00BE556E" w:rsidRDefault="00BE556E">
      <w:pPr>
        <w:tabs>
          <w:tab w:val="left" w:pos="6804"/>
        </w:tabs>
        <w:spacing w:after="0" w:line="360" w:lineRule="auto"/>
        <w:ind w:left="709"/>
        <w:jc w:val="center"/>
        <w:rPr>
          <w:rFonts w:ascii="Arial" w:hAnsi="Arial" w:cs="Arial"/>
          <w:b/>
          <w:bCs/>
          <w:color w:val="000000"/>
          <w:sz w:val="24"/>
          <w:szCs w:val="24"/>
        </w:rPr>
      </w:pPr>
    </w:p>
    <w:p w:rsidR="00BE556E" w:rsidRDefault="007D7941">
      <w:pPr>
        <w:tabs>
          <w:tab w:val="left" w:pos="6804"/>
        </w:tabs>
        <w:spacing w:after="0" w:line="360" w:lineRule="auto"/>
        <w:ind w:left="709"/>
        <w:jc w:val="center"/>
        <w:rPr>
          <w:rFonts w:ascii="Arial" w:hAnsi="Arial" w:cs="Arial"/>
          <w:b/>
          <w:bCs/>
          <w:color w:val="000000"/>
          <w:sz w:val="24"/>
          <w:szCs w:val="24"/>
        </w:rPr>
      </w:pPr>
      <w:r>
        <w:rPr>
          <w:rFonts w:ascii="Arial" w:hAnsi="Arial" w:cs="Arial"/>
          <w:b/>
          <w:bCs/>
          <w:color w:val="000000"/>
          <w:sz w:val="24"/>
          <w:szCs w:val="24"/>
        </w:rPr>
        <w:t>O R D E N  D E L  D Í A</w:t>
      </w:r>
    </w:p>
    <w:p w:rsidR="00BE556E" w:rsidRDefault="00BE556E">
      <w:pPr>
        <w:tabs>
          <w:tab w:val="left" w:pos="6804"/>
        </w:tabs>
        <w:spacing w:after="0" w:line="360" w:lineRule="auto"/>
        <w:ind w:left="709"/>
        <w:jc w:val="center"/>
        <w:rPr>
          <w:rFonts w:ascii="Arial" w:hAnsi="Arial" w:cs="Arial"/>
          <w:b/>
          <w:bCs/>
          <w:color w:val="000000"/>
          <w:sz w:val="24"/>
          <w:szCs w:val="24"/>
        </w:rPr>
      </w:pPr>
    </w:p>
    <w:p w:rsidR="00BE556E" w:rsidRDefault="007D7941">
      <w:pPr>
        <w:tabs>
          <w:tab w:val="left" w:pos="6804"/>
        </w:tabs>
        <w:spacing w:after="0" w:line="360" w:lineRule="auto"/>
        <w:ind w:left="1644"/>
        <w:jc w:val="both"/>
      </w:pPr>
      <w:r>
        <w:rPr>
          <w:rFonts w:ascii="Arial" w:hAnsi="Arial" w:cs="Arial"/>
          <w:b/>
          <w:bCs/>
          <w:color w:val="000000"/>
          <w:sz w:val="24"/>
          <w:szCs w:val="24"/>
        </w:rPr>
        <w:t>1.- Instalación de la sesión y declaración de validez.</w:t>
      </w:r>
    </w:p>
    <w:p w:rsidR="00BE556E" w:rsidRDefault="007D7941">
      <w:pPr>
        <w:tabs>
          <w:tab w:val="left" w:pos="6804"/>
        </w:tabs>
        <w:spacing w:after="0" w:line="360" w:lineRule="auto"/>
        <w:ind w:left="1701"/>
        <w:jc w:val="both"/>
      </w:pPr>
      <w:r>
        <w:rPr>
          <w:rFonts w:ascii="Arial" w:hAnsi="Arial" w:cs="Arial"/>
          <w:color w:val="000000"/>
          <w:sz w:val="24"/>
          <w:szCs w:val="24"/>
        </w:rPr>
        <w:t>Se da lectura a</w:t>
      </w:r>
      <w:r>
        <w:rPr>
          <w:rFonts w:ascii="Arial" w:hAnsi="Arial" w:cs="Arial"/>
          <w:color w:val="000000"/>
          <w:sz w:val="24"/>
          <w:szCs w:val="24"/>
        </w:rPr>
        <w:t>l orden del día, misma que se aprueba por unanimidad y habiéndose constatado la presencia de los integrantes del Comité de Transparencia del Poder Judicial del Estado, se declara la existencia del quórum legal necesario para dotar de validez a los acuerdos</w:t>
      </w:r>
      <w:r>
        <w:rPr>
          <w:rFonts w:ascii="Arial" w:hAnsi="Arial" w:cs="Arial"/>
          <w:color w:val="000000"/>
          <w:sz w:val="24"/>
          <w:szCs w:val="24"/>
        </w:rPr>
        <w:t xml:space="preserve"> que en la presente sesión extraordinaria se determinen.</w:t>
      </w:r>
    </w:p>
    <w:p w:rsidR="00BE556E" w:rsidRDefault="00BE556E">
      <w:pPr>
        <w:tabs>
          <w:tab w:val="left" w:pos="6804"/>
        </w:tabs>
        <w:spacing w:after="0" w:line="360" w:lineRule="auto"/>
        <w:ind w:left="709"/>
        <w:jc w:val="both"/>
        <w:rPr>
          <w:rFonts w:ascii="Arial" w:hAnsi="Arial" w:cs="Arial"/>
          <w:color w:val="000000"/>
          <w:sz w:val="24"/>
          <w:szCs w:val="24"/>
        </w:rPr>
      </w:pPr>
    </w:p>
    <w:p w:rsidR="00BE556E" w:rsidRDefault="007D7941">
      <w:pPr>
        <w:tabs>
          <w:tab w:val="left" w:pos="6804"/>
        </w:tabs>
        <w:spacing w:after="0" w:line="360" w:lineRule="auto"/>
        <w:ind w:left="1701"/>
        <w:jc w:val="both"/>
      </w:pPr>
      <w:r>
        <w:rPr>
          <w:rFonts w:ascii="Arial" w:hAnsi="Arial" w:cs="Arial"/>
          <w:b/>
          <w:bCs/>
          <w:color w:val="000000"/>
          <w:sz w:val="24"/>
          <w:szCs w:val="24"/>
        </w:rPr>
        <w:t>2.- Orden del Día:</w:t>
      </w:r>
    </w:p>
    <w:p w:rsidR="00BE556E" w:rsidRDefault="00BE556E">
      <w:pPr>
        <w:tabs>
          <w:tab w:val="left" w:pos="6804"/>
        </w:tabs>
        <w:spacing w:after="0" w:line="360" w:lineRule="auto"/>
        <w:ind w:left="1134"/>
        <w:jc w:val="both"/>
        <w:rPr>
          <w:rFonts w:ascii="Arial" w:hAnsi="Arial" w:cs="Arial"/>
          <w:b/>
          <w:bCs/>
          <w:color w:val="000000"/>
          <w:sz w:val="24"/>
          <w:szCs w:val="24"/>
        </w:rPr>
      </w:pPr>
    </w:p>
    <w:p w:rsidR="00BE556E" w:rsidRDefault="007D7941">
      <w:pPr>
        <w:tabs>
          <w:tab w:val="left" w:pos="6804"/>
        </w:tabs>
        <w:spacing w:after="0" w:line="360" w:lineRule="auto"/>
        <w:ind w:left="1701"/>
        <w:jc w:val="both"/>
      </w:pPr>
      <w:r>
        <w:rPr>
          <w:rFonts w:ascii="Arial" w:hAnsi="Arial" w:cs="Arial"/>
          <w:bCs/>
          <w:color w:val="000000"/>
          <w:sz w:val="24"/>
          <w:szCs w:val="24"/>
        </w:rPr>
        <w:t>Oficio</w:t>
      </w:r>
      <w:r>
        <w:rPr>
          <w:rFonts w:ascii="Arial" w:hAnsi="Arial" w:cs="Arial"/>
          <w:b/>
          <w:bCs/>
          <w:color w:val="000000"/>
          <w:sz w:val="24"/>
          <w:szCs w:val="24"/>
        </w:rPr>
        <w:t xml:space="preserve"> CPJ/096/2019</w:t>
      </w:r>
      <w:r>
        <w:rPr>
          <w:rFonts w:ascii="Arial" w:hAnsi="Arial" w:cs="Arial"/>
          <w:bCs/>
          <w:color w:val="000000"/>
          <w:sz w:val="24"/>
          <w:szCs w:val="24"/>
        </w:rPr>
        <w:t>, de veintiséis de febrero de dos mil diecinueve, por el que el C.P. Juan José Luviano Fukuy, Contralor del Poder Judicial del Estado, integrante del Comité de</w:t>
      </w:r>
      <w:r>
        <w:rPr>
          <w:rFonts w:ascii="Arial" w:hAnsi="Arial" w:cs="Arial"/>
          <w:bCs/>
          <w:color w:val="000000"/>
          <w:sz w:val="24"/>
          <w:szCs w:val="24"/>
        </w:rPr>
        <w:t xml:space="preserve"> Transparencia propone, en lo que respecta a los expedientes de entrega - recepción, actualizar el catálogo de disposición documental, al incluir los plazos de conservación y clasificación de la información: archivo de trámite dos años y archivo de conserv</w:t>
      </w:r>
      <w:r>
        <w:rPr>
          <w:rFonts w:ascii="Arial" w:hAnsi="Arial" w:cs="Arial"/>
          <w:bCs/>
          <w:color w:val="000000"/>
          <w:sz w:val="24"/>
          <w:szCs w:val="24"/>
        </w:rPr>
        <w:t>ación ocho años, sumando un total de diez años de conservación a partir de la generación del documento; clasificación de la información: pública con información confidencial. Sugiriendo que, en caso de que la propuesta sea aprobada, se comunique únicamente</w:t>
      </w:r>
      <w:r>
        <w:rPr>
          <w:rFonts w:ascii="Arial" w:hAnsi="Arial" w:cs="Arial"/>
          <w:bCs/>
          <w:color w:val="000000"/>
          <w:sz w:val="24"/>
          <w:szCs w:val="24"/>
        </w:rPr>
        <w:t xml:space="preserve"> para su superior conocimiento, al H. Pleno del Consejo de la Judicatura del Poder Judicial del Estado, al Comité Técnico de Archivos del Estado y al Sistema Estatal de Documentación y Archivos.</w:t>
      </w:r>
    </w:p>
    <w:p w:rsidR="00BE556E" w:rsidRDefault="00BE556E">
      <w:pPr>
        <w:tabs>
          <w:tab w:val="left" w:pos="6804"/>
        </w:tabs>
        <w:spacing w:after="0" w:line="360" w:lineRule="auto"/>
        <w:ind w:left="709"/>
        <w:jc w:val="both"/>
        <w:rPr>
          <w:rFonts w:ascii="Arial" w:hAnsi="Arial" w:cs="Arial"/>
          <w:b/>
          <w:bCs/>
          <w:color w:val="000000"/>
          <w:sz w:val="24"/>
          <w:szCs w:val="24"/>
        </w:rPr>
      </w:pPr>
    </w:p>
    <w:p w:rsidR="00BE556E" w:rsidRDefault="00BE556E">
      <w:pPr>
        <w:tabs>
          <w:tab w:val="left" w:pos="6804"/>
        </w:tabs>
        <w:spacing w:after="0" w:line="360" w:lineRule="auto"/>
        <w:ind w:left="1247"/>
        <w:jc w:val="both"/>
        <w:rPr>
          <w:rFonts w:ascii="Arial" w:hAnsi="Arial" w:cs="Arial"/>
          <w:color w:val="000000"/>
          <w:sz w:val="24"/>
          <w:szCs w:val="24"/>
        </w:rPr>
      </w:pPr>
    </w:p>
    <w:p w:rsidR="00BE556E" w:rsidRDefault="00BE556E">
      <w:pPr>
        <w:tabs>
          <w:tab w:val="left" w:pos="6804"/>
        </w:tabs>
        <w:spacing w:after="0" w:line="360" w:lineRule="auto"/>
        <w:ind w:left="1247"/>
        <w:jc w:val="both"/>
        <w:rPr>
          <w:rFonts w:ascii="Arial" w:hAnsi="Arial" w:cs="Arial"/>
          <w:color w:val="000000"/>
          <w:sz w:val="24"/>
          <w:szCs w:val="24"/>
        </w:rPr>
      </w:pPr>
    </w:p>
    <w:p w:rsidR="00BE556E" w:rsidRDefault="007D7941">
      <w:pPr>
        <w:tabs>
          <w:tab w:val="left" w:pos="6804"/>
        </w:tabs>
        <w:spacing w:after="0" w:line="360" w:lineRule="auto"/>
        <w:ind w:left="1247"/>
        <w:jc w:val="both"/>
      </w:pPr>
      <w:r>
        <w:rPr>
          <w:rFonts w:ascii="Arial" w:hAnsi="Arial" w:cs="Arial"/>
          <w:color w:val="000000"/>
          <w:sz w:val="24"/>
          <w:szCs w:val="24"/>
        </w:rPr>
        <w:t>El presidente refiere que, efectivamente, en el catálogo de disposición documental no se establecieron los plazos de conservación, ni clasificación de la información, por lo que se convocó a fin de definir y, en su caso, aprobar los referidos plazos y clas</w:t>
      </w:r>
      <w:r>
        <w:rPr>
          <w:rFonts w:ascii="Arial" w:hAnsi="Arial" w:cs="Arial"/>
          <w:color w:val="000000"/>
          <w:sz w:val="24"/>
          <w:szCs w:val="24"/>
        </w:rPr>
        <w:t xml:space="preserve">ificaciones; el Contralor expone y reafirma la propuesta que hizo mediante oficio CJ/096/19, </w:t>
      </w:r>
      <w:r>
        <w:rPr>
          <w:rFonts w:ascii="Arial" w:hAnsi="Arial" w:cs="Arial"/>
          <w:bCs/>
          <w:color w:val="000000"/>
          <w:sz w:val="24"/>
          <w:szCs w:val="24"/>
        </w:rPr>
        <w:t>en lo que respecta a los expedientes de entrega-recepción ante el órgano que representa, sugiere actualizar el catálogo de disposición documental, al incluir los p</w:t>
      </w:r>
      <w:r>
        <w:rPr>
          <w:rFonts w:ascii="Arial" w:hAnsi="Arial" w:cs="Arial"/>
          <w:bCs/>
          <w:color w:val="000000"/>
          <w:sz w:val="24"/>
          <w:szCs w:val="24"/>
        </w:rPr>
        <w:t>lazos de conservación y clasificación de la información: archivo de trámite dos años y archivo de conservación ocho años, sumando un total de diez años de conservación a partir de la generación del documento; y que la clasificación de la información: sea p</w:t>
      </w:r>
      <w:r>
        <w:rPr>
          <w:rFonts w:ascii="Arial" w:hAnsi="Arial" w:cs="Arial"/>
          <w:bCs/>
          <w:color w:val="000000"/>
          <w:sz w:val="24"/>
          <w:szCs w:val="24"/>
        </w:rPr>
        <w:t>ública con información confidencial</w:t>
      </w:r>
      <w:r>
        <w:rPr>
          <w:rFonts w:ascii="Arial" w:hAnsi="Arial" w:cs="Arial"/>
          <w:b/>
          <w:bCs/>
          <w:color w:val="000000"/>
          <w:sz w:val="24"/>
          <w:szCs w:val="24"/>
        </w:rPr>
        <w:t>.</w:t>
      </w:r>
    </w:p>
    <w:p w:rsidR="00BE556E" w:rsidRDefault="00BE556E">
      <w:pPr>
        <w:tabs>
          <w:tab w:val="left" w:pos="6804"/>
        </w:tabs>
        <w:spacing w:after="0" w:line="360" w:lineRule="auto"/>
        <w:ind w:left="709"/>
        <w:jc w:val="both"/>
        <w:rPr>
          <w:rFonts w:ascii="Arial" w:hAnsi="Arial" w:cs="Arial"/>
          <w:color w:val="000000"/>
          <w:sz w:val="24"/>
          <w:szCs w:val="24"/>
        </w:rPr>
      </w:pPr>
    </w:p>
    <w:p w:rsidR="00BE556E" w:rsidRDefault="007D7941">
      <w:pPr>
        <w:tabs>
          <w:tab w:val="left" w:pos="6804"/>
        </w:tabs>
        <w:spacing w:after="0" w:line="360" w:lineRule="auto"/>
        <w:ind w:left="1247"/>
        <w:jc w:val="both"/>
      </w:pPr>
      <w:r>
        <w:rPr>
          <w:rFonts w:ascii="Arial" w:hAnsi="Arial" w:cs="Arial"/>
          <w:color w:val="000000"/>
          <w:sz w:val="24"/>
          <w:szCs w:val="24"/>
        </w:rPr>
        <w:t>Los integrantes del Comité analizan el punto y acuerdan por unanimidad de votos, que dichos plazos son los idóneos para la conservación de dicha información; por lo que en su momento y cuando se disponga a la depuració</w:t>
      </w:r>
      <w:r>
        <w:rPr>
          <w:rFonts w:ascii="Arial" w:hAnsi="Arial" w:cs="Arial"/>
          <w:color w:val="000000"/>
          <w:sz w:val="24"/>
          <w:szCs w:val="24"/>
        </w:rPr>
        <w:t>n de los expedientes de entrega - recepción, se deberá plasmar en el acta, que dichos documentos pierden cualquier valor contable, legal y administrativo.</w:t>
      </w:r>
    </w:p>
    <w:p w:rsidR="00BE556E" w:rsidRDefault="00BE556E">
      <w:pPr>
        <w:tabs>
          <w:tab w:val="left" w:pos="6804"/>
        </w:tabs>
        <w:spacing w:after="0" w:line="360" w:lineRule="auto"/>
        <w:ind w:left="709"/>
        <w:jc w:val="both"/>
        <w:rPr>
          <w:rFonts w:ascii="Arial" w:hAnsi="Arial" w:cs="Arial"/>
          <w:color w:val="000000"/>
          <w:sz w:val="24"/>
          <w:szCs w:val="24"/>
        </w:rPr>
      </w:pPr>
    </w:p>
    <w:p w:rsidR="00BE556E" w:rsidRDefault="007D7941">
      <w:pPr>
        <w:tabs>
          <w:tab w:val="left" w:pos="6804"/>
        </w:tabs>
        <w:spacing w:after="0" w:line="360" w:lineRule="auto"/>
        <w:ind w:left="1304"/>
        <w:jc w:val="both"/>
      </w:pPr>
      <w:r>
        <w:rPr>
          <w:rFonts w:ascii="Arial" w:hAnsi="Arial" w:cs="Arial"/>
          <w:color w:val="000000"/>
          <w:sz w:val="24"/>
          <w:szCs w:val="24"/>
        </w:rPr>
        <w:t>De igual manera acuerdan por unanimidad de votos que la clasificación de la información deberá de se</w:t>
      </w:r>
      <w:r>
        <w:rPr>
          <w:rFonts w:ascii="Arial" w:hAnsi="Arial" w:cs="Arial"/>
          <w:color w:val="000000"/>
          <w:sz w:val="24"/>
          <w:szCs w:val="24"/>
        </w:rPr>
        <w:t>r catalogada como pública y confidencial; y finalmente se señala que lo aquí acordado deberá de ser comunicado para su superior conocimiento al H. Pleno del Consejo de la Judicatura del Poder Judicial del Estado, y únicamente como cortesía al Comité Técnic</w:t>
      </w:r>
      <w:r>
        <w:rPr>
          <w:rFonts w:ascii="Arial" w:hAnsi="Arial" w:cs="Arial"/>
          <w:color w:val="000000"/>
          <w:sz w:val="24"/>
          <w:szCs w:val="24"/>
        </w:rPr>
        <w:t>o de Archivos y al Sistema Estatal de Documentación y Archivos.</w:t>
      </w:r>
    </w:p>
    <w:p w:rsidR="00BE556E" w:rsidRDefault="00BE556E">
      <w:pPr>
        <w:tabs>
          <w:tab w:val="left" w:pos="6804"/>
        </w:tabs>
        <w:spacing w:after="0" w:line="360" w:lineRule="auto"/>
        <w:ind w:left="709"/>
        <w:jc w:val="both"/>
        <w:rPr>
          <w:rFonts w:ascii="Arial" w:hAnsi="Arial" w:cs="Arial"/>
          <w:color w:val="000000"/>
          <w:sz w:val="24"/>
          <w:szCs w:val="24"/>
        </w:rPr>
      </w:pPr>
    </w:p>
    <w:p w:rsidR="00BE556E" w:rsidRDefault="007D7941">
      <w:pPr>
        <w:tabs>
          <w:tab w:val="left" w:pos="6804"/>
        </w:tabs>
        <w:spacing w:after="0" w:line="360" w:lineRule="auto"/>
        <w:ind w:left="1304"/>
        <w:jc w:val="both"/>
      </w:pPr>
      <w:r>
        <w:rPr>
          <w:rFonts w:ascii="Arial" w:hAnsi="Arial" w:cs="Arial"/>
          <w:b/>
          <w:bCs/>
          <w:color w:val="000000"/>
          <w:sz w:val="24"/>
          <w:szCs w:val="24"/>
        </w:rPr>
        <w:t>3. Asuntos Generales.</w:t>
      </w:r>
    </w:p>
    <w:p w:rsidR="00BE556E" w:rsidRDefault="00BE556E">
      <w:pPr>
        <w:tabs>
          <w:tab w:val="left" w:pos="6804"/>
        </w:tabs>
        <w:spacing w:after="0" w:line="360" w:lineRule="auto"/>
        <w:ind w:left="1304"/>
        <w:jc w:val="both"/>
        <w:rPr>
          <w:rFonts w:ascii="Arial" w:hAnsi="Arial" w:cs="Arial"/>
          <w:b/>
          <w:bCs/>
          <w:color w:val="000000"/>
          <w:sz w:val="24"/>
          <w:szCs w:val="24"/>
        </w:rPr>
      </w:pPr>
    </w:p>
    <w:p w:rsidR="00BE556E" w:rsidRDefault="007D7941">
      <w:pPr>
        <w:tabs>
          <w:tab w:val="left" w:pos="6804"/>
        </w:tabs>
        <w:spacing w:after="0" w:line="360" w:lineRule="auto"/>
        <w:ind w:left="1361"/>
        <w:jc w:val="both"/>
      </w:pPr>
      <w:r>
        <w:rPr>
          <w:rFonts w:ascii="Arial" w:hAnsi="Arial" w:cs="Arial"/>
          <w:color w:val="000000"/>
          <w:sz w:val="24"/>
          <w:szCs w:val="24"/>
        </w:rPr>
        <w:t>Al no haber otro punto por desahogar, los integrantes del Comité de Transparencia del Poder Judicial del Estado dan por terminada la presente sesión, siendo las 09:00 n</w:t>
      </w:r>
      <w:r>
        <w:rPr>
          <w:rFonts w:ascii="Arial" w:hAnsi="Arial" w:cs="Arial"/>
          <w:color w:val="000000"/>
          <w:sz w:val="24"/>
          <w:szCs w:val="24"/>
        </w:rPr>
        <w:t>ueve horas del día de la fecha.</w:t>
      </w:r>
    </w:p>
    <w:p w:rsidR="00BE556E" w:rsidRDefault="00BE556E">
      <w:pPr>
        <w:tabs>
          <w:tab w:val="left" w:pos="6804"/>
        </w:tabs>
        <w:spacing w:after="0" w:line="360" w:lineRule="auto"/>
        <w:ind w:left="709"/>
        <w:jc w:val="both"/>
        <w:rPr>
          <w:rFonts w:ascii="Arial" w:hAnsi="Arial" w:cs="Arial"/>
          <w:b/>
          <w:bCs/>
          <w:color w:val="000000"/>
          <w:sz w:val="24"/>
          <w:szCs w:val="24"/>
        </w:rPr>
      </w:pPr>
    </w:p>
    <w:p w:rsidR="00BE556E" w:rsidRDefault="00BE556E">
      <w:pPr>
        <w:tabs>
          <w:tab w:val="left" w:pos="6804"/>
        </w:tabs>
        <w:spacing w:after="0" w:line="360" w:lineRule="auto"/>
        <w:ind w:left="709"/>
        <w:jc w:val="both"/>
        <w:rPr>
          <w:rFonts w:ascii="Arial" w:hAnsi="Arial" w:cs="Arial"/>
          <w:b/>
          <w:bCs/>
          <w:color w:val="000000"/>
          <w:sz w:val="24"/>
          <w:szCs w:val="24"/>
        </w:rPr>
      </w:pPr>
    </w:p>
    <w:p w:rsidR="00BE556E" w:rsidRDefault="00BE556E">
      <w:pPr>
        <w:tabs>
          <w:tab w:val="left" w:pos="6804"/>
        </w:tabs>
        <w:spacing w:after="0" w:line="360" w:lineRule="auto"/>
        <w:ind w:left="709"/>
        <w:jc w:val="both"/>
        <w:rPr>
          <w:rFonts w:ascii="Arial" w:hAnsi="Arial" w:cs="Arial"/>
          <w:b/>
          <w:bCs/>
          <w:color w:val="000000"/>
          <w:sz w:val="24"/>
          <w:szCs w:val="24"/>
        </w:rPr>
      </w:pPr>
    </w:p>
    <w:p w:rsidR="00BE556E" w:rsidRDefault="00BE556E">
      <w:pPr>
        <w:tabs>
          <w:tab w:val="left" w:pos="6804"/>
        </w:tabs>
        <w:spacing w:after="0" w:line="360" w:lineRule="auto"/>
        <w:jc w:val="both"/>
        <w:rPr>
          <w:rFonts w:ascii="Arial" w:hAnsi="Arial" w:cs="Arial"/>
          <w:b/>
          <w:bCs/>
          <w:color w:val="000000"/>
          <w:sz w:val="24"/>
          <w:szCs w:val="24"/>
        </w:rPr>
      </w:pPr>
    </w:p>
    <w:p w:rsidR="00BE556E" w:rsidRDefault="007D7941">
      <w:pPr>
        <w:spacing w:after="0" w:line="360" w:lineRule="auto"/>
        <w:jc w:val="center"/>
      </w:pPr>
      <w:r>
        <w:rPr>
          <w:rFonts w:ascii="Arial" w:eastAsia="Times New Roman" w:hAnsi="Arial" w:cs="Arial"/>
          <w:b/>
          <w:bCs/>
          <w:sz w:val="24"/>
          <w:szCs w:val="24"/>
          <w:lang w:val="es-ES"/>
        </w:rPr>
        <w:t>LICENCIADO MARIANO AGUSTÍN OLGUÍN HUERTA.</w:t>
      </w:r>
    </w:p>
    <w:p w:rsidR="00BE556E" w:rsidRDefault="007D7941">
      <w:pPr>
        <w:spacing w:after="0" w:line="360" w:lineRule="auto"/>
        <w:jc w:val="center"/>
        <w:rPr>
          <w:rFonts w:ascii="Arial" w:eastAsia="Times New Roman" w:hAnsi="Arial" w:cs="Arial"/>
          <w:b/>
          <w:bCs/>
          <w:sz w:val="24"/>
          <w:szCs w:val="24"/>
          <w:lang w:val="es-ES"/>
        </w:rPr>
      </w:pPr>
      <w:r>
        <w:rPr>
          <w:rFonts w:ascii="Arial" w:eastAsia="Times New Roman" w:hAnsi="Arial" w:cs="Arial"/>
          <w:sz w:val="24"/>
          <w:szCs w:val="24"/>
          <w:lang w:val="es-ES"/>
        </w:rPr>
        <w:t xml:space="preserve">PRESIDENTE DEL COMITÉ DE TRANSPARENCIA. </w:t>
      </w: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sz w:val="24"/>
          <w:szCs w:val="24"/>
          <w:lang w:val="es-ES"/>
        </w:rPr>
      </w:pPr>
    </w:p>
    <w:p w:rsidR="00BE556E" w:rsidRDefault="00BE556E">
      <w:pPr>
        <w:spacing w:after="0" w:line="360" w:lineRule="auto"/>
        <w:jc w:val="center"/>
        <w:rPr>
          <w:rFonts w:ascii="Arial" w:eastAsia="Times New Roman" w:hAnsi="Arial" w:cs="Arial"/>
          <w:b/>
          <w:sz w:val="24"/>
          <w:szCs w:val="24"/>
          <w:lang w:val="es-ES"/>
        </w:rPr>
      </w:pPr>
    </w:p>
    <w:p w:rsidR="00BE556E" w:rsidRDefault="00BE556E">
      <w:pPr>
        <w:spacing w:after="0" w:line="360" w:lineRule="auto"/>
        <w:jc w:val="center"/>
        <w:rPr>
          <w:rFonts w:ascii="Arial" w:eastAsia="Times New Roman" w:hAnsi="Arial" w:cs="Arial"/>
          <w:b/>
          <w:sz w:val="24"/>
          <w:szCs w:val="24"/>
          <w:lang w:val="es-ES"/>
        </w:rPr>
      </w:pP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b/>
          <w:sz w:val="24"/>
          <w:szCs w:val="24"/>
          <w:lang w:val="es-ES"/>
        </w:rPr>
        <w:t>LICENCIADO CARLOS DÍAZ FLORES.</w:t>
      </w:r>
    </w:p>
    <w:p w:rsidR="00BE556E" w:rsidRDefault="007D7941">
      <w:pPr>
        <w:spacing w:after="0" w:line="360" w:lineRule="auto"/>
        <w:jc w:val="center"/>
        <w:rPr>
          <w:rFonts w:ascii="Arial" w:eastAsia="Times New Roman" w:hAnsi="Arial" w:cs="Arial"/>
          <w:b/>
          <w:bCs/>
          <w:sz w:val="24"/>
          <w:szCs w:val="24"/>
          <w:lang w:val="es-ES"/>
        </w:rPr>
      </w:pPr>
      <w:r>
        <w:rPr>
          <w:rFonts w:ascii="Arial" w:eastAsia="Times New Roman" w:hAnsi="Arial" w:cs="Arial"/>
          <w:sz w:val="24"/>
          <w:szCs w:val="24"/>
          <w:lang w:val="es-ES"/>
        </w:rPr>
        <w:t xml:space="preserve">JUEZ PRIMERO DE LO MERCANTIL. </w:t>
      </w: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b/>
          <w:bCs/>
          <w:sz w:val="24"/>
          <w:szCs w:val="24"/>
          <w:lang w:val="es-ES"/>
        </w:rPr>
        <w:t>LICENCIADA PATRICIA GUADALUPE VÉLEZ NIETO.</w:t>
      </w: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sz w:val="24"/>
          <w:szCs w:val="24"/>
          <w:lang w:val="es-ES"/>
        </w:rPr>
        <w:t xml:space="preserve">SECRETARIA EJECUTIVA DE </w:t>
      </w:r>
      <w:r>
        <w:rPr>
          <w:rFonts w:ascii="Arial" w:eastAsia="Times New Roman" w:hAnsi="Arial" w:cs="Arial"/>
          <w:sz w:val="24"/>
          <w:szCs w:val="24"/>
          <w:lang w:val="es-ES"/>
        </w:rPr>
        <w:t>ADMINISTRACIÓN</w:t>
      </w:r>
    </w:p>
    <w:p w:rsidR="00BE556E" w:rsidRDefault="007D7941">
      <w:pPr>
        <w:spacing w:after="0" w:line="360" w:lineRule="auto"/>
        <w:jc w:val="center"/>
        <w:rPr>
          <w:rFonts w:ascii="Arial" w:eastAsia="Times New Roman" w:hAnsi="Arial" w:cs="Arial"/>
          <w:b/>
          <w:bCs/>
          <w:sz w:val="24"/>
          <w:szCs w:val="24"/>
          <w:lang w:val="es-ES"/>
        </w:rPr>
      </w:pPr>
      <w:bookmarkStart w:id="1" w:name="__DdeLink__155_978602352"/>
      <w:bookmarkEnd w:id="1"/>
      <w:r>
        <w:rPr>
          <w:rFonts w:ascii="Arial" w:eastAsia="Times New Roman" w:hAnsi="Arial" w:cs="Arial"/>
          <w:sz w:val="24"/>
          <w:szCs w:val="24"/>
          <w:lang w:val="es-ES"/>
        </w:rPr>
        <w:t>DEL CONSEJO DE LA JUDICATURA</w:t>
      </w: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keepNext/>
        <w:spacing w:after="0" w:line="360" w:lineRule="auto"/>
        <w:jc w:val="center"/>
        <w:rPr>
          <w:rFonts w:ascii="Arial" w:eastAsia="Times New Roman" w:hAnsi="Arial" w:cs="Arial"/>
          <w:b/>
          <w:bCs/>
          <w:sz w:val="24"/>
          <w:szCs w:val="24"/>
          <w:lang w:val="es-ES"/>
        </w:rPr>
      </w:pPr>
    </w:p>
    <w:p w:rsidR="00BE556E" w:rsidRDefault="00BE556E">
      <w:pPr>
        <w:keepNext/>
        <w:spacing w:after="0" w:line="360" w:lineRule="auto"/>
        <w:jc w:val="center"/>
        <w:rPr>
          <w:rFonts w:ascii="Arial" w:eastAsia="Times New Roman" w:hAnsi="Arial" w:cs="Arial"/>
          <w:b/>
          <w:bCs/>
          <w:sz w:val="24"/>
          <w:szCs w:val="24"/>
          <w:lang w:val="es-ES"/>
        </w:rPr>
      </w:pPr>
    </w:p>
    <w:p w:rsidR="00BE556E" w:rsidRDefault="00BE556E">
      <w:pPr>
        <w:spacing w:after="0" w:line="360" w:lineRule="auto"/>
        <w:rPr>
          <w:rFonts w:ascii="Arial" w:eastAsia="Times New Roman" w:hAnsi="Arial" w:cs="Arial"/>
          <w:b/>
          <w:bCs/>
          <w:sz w:val="24"/>
          <w:szCs w:val="24"/>
          <w:lang w:val="es-ES"/>
        </w:rPr>
      </w:pPr>
    </w:p>
    <w:p w:rsidR="00BE556E" w:rsidRDefault="007D7941">
      <w:pPr>
        <w:spacing w:after="0" w:line="360" w:lineRule="auto"/>
        <w:jc w:val="center"/>
        <w:rPr>
          <w:rFonts w:ascii="Arial" w:eastAsia="Times New Roman" w:hAnsi="Arial" w:cs="Arial"/>
          <w:bCs/>
          <w:sz w:val="24"/>
          <w:szCs w:val="24"/>
          <w:lang w:val="es-ES"/>
        </w:rPr>
      </w:pPr>
      <w:r>
        <w:rPr>
          <w:rFonts w:ascii="Arial" w:eastAsia="Times New Roman" w:hAnsi="Arial" w:cs="Arial"/>
          <w:b/>
          <w:sz w:val="24"/>
          <w:szCs w:val="24"/>
          <w:lang w:val="es-ES"/>
        </w:rPr>
        <w:t>C.P. JUAN JOSÉ LUVIANO FUKUY.</w:t>
      </w:r>
    </w:p>
    <w:p w:rsidR="00BE556E" w:rsidRDefault="007D7941">
      <w:pPr>
        <w:spacing w:after="0" w:line="360" w:lineRule="auto"/>
        <w:jc w:val="center"/>
        <w:rPr>
          <w:rFonts w:ascii="Arial" w:eastAsia="Times New Roman" w:hAnsi="Arial" w:cs="Arial"/>
          <w:bCs/>
          <w:sz w:val="24"/>
          <w:szCs w:val="24"/>
          <w:lang w:val="es-ES"/>
        </w:rPr>
      </w:pPr>
      <w:r>
        <w:rPr>
          <w:rFonts w:ascii="Arial" w:eastAsia="Times New Roman" w:hAnsi="Arial" w:cs="Arial"/>
          <w:bCs/>
          <w:sz w:val="24"/>
          <w:szCs w:val="24"/>
          <w:lang w:val="es-ES"/>
        </w:rPr>
        <w:t>CONTRALOR DEL PODER JUDICIAL DEL ESTADO.</w:t>
      </w:r>
    </w:p>
    <w:p w:rsidR="00BE556E" w:rsidRDefault="00BE556E">
      <w:pPr>
        <w:spacing w:after="0" w:line="360" w:lineRule="auto"/>
        <w:jc w:val="center"/>
        <w:rPr>
          <w:rFonts w:ascii="Arial" w:eastAsia="Times New Roman" w:hAnsi="Arial" w:cs="Arial"/>
          <w:bCs/>
          <w:sz w:val="24"/>
          <w:szCs w:val="24"/>
          <w:lang w:val="es-ES"/>
        </w:rPr>
      </w:pPr>
    </w:p>
    <w:p w:rsidR="00BE556E" w:rsidRDefault="00BE556E">
      <w:pPr>
        <w:spacing w:after="0" w:line="360" w:lineRule="auto"/>
        <w:jc w:val="center"/>
        <w:rPr>
          <w:rFonts w:ascii="Arial" w:eastAsia="Times New Roman" w:hAnsi="Arial" w:cs="Arial"/>
          <w:bCs/>
          <w:sz w:val="24"/>
          <w:szCs w:val="24"/>
          <w:lang w:val="es-ES"/>
        </w:rPr>
      </w:pPr>
    </w:p>
    <w:p w:rsidR="00BE556E" w:rsidRDefault="00BE556E">
      <w:pPr>
        <w:spacing w:after="0" w:line="360" w:lineRule="auto"/>
        <w:jc w:val="center"/>
        <w:rPr>
          <w:rFonts w:ascii="Arial" w:eastAsia="Times New Roman" w:hAnsi="Arial" w:cs="Arial"/>
          <w:bCs/>
          <w:sz w:val="24"/>
          <w:szCs w:val="24"/>
          <w:lang w:val="es-ES"/>
        </w:rPr>
      </w:pPr>
    </w:p>
    <w:p w:rsidR="00BE556E" w:rsidRDefault="00BE556E">
      <w:pPr>
        <w:spacing w:after="0" w:line="360" w:lineRule="auto"/>
        <w:jc w:val="center"/>
        <w:rPr>
          <w:rFonts w:ascii="Arial" w:eastAsia="Times New Roman" w:hAnsi="Arial" w:cs="Arial"/>
          <w:bCs/>
          <w:sz w:val="24"/>
          <w:szCs w:val="24"/>
          <w:lang w:val="es-ES"/>
        </w:rPr>
      </w:pP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b/>
          <w:sz w:val="24"/>
          <w:szCs w:val="24"/>
          <w:lang w:val="es-ES"/>
        </w:rPr>
        <w:t>LICENCIADO FERNANDO ZAPATA GUZMÁN.</w:t>
      </w:r>
    </w:p>
    <w:p w:rsidR="00BE556E" w:rsidRDefault="007D7941">
      <w:pPr>
        <w:spacing w:after="0" w:line="360" w:lineRule="auto"/>
        <w:jc w:val="center"/>
        <w:rPr>
          <w:rFonts w:ascii="Arial" w:eastAsia="Times New Roman" w:hAnsi="Arial" w:cs="Arial"/>
          <w:b/>
          <w:bCs/>
          <w:sz w:val="24"/>
          <w:szCs w:val="24"/>
          <w:lang w:val="es-ES"/>
        </w:rPr>
      </w:pPr>
      <w:r>
        <w:rPr>
          <w:rFonts w:ascii="Arial" w:eastAsia="Times New Roman" w:hAnsi="Arial" w:cs="Arial"/>
          <w:sz w:val="24"/>
          <w:szCs w:val="24"/>
          <w:lang w:val="es-ES"/>
        </w:rPr>
        <w:t xml:space="preserve">DIRECTOR JURÍDICO DEL CONSEJO DE LA JUDICATURA. </w:t>
      </w: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b/>
          <w:bCs/>
          <w:sz w:val="24"/>
          <w:szCs w:val="24"/>
          <w:lang w:val="es-ES"/>
        </w:rPr>
        <w:t>LICENCIADA SILVIA TAPIA GONZÁLEZ.</w:t>
      </w:r>
    </w:p>
    <w:p w:rsidR="00BE556E" w:rsidRDefault="007D7941">
      <w:pPr>
        <w:spacing w:after="0" w:line="360" w:lineRule="auto"/>
        <w:jc w:val="center"/>
        <w:rPr>
          <w:rFonts w:ascii="Arial" w:eastAsia="Times New Roman" w:hAnsi="Arial" w:cs="Arial"/>
          <w:sz w:val="24"/>
          <w:szCs w:val="24"/>
          <w:lang w:val="es-ES"/>
        </w:rPr>
      </w:pPr>
      <w:r>
        <w:rPr>
          <w:rFonts w:ascii="Arial" w:eastAsia="Times New Roman" w:hAnsi="Arial" w:cs="Arial"/>
          <w:sz w:val="24"/>
          <w:szCs w:val="24"/>
          <w:lang w:val="es-ES"/>
        </w:rPr>
        <w:t xml:space="preserve">DIRECTORA </w:t>
      </w:r>
      <w:r>
        <w:rPr>
          <w:rFonts w:ascii="Arial" w:eastAsia="Times New Roman" w:hAnsi="Arial" w:cs="Arial"/>
          <w:sz w:val="24"/>
          <w:szCs w:val="24"/>
          <w:lang w:val="es-ES"/>
        </w:rPr>
        <w:t>DEL ARCHIVO JUDICIAL.</w:t>
      </w: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BE556E">
      <w:pPr>
        <w:spacing w:after="0" w:line="360" w:lineRule="auto"/>
        <w:jc w:val="center"/>
        <w:rPr>
          <w:rFonts w:ascii="Arial" w:eastAsia="Times New Roman" w:hAnsi="Arial" w:cs="Arial"/>
          <w:b/>
          <w:bCs/>
          <w:sz w:val="24"/>
          <w:szCs w:val="24"/>
          <w:lang w:val="es-ES"/>
        </w:rPr>
      </w:pPr>
    </w:p>
    <w:p w:rsidR="00BE556E" w:rsidRDefault="007D7941">
      <w:pPr>
        <w:keepNext/>
        <w:spacing w:after="0" w:line="360" w:lineRule="auto"/>
        <w:jc w:val="center"/>
        <w:rPr>
          <w:rFonts w:ascii="Arial" w:eastAsia="Times New Roman" w:hAnsi="Arial" w:cs="Arial"/>
          <w:sz w:val="24"/>
          <w:szCs w:val="24"/>
          <w:lang w:val="es-ES"/>
        </w:rPr>
      </w:pPr>
      <w:r>
        <w:rPr>
          <w:rFonts w:ascii="Arial" w:eastAsia="Times New Roman" w:hAnsi="Arial" w:cs="Arial"/>
          <w:b/>
          <w:bCs/>
          <w:sz w:val="24"/>
          <w:szCs w:val="24"/>
          <w:lang w:val="es-ES"/>
        </w:rPr>
        <w:t>LICENCIADA MARÍA FERNANDA RODRÍGUEZ GARCÍA</w:t>
      </w:r>
    </w:p>
    <w:p w:rsidR="00BE556E" w:rsidRDefault="007D7941">
      <w:pPr>
        <w:spacing w:after="0" w:line="360" w:lineRule="auto"/>
        <w:jc w:val="center"/>
      </w:pPr>
      <w:r>
        <w:rPr>
          <w:rFonts w:ascii="Arial" w:eastAsia="Times New Roman" w:hAnsi="Arial" w:cs="Arial"/>
          <w:sz w:val="24"/>
          <w:szCs w:val="24"/>
          <w:lang w:val="es-ES"/>
        </w:rPr>
        <w:t>SECRETARIA TÉCNICA DEL CONSEJO DE LA JUDICATURA.</w:t>
      </w:r>
    </w:p>
    <w:p w:rsidR="00BE556E" w:rsidRDefault="00BE556E">
      <w:pPr>
        <w:spacing w:after="0" w:line="360" w:lineRule="auto"/>
        <w:jc w:val="center"/>
        <w:rPr>
          <w:rFonts w:ascii="Arial" w:eastAsia="Times New Roman" w:hAnsi="Arial" w:cs="Arial"/>
          <w:sz w:val="24"/>
          <w:szCs w:val="24"/>
          <w:lang w:val="es-ES"/>
        </w:rPr>
      </w:pPr>
    </w:p>
    <w:p w:rsidR="00BE556E" w:rsidRDefault="00BE556E">
      <w:pPr>
        <w:spacing w:after="0" w:line="360" w:lineRule="auto"/>
        <w:jc w:val="center"/>
        <w:rPr>
          <w:rFonts w:ascii="Arial" w:eastAsia="Times New Roman" w:hAnsi="Arial" w:cs="Arial"/>
          <w:sz w:val="24"/>
          <w:szCs w:val="24"/>
          <w:lang w:val="es-ES"/>
        </w:rPr>
      </w:pPr>
    </w:p>
    <w:p w:rsidR="00BE556E" w:rsidRDefault="00BE556E">
      <w:pPr>
        <w:spacing w:after="0" w:line="360" w:lineRule="auto"/>
        <w:jc w:val="center"/>
        <w:rPr>
          <w:rFonts w:ascii="Arial" w:eastAsia="Times New Roman" w:hAnsi="Arial" w:cs="Arial"/>
          <w:sz w:val="24"/>
          <w:szCs w:val="24"/>
          <w:lang w:val="es-ES"/>
        </w:rPr>
      </w:pPr>
    </w:p>
    <w:p w:rsidR="00BE556E" w:rsidRDefault="00BE556E">
      <w:pPr>
        <w:spacing w:after="0" w:line="360" w:lineRule="auto"/>
        <w:jc w:val="center"/>
        <w:rPr>
          <w:rFonts w:ascii="Arial" w:eastAsia="Times New Roman" w:hAnsi="Arial" w:cs="Arial"/>
          <w:sz w:val="24"/>
          <w:szCs w:val="24"/>
          <w:lang w:val="es-ES"/>
        </w:rPr>
      </w:pPr>
    </w:p>
    <w:p w:rsidR="00BE556E" w:rsidRDefault="007D7941">
      <w:pPr>
        <w:spacing w:line="240" w:lineRule="auto"/>
        <w:ind w:right="-227"/>
        <w:jc w:val="both"/>
      </w:pPr>
      <w:r>
        <w:rPr>
          <w:rFonts w:ascii="Arial" w:eastAsia="Times New Roman" w:hAnsi="Arial" w:cs="Calibri"/>
          <w:i/>
          <w:color w:val="999999"/>
          <w:sz w:val="21"/>
          <w:szCs w:val="21"/>
          <w:lang w:eastAsia="es-MX"/>
        </w:rPr>
        <w:t>Esta hoja corresponde a la sesión extraordinaria del Comité de Transparencia de fecha 28 de febrero de 2019 dos mil diecinueve........</w:t>
      </w:r>
      <w:r>
        <w:rPr>
          <w:rFonts w:ascii="Arial" w:eastAsia="Times New Roman" w:hAnsi="Arial" w:cs="Calibri"/>
          <w:i/>
          <w:color w:val="999999"/>
          <w:sz w:val="21"/>
          <w:szCs w:val="21"/>
          <w:lang w:eastAsia="es-MX"/>
        </w:rPr>
        <w:t>.........................................................................................</w:t>
      </w:r>
    </w:p>
    <w:sectPr w:rsidR="00BE556E">
      <w:pgSz w:w="12240" w:h="20160"/>
      <w:pgMar w:top="851" w:right="1701" w:bottom="1417"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56E"/>
    <w:rsid w:val="007D7941"/>
    <w:rsid w:val="00BE556E"/>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color w:val="00000A"/>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93F10"/>
  </w:style>
  <w:style w:type="character" w:customStyle="1" w:styleId="PiedepginaCar">
    <w:name w:val="Pie de página Car"/>
    <w:basedOn w:val="Fuentedeprrafopredeter"/>
    <w:link w:val="Piedepgina"/>
    <w:uiPriority w:val="99"/>
    <w:qFormat/>
    <w:rsid w:val="00293F10"/>
  </w:style>
  <w:style w:type="paragraph" w:styleId="Ttulo">
    <w:name w:val="Title"/>
    <w:basedOn w:val="Normal"/>
    <w:next w:val="Textoindependiente"/>
    <w:qFormat/>
    <w:pPr>
      <w:keepNext/>
      <w:spacing w:before="240" w:after="120"/>
    </w:pPr>
    <w:rPr>
      <w:rFonts w:ascii="Liberation Sans" w:eastAsia="SimSun" w:hAnsi="Liberation Sans" w:cs="Mangal"/>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Mangal"/>
    </w:rPr>
  </w:style>
  <w:style w:type="paragraph" w:styleId="Epgrafe">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rPr>
  </w:style>
  <w:style w:type="paragraph" w:styleId="Encabezado">
    <w:name w:val="header"/>
    <w:basedOn w:val="Normal"/>
    <w:link w:val="EncabezadoCar"/>
    <w:uiPriority w:val="99"/>
    <w:unhideWhenUsed/>
    <w:rsid w:val="00293F10"/>
    <w:pPr>
      <w:tabs>
        <w:tab w:val="center" w:pos="4419"/>
        <w:tab w:val="right" w:pos="8838"/>
      </w:tabs>
      <w:spacing w:after="0" w:line="240" w:lineRule="auto"/>
    </w:pPr>
  </w:style>
  <w:style w:type="paragraph" w:styleId="Piedepgina">
    <w:name w:val="footer"/>
    <w:basedOn w:val="Normal"/>
    <w:link w:val="PiedepginaCar"/>
    <w:uiPriority w:val="99"/>
    <w:unhideWhenUsed/>
    <w:rsid w:val="00293F10"/>
    <w:pPr>
      <w:tabs>
        <w:tab w:val="center" w:pos="4419"/>
        <w:tab w:val="right" w:pos="8838"/>
      </w:tabs>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color w:val="00000A"/>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293F10"/>
  </w:style>
  <w:style w:type="character" w:customStyle="1" w:styleId="PiedepginaCar">
    <w:name w:val="Pie de página Car"/>
    <w:basedOn w:val="Fuentedeprrafopredeter"/>
    <w:link w:val="Piedepgina"/>
    <w:uiPriority w:val="99"/>
    <w:qFormat/>
    <w:rsid w:val="00293F10"/>
  </w:style>
  <w:style w:type="paragraph" w:styleId="Ttulo">
    <w:name w:val="Title"/>
    <w:basedOn w:val="Normal"/>
    <w:next w:val="Textoindependiente"/>
    <w:qFormat/>
    <w:pPr>
      <w:keepNext/>
      <w:spacing w:before="240" w:after="120"/>
    </w:pPr>
    <w:rPr>
      <w:rFonts w:ascii="Liberation Sans" w:eastAsia="SimSun" w:hAnsi="Liberation Sans" w:cs="Mangal"/>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Mangal"/>
    </w:rPr>
  </w:style>
  <w:style w:type="paragraph" w:styleId="Epgrafe">
    <w:name w:val="caption"/>
    <w:basedOn w:val="Normal"/>
    <w:qFormat/>
    <w:pPr>
      <w:suppressLineNumbers/>
      <w:spacing w:before="120" w:after="120"/>
    </w:pPr>
    <w:rPr>
      <w:rFonts w:cs="Mangal"/>
      <w:i/>
      <w:iCs/>
      <w:sz w:val="24"/>
      <w:szCs w:val="24"/>
    </w:rPr>
  </w:style>
  <w:style w:type="paragraph" w:customStyle="1" w:styleId="ndice">
    <w:name w:val="Índice"/>
    <w:basedOn w:val="Normal"/>
    <w:qFormat/>
    <w:pPr>
      <w:suppressLineNumbers/>
    </w:pPr>
    <w:rPr>
      <w:rFonts w:cs="Mangal"/>
    </w:rPr>
  </w:style>
  <w:style w:type="paragraph" w:styleId="Encabezado">
    <w:name w:val="header"/>
    <w:basedOn w:val="Normal"/>
    <w:link w:val="EncabezadoCar"/>
    <w:uiPriority w:val="99"/>
    <w:unhideWhenUsed/>
    <w:rsid w:val="00293F10"/>
    <w:pPr>
      <w:tabs>
        <w:tab w:val="center" w:pos="4419"/>
        <w:tab w:val="right" w:pos="8838"/>
      </w:tabs>
      <w:spacing w:after="0" w:line="240" w:lineRule="auto"/>
    </w:pPr>
  </w:style>
  <w:style w:type="paragraph" w:styleId="Piedepgina">
    <w:name w:val="footer"/>
    <w:basedOn w:val="Normal"/>
    <w:link w:val="PiedepginaCar"/>
    <w:uiPriority w:val="99"/>
    <w:unhideWhenUsed/>
    <w:rsid w:val="00293F10"/>
    <w:pPr>
      <w:tabs>
        <w:tab w:val="center" w:pos="4419"/>
        <w:tab w:val="right" w:pos="8838"/>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751</Words>
  <Characters>4136</Characters>
  <Application>Microsoft Office Word</Application>
  <DocSecurity>0</DocSecurity>
  <Lines>34</Lines>
  <Paragraphs>9</Paragraphs>
  <ScaleCrop>false</ScaleCrop>
  <Company/>
  <LinksUpToDate>false</LinksUpToDate>
  <CharactersWithSpaces>4878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dc:description/>
  <cp:lastModifiedBy>STJSLP</cp:lastModifiedBy>
  <cp:revision>2</cp:revision>
  <cp:lastPrinted>2019-03-01T09:53:00Z</cp:lastPrinted>
  <dcterms:created xsi:type="dcterms:W3CDTF">2019-03-12T18:20:00Z</dcterms:created>
  <dcterms:modified xsi:type="dcterms:W3CDTF">2019-03-12T18:20:00Z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