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C9" w:rsidRDefault="004F29C9" w:rsidP="004F29C9">
      <w:pPr>
        <w:pStyle w:val="Encabezado"/>
        <w:tabs>
          <w:tab w:val="left" w:pos="555"/>
          <w:tab w:val="center" w:pos="2010"/>
        </w:tabs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</w:p>
    <w:p w:rsidR="004F29C9" w:rsidRDefault="004F29C9" w:rsidP="00AF70F7">
      <w:pPr>
        <w:pStyle w:val="Encabezado"/>
        <w:tabs>
          <w:tab w:val="clear" w:pos="4252"/>
          <w:tab w:val="clear" w:pos="8504"/>
          <w:tab w:val="center" w:pos="1560"/>
        </w:tabs>
        <w:ind w:left="709"/>
        <w:rPr>
          <w:rFonts w:ascii="Futura Lt" w:hAnsi="Futura Lt" w:cs="Segoe UI"/>
          <w:b/>
        </w:rPr>
      </w:pPr>
      <w:r>
        <w:rPr>
          <w:rFonts w:ascii="Teen Light" w:hAnsi="Teen Light"/>
        </w:rPr>
        <w:tab/>
      </w:r>
      <w:r w:rsidR="00503D7C">
        <w:rPr>
          <w:rFonts w:ascii="Teen Light" w:hAnsi="Teen Light"/>
        </w:rPr>
        <w:t xml:space="preserve">                       </w:t>
      </w:r>
      <w:r w:rsidRPr="006A23D3">
        <w:rPr>
          <w:rFonts w:ascii="Teen Light" w:hAnsi="Teen Light"/>
          <w:noProof/>
          <w:lang w:val="es-MX" w:eastAsia="es-MX"/>
        </w:rPr>
        <w:drawing>
          <wp:inline distT="0" distB="0" distL="0" distR="0">
            <wp:extent cx="2983882" cy="837565"/>
            <wp:effectExtent l="0" t="0" r="6985" b="635"/>
            <wp:docPr id="3" name="Imagen 1" descr="Image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081" cy="85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AEE" w:rsidRDefault="00881AEE" w:rsidP="00881AEE">
      <w:pPr>
        <w:spacing w:after="0" w:line="240" w:lineRule="auto"/>
        <w:rPr>
          <w:b/>
          <w:color w:val="00B050"/>
          <w:sz w:val="40"/>
          <w:szCs w:val="40"/>
        </w:rPr>
      </w:pPr>
    </w:p>
    <w:p w:rsidR="00F51A6F" w:rsidRPr="00F51A6F" w:rsidRDefault="00FB4CDA" w:rsidP="00F51A6F">
      <w:pPr>
        <w:jc w:val="center"/>
        <w:rPr>
          <w:rFonts w:ascii="Arial" w:hAnsi="Arial" w:cs="Arial"/>
          <w:b/>
          <w:color w:val="00B050"/>
          <w:sz w:val="28"/>
          <w:szCs w:val="28"/>
        </w:rPr>
      </w:pPr>
      <w:r>
        <w:rPr>
          <w:rFonts w:ascii="Arial" w:hAnsi="Arial" w:cs="Arial"/>
          <w:b/>
          <w:color w:val="00B050"/>
          <w:sz w:val="28"/>
          <w:szCs w:val="28"/>
        </w:rPr>
        <w:t>DIRECTORA ADMINISTRATIVA</w:t>
      </w:r>
    </w:p>
    <w:p w:rsidR="00F51A6F" w:rsidRPr="00F51A6F" w:rsidRDefault="00FB4CDA" w:rsidP="00F51A6F">
      <w:pPr>
        <w:spacing w:after="0" w:line="240" w:lineRule="auto"/>
        <w:jc w:val="center"/>
        <w:rPr>
          <w:b/>
          <w:color w:val="00B050"/>
          <w:sz w:val="40"/>
          <w:szCs w:val="40"/>
        </w:rPr>
      </w:pPr>
      <w:r>
        <w:rPr>
          <w:b/>
          <w:spacing w:val="-15"/>
          <w:sz w:val="40"/>
          <w:szCs w:val="40"/>
        </w:rPr>
        <w:t>ELIA CLARA BRAVO OLVERA</w:t>
      </w:r>
    </w:p>
    <w:p w:rsidR="00881AEE" w:rsidRDefault="00881AEE" w:rsidP="004F29C9">
      <w:pPr>
        <w:spacing w:after="0" w:line="240" w:lineRule="auto"/>
        <w:jc w:val="center"/>
      </w:pPr>
    </w:p>
    <w:p w:rsidR="00F51A6F" w:rsidRDefault="00881AEE" w:rsidP="001B70F7">
      <w:pPr>
        <w:spacing w:after="0" w:line="240" w:lineRule="auto"/>
        <w:jc w:val="center"/>
        <w:rPr>
          <w:b/>
          <w:sz w:val="28"/>
          <w:szCs w:val="28"/>
        </w:rPr>
      </w:pPr>
      <w:r w:rsidRPr="00881AEE">
        <w:rPr>
          <w:b/>
          <w:sz w:val="28"/>
          <w:szCs w:val="28"/>
        </w:rPr>
        <w:t>NIVEL ACADEMIC</w:t>
      </w:r>
      <w:r w:rsidR="00107DDE">
        <w:rPr>
          <w:b/>
          <w:sz w:val="28"/>
          <w:szCs w:val="28"/>
        </w:rPr>
        <w:t>O: PROFESIONAL (LICENCIADA</w:t>
      </w:r>
      <w:bookmarkStart w:id="0" w:name="_GoBack"/>
      <w:bookmarkEnd w:id="0"/>
      <w:r w:rsidR="00766376">
        <w:rPr>
          <w:b/>
          <w:sz w:val="28"/>
          <w:szCs w:val="28"/>
        </w:rPr>
        <w:t xml:space="preserve"> EN </w:t>
      </w:r>
      <w:r w:rsidR="00B463FB">
        <w:rPr>
          <w:b/>
          <w:sz w:val="28"/>
          <w:szCs w:val="28"/>
        </w:rPr>
        <w:t>DERECHO)</w:t>
      </w:r>
    </w:p>
    <w:p w:rsidR="00881AEE" w:rsidRDefault="00881AEE" w:rsidP="00881AEE">
      <w:pPr>
        <w:spacing w:after="0" w:line="240" w:lineRule="auto"/>
        <w:rPr>
          <w:b/>
          <w:sz w:val="28"/>
          <w:szCs w:val="28"/>
        </w:rPr>
      </w:pPr>
    </w:p>
    <w:p w:rsidR="00881AEE" w:rsidRDefault="00881AEE" w:rsidP="00881AEE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-541048</wp:posOffset>
                </wp:positionH>
                <wp:positionV relativeFrom="paragraph">
                  <wp:posOffset>101761</wp:posOffset>
                </wp:positionV>
                <wp:extent cx="6584599" cy="45719"/>
                <wp:effectExtent l="0" t="0" r="26035" b="1206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4599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975A4EA" id="Rectángulo 1" o:spid="_x0000_s1026" style="position:absolute;margin-left:-42.6pt;margin-top:8pt;width:518.45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" fillcolor="#9bbb59 [3206]" strokecolor="#4e6128 [1606]" strokeweight="2pt"/>
            </w:pict>
          </mc:Fallback>
        </mc:AlternateContent>
      </w:r>
    </w:p>
    <w:p w:rsidR="001725D6" w:rsidRDefault="001725D6" w:rsidP="009D17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17F1" w:rsidRDefault="00FB4CD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>Domicilio: Madero No. 100 Zona Centro</w:t>
      </w:r>
    </w:p>
    <w:p w:rsidR="00F3071A" w:rsidRPr="00F3071A" w:rsidRDefault="00F3071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</w:p>
    <w:p w:rsidR="00FB4CDA" w:rsidRDefault="00FB4CD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>Teléfono: 1440400</w:t>
      </w:r>
    </w:p>
    <w:p w:rsidR="00F3071A" w:rsidRPr="00F3071A" w:rsidRDefault="00F3071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</w:p>
    <w:p w:rsidR="00FB4CDA" w:rsidRDefault="00FB4CD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>Extensión: 2237</w:t>
      </w:r>
    </w:p>
    <w:p w:rsidR="00F3071A" w:rsidRPr="00F3071A" w:rsidRDefault="00F3071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 xml:space="preserve">Correo electrónico: </w:t>
      </w:r>
      <w:hyperlink r:id="rId8" w:history="1">
        <w:r w:rsidRPr="00F3071A">
          <w:rPr>
            <w:rStyle w:val="Hipervnculo"/>
            <w:rFonts w:ascii="Century Gothic" w:hAnsi="Century Gothic" w:cs="Times New Roman"/>
            <w:b/>
            <w:sz w:val="24"/>
            <w:szCs w:val="24"/>
          </w:rPr>
          <w:t>eliaclara.bravo@slp.gob.mx</w:t>
        </w:r>
      </w:hyperlink>
    </w:p>
    <w:p w:rsidR="00FB4CDA" w:rsidRPr="00F3071A" w:rsidRDefault="00FB4CD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</w:p>
    <w:p w:rsidR="00FB4CDA" w:rsidRDefault="00F3071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  <w:r>
        <w:rPr>
          <w:rFonts w:ascii="Century Gothic" w:hAnsi="Century Gothic" w:cs="Times New Roman"/>
          <w:b/>
          <w:sz w:val="24"/>
          <w:szCs w:val="24"/>
        </w:rPr>
        <w:t xml:space="preserve">  </w:t>
      </w:r>
    </w:p>
    <w:p w:rsidR="00F3071A" w:rsidRPr="00F3071A" w:rsidRDefault="00F3071A" w:rsidP="009D17F1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</w:p>
    <w:p w:rsidR="00F51A6F" w:rsidRPr="00F3071A" w:rsidRDefault="00881AEE" w:rsidP="00AF70F7">
      <w:pPr>
        <w:spacing w:after="0" w:line="240" w:lineRule="auto"/>
        <w:ind w:left="-284"/>
        <w:jc w:val="center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>ACTIVIDAD PROFESIONAL</w:t>
      </w:r>
    </w:p>
    <w:p w:rsidR="00FB4CDA" w:rsidRPr="00F3071A" w:rsidRDefault="00FB4CDA" w:rsidP="00AF70F7">
      <w:pPr>
        <w:spacing w:after="0" w:line="240" w:lineRule="auto"/>
        <w:ind w:left="-284"/>
        <w:jc w:val="center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B4CDA">
      <w:pPr>
        <w:spacing w:after="0" w:line="240" w:lineRule="auto"/>
        <w:ind w:left="-284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 xml:space="preserve">Coordinadora General en la Secretaria General </w:t>
      </w:r>
      <w:r w:rsidRPr="00F3071A">
        <w:rPr>
          <w:rFonts w:ascii="Century Gothic" w:hAnsi="Century Gothic" w:cs="Times New Roman"/>
          <w:b/>
          <w:sz w:val="24"/>
          <w:szCs w:val="24"/>
        </w:rPr>
        <w:t>de Gobierno del Estado de San Luis Potosí</w:t>
      </w: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 xml:space="preserve">Supervisora General en la </w:t>
      </w:r>
      <w:r w:rsidRPr="00F3071A">
        <w:rPr>
          <w:rFonts w:ascii="Century Gothic" w:hAnsi="Century Gothic" w:cs="Times New Roman"/>
          <w:b/>
          <w:sz w:val="24"/>
          <w:szCs w:val="24"/>
        </w:rPr>
        <w:t>Secretaria General de Gobierno del Estado de San Luis Potosí</w:t>
      </w: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 xml:space="preserve">Directora Administrativa en la Fiscalía General </w:t>
      </w:r>
      <w:r w:rsidRPr="00F3071A">
        <w:rPr>
          <w:rFonts w:ascii="Century Gothic" w:hAnsi="Century Gothic" w:cs="Times New Roman"/>
          <w:b/>
          <w:sz w:val="24"/>
          <w:szCs w:val="24"/>
        </w:rPr>
        <w:t>de Gobierno del Estado de San Luis Potosí</w:t>
      </w: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spacing w:after="0" w:line="240" w:lineRule="auto"/>
        <w:ind w:right="-93"/>
        <w:jc w:val="both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Times New Roman"/>
          <w:b/>
          <w:sz w:val="24"/>
          <w:szCs w:val="24"/>
        </w:rPr>
        <w:t xml:space="preserve">Actualmente Directora Administrativa de la </w:t>
      </w:r>
      <w:r w:rsidRPr="00F3071A">
        <w:rPr>
          <w:rFonts w:ascii="Century Gothic" w:hAnsi="Century Gothic" w:cs="Times New Roman"/>
          <w:b/>
          <w:sz w:val="24"/>
          <w:szCs w:val="24"/>
        </w:rPr>
        <w:t xml:space="preserve">Secretaria </w:t>
      </w:r>
      <w:r w:rsidRPr="00F3071A">
        <w:rPr>
          <w:rFonts w:ascii="Century Gothic" w:hAnsi="Century Gothic" w:cs="Times New Roman"/>
          <w:b/>
          <w:sz w:val="24"/>
          <w:szCs w:val="24"/>
        </w:rPr>
        <w:t xml:space="preserve">de Finanzas de Gobierno del Estado de San Luis Potosí </w:t>
      </w:r>
    </w:p>
    <w:p w:rsidR="00FB4CDA" w:rsidRPr="00F3071A" w:rsidRDefault="00FB4CDA" w:rsidP="00FB4CDA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Times New Roman"/>
          <w:b/>
          <w:sz w:val="24"/>
          <w:szCs w:val="24"/>
        </w:rPr>
      </w:pPr>
    </w:p>
    <w:p w:rsidR="00FB4CDA" w:rsidRPr="00F3071A" w:rsidRDefault="00FB4CDA" w:rsidP="00F3071A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Times New Roman"/>
          <w:b/>
          <w:sz w:val="24"/>
          <w:szCs w:val="24"/>
        </w:rPr>
      </w:pPr>
      <w:r w:rsidRPr="00F3071A">
        <w:rPr>
          <w:rFonts w:ascii="Century Gothic" w:hAnsi="Century Gothic" w:cs="ArialMT"/>
          <w:sz w:val="24"/>
          <w:szCs w:val="24"/>
        </w:rPr>
        <w:t xml:space="preserve">Encargada de </w:t>
      </w:r>
      <w:r w:rsidRPr="00F3071A">
        <w:rPr>
          <w:rFonts w:ascii="Century Gothic" w:hAnsi="Century Gothic" w:cs="ArialMT"/>
          <w:sz w:val="24"/>
          <w:szCs w:val="24"/>
        </w:rPr>
        <w:t>Administrar y optimizar los Recursos Humanos, Financieros, Materiales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necesarios para el buen desempeño de las actividades a cargo de la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Secretaría, así mismo coordinar la organización y planeación, de los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lastRenderedPageBreak/>
        <w:t>recursos con que se cuenta a fin de lograr un buen funcionamiento de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la Direcció</w:t>
      </w:r>
      <w:r w:rsidRPr="00F3071A">
        <w:rPr>
          <w:rFonts w:ascii="Century Gothic" w:hAnsi="Century Gothic" w:cs="ArialMT"/>
          <w:sz w:val="24"/>
          <w:szCs w:val="24"/>
        </w:rPr>
        <w:t xml:space="preserve">n, </w:t>
      </w:r>
      <w:r w:rsidRPr="00F3071A">
        <w:rPr>
          <w:rFonts w:ascii="Century Gothic" w:hAnsi="Century Gothic" w:cs="ArialMT"/>
          <w:sz w:val="24"/>
          <w:szCs w:val="24"/>
        </w:rPr>
        <w:t>Proporcionar a las diversas unidades administrativas de la Secretaría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los recursos humanos, técnicos y materiales que se requieran para la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realización de sus programas de trabajo.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Participar en las reuniones a las que se le convoquen en relación con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 xml:space="preserve">la función administrativa de la Secretaría que </w:t>
      </w:r>
      <w:r w:rsidRPr="00F3071A">
        <w:rPr>
          <w:rFonts w:ascii="Century Gothic" w:hAnsi="Century Gothic" w:cs="ArialMT"/>
          <w:sz w:val="24"/>
          <w:szCs w:val="24"/>
        </w:rPr>
        <w:t>cite</w:t>
      </w:r>
      <w:r w:rsidRPr="00F3071A">
        <w:rPr>
          <w:rFonts w:ascii="Century Gothic" w:hAnsi="Century Gothic" w:cs="ArialMT"/>
          <w:sz w:val="24"/>
          <w:szCs w:val="24"/>
        </w:rPr>
        <w:t xml:space="preserve"> la Oficialía Mayor, así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mismo dar cumplimiento a las políticas y lineamientos que fije esta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dep</w:t>
      </w:r>
      <w:r w:rsidRPr="00F3071A">
        <w:rPr>
          <w:rFonts w:ascii="Century Gothic" w:hAnsi="Century Gothic" w:cs="ArialMT"/>
          <w:sz w:val="24"/>
          <w:szCs w:val="24"/>
        </w:rPr>
        <w:t xml:space="preserve">endencia. </w:t>
      </w:r>
      <w:r w:rsidRPr="00F3071A">
        <w:rPr>
          <w:rFonts w:ascii="Century Gothic" w:hAnsi="Century Gothic" w:cs="ArialMT"/>
          <w:sz w:val="24"/>
          <w:szCs w:val="24"/>
        </w:rPr>
        <w:t>Enviar los lineamientos emitidos por la Oficialía Mayor los trámites del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personal de la Secretaría como son los nombramientos, movimientos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 xml:space="preserve">del personal, </w:t>
      </w:r>
      <w:r w:rsidRPr="00F3071A">
        <w:rPr>
          <w:rFonts w:ascii="Century Gothic" w:hAnsi="Century Gothic" w:cs="ArialMT"/>
          <w:sz w:val="24"/>
          <w:szCs w:val="24"/>
        </w:rPr>
        <w:t>nóminas</w:t>
      </w:r>
      <w:r w:rsidRPr="00F3071A">
        <w:rPr>
          <w:rFonts w:ascii="Century Gothic" w:hAnsi="Century Gothic" w:cs="ArialMT"/>
          <w:sz w:val="24"/>
          <w:szCs w:val="24"/>
        </w:rPr>
        <w:t xml:space="preserve"> de prog</w:t>
      </w:r>
      <w:r w:rsidRPr="00F3071A">
        <w:rPr>
          <w:rFonts w:ascii="Century Gothic" w:hAnsi="Century Gothic" w:cs="ArialMT"/>
          <w:sz w:val="24"/>
          <w:szCs w:val="24"/>
        </w:rPr>
        <w:t xml:space="preserve">ramas, incidencias y renuncias. </w:t>
      </w:r>
      <w:r w:rsidRPr="00F3071A">
        <w:rPr>
          <w:rFonts w:ascii="Century Gothic" w:hAnsi="Century Gothic" w:cs="ArialMT"/>
          <w:sz w:val="24"/>
          <w:szCs w:val="24"/>
        </w:rPr>
        <w:t>Tramitar ante la dependencia correspondiente, la adquisición de bienes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y servicios que se requieran para el buen funcionamiento de la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Secretarí</w:t>
      </w:r>
      <w:r w:rsidRPr="00F3071A">
        <w:rPr>
          <w:rFonts w:ascii="Century Gothic" w:hAnsi="Century Gothic" w:cs="ArialMT"/>
          <w:sz w:val="24"/>
          <w:szCs w:val="24"/>
        </w:rPr>
        <w:t xml:space="preserve">a. </w:t>
      </w:r>
      <w:r w:rsidRPr="00F3071A">
        <w:rPr>
          <w:rFonts w:ascii="Century Gothic" w:hAnsi="Century Gothic" w:cs="ArialMT"/>
          <w:sz w:val="24"/>
          <w:szCs w:val="24"/>
        </w:rPr>
        <w:t>Vigilar que se encuentre actualizado el inventario de bienes muebles a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cargo de la Secretarí</w:t>
      </w:r>
      <w:r w:rsidRPr="00F3071A">
        <w:rPr>
          <w:rFonts w:ascii="Century Gothic" w:hAnsi="Century Gothic" w:cs="ArialMT"/>
          <w:sz w:val="24"/>
          <w:szCs w:val="24"/>
        </w:rPr>
        <w:t xml:space="preserve">a </w:t>
      </w:r>
      <w:r w:rsidRPr="00F3071A">
        <w:rPr>
          <w:rFonts w:ascii="Century Gothic" w:hAnsi="Century Gothic" w:cs="ArialMT"/>
          <w:sz w:val="24"/>
          <w:szCs w:val="24"/>
        </w:rPr>
        <w:t>Coordinar con la Oficialía Mayor la asesoría que brinda la Dirección de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organización y métodos a las Unidades administrativas de la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Secretaría, en la formulación de sus manuales de organización y</w:t>
      </w:r>
      <w:r w:rsidRPr="00F3071A">
        <w:rPr>
          <w:rFonts w:ascii="Century Gothic" w:hAnsi="Century Gothic" w:cs="ArialMT"/>
          <w:sz w:val="24"/>
          <w:szCs w:val="24"/>
        </w:rPr>
        <w:t xml:space="preserve"> </w:t>
      </w:r>
      <w:r w:rsidRPr="00F3071A">
        <w:rPr>
          <w:rFonts w:ascii="Century Gothic" w:hAnsi="Century Gothic" w:cs="ArialMT"/>
          <w:sz w:val="24"/>
          <w:szCs w:val="24"/>
        </w:rPr>
        <w:t>procedimientos de servicios al público y su actualización.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Verificar y controlar que la recepción y salida de correspondencia sea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oportuna.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Coordinar con el área competente, intervenir en la recepción y entrega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de las oficinas de la Secretaría.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Promover ante la dependencia correspondiente, el mejoramiento de los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espacios y las condiciones de los inmuebles que ocupa la Secretaría.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Asistir puntualmente a las reuniones que cite la Oficialía Mayor, así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como dar cumplimiento a las políticas y lineamientos que fije ésta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dependencia.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Verificar y cuidar que el personal mantenga en buen estado los bienes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muebles e inmuebles de la Secretaría, así mismo que se </w:t>
      </w:r>
      <w:r w:rsidR="00F3071A" w:rsidRPr="00F3071A">
        <w:rPr>
          <w:rFonts w:ascii="Century Gothic" w:hAnsi="Century Gothic" w:cs="ArialMT"/>
          <w:sz w:val="24"/>
          <w:szCs w:val="24"/>
        </w:rPr>
        <w:t>dé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la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utilización correcta a los materiales y suministros proporcionados.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Promover la capacitación, adiestramiento y actualización del personal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adscrito a la Secretaría, en coordinación con la Oficialía Mayor.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Solicitar y tramitar contratos de servicios, así como de Obra</w:t>
      </w:r>
      <w:r w:rsid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determinada dentro de Programas Especiales a cargo de la 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Secretaría </w:t>
      </w:r>
      <w:r w:rsidR="00F3071A" w:rsidRPr="00F3071A">
        <w:rPr>
          <w:rFonts w:ascii="Century Gothic" w:eastAsia="Wingdings-Regular" w:hAnsi="Century Gothic" w:cs="Wingdings-Regular"/>
          <w:sz w:val="24"/>
          <w:szCs w:val="24"/>
        </w:rPr>
        <w:t>Revisión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y validación de la elaboración del presupuesto de Egresos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para la Secretaría de Finanzas.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Administrar el fondo revolvente, asignado para la Secretaría de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Finanzas.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Administración de recursos para ser marcados como fondos fijos de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caja para las áreas de Despacho del Secretario, Fiscalización,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Recaudación, y Dirección Gral.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Gestionar ante la Dirección General de Planeación y Presupuesto las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transferencias, Ampliaciones y recalendarizaciones para cubrir las</w:t>
      </w:r>
      <w:r w:rsidR="00F3071A" w:rsidRPr="00F3071A">
        <w:rPr>
          <w:rFonts w:ascii="Century Gothic" w:hAnsi="Century Gothic" w:cs="ArialMT"/>
          <w:sz w:val="24"/>
          <w:szCs w:val="24"/>
        </w:rPr>
        <w:t xml:space="preserve"> </w:t>
      </w:r>
      <w:r w:rsidR="00F3071A" w:rsidRPr="00F3071A">
        <w:rPr>
          <w:rFonts w:ascii="Century Gothic" w:hAnsi="Century Gothic" w:cs="ArialMT"/>
          <w:sz w:val="24"/>
          <w:szCs w:val="24"/>
        </w:rPr>
        <w:t>necesidades de las diversas áreas de esta Secretaría.</w:t>
      </w:r>
    </w:p>
    <w:p w:rsidR="009D17F1" w:rsidRPr="00AF70F7" w:rsidRDefault="009D17F1" w:rsidP="009D17F1">
      <w:pPr>
        <w:spacing w:after="0" w:line="240" w:lineRule="auto"/>
        <w:ind w:left="-284"/>
        <w:rPr>
          <w:rFonts w:ascii="Gill Sans MT" w:hAnsi="Gill Sans MT" w:cs="Times New Roman"/>
          <w:b/>
          <w:sz w:val="24"/>
          <w:szCs w:val="24"/>
        </w:rPr>
      </w:pPr>
    </w:p>
    <w:p w:rsidR="009D17F1" w:rsidRPr="00AF70F7" w:rsidRDefault="009D17F1" w:rsidP="009D17F1">
      <w:pPr>
        <w:spacing w:after="0" w:line="240" w:lineRule="auto"/>
        <w:ind w:left="-284"/>
        <w:rPr>
          <w:rFonts w:ascii="Gill Sans MT" w:hAnsi="Gill Sans MT" w:cs="Times New Roman"/>
          <w:b/>
          <w:sz w:val="24"/>
          <w:szCs w:val="24"/>
        </w:rPr>
      </w:pPr>
    </w:p>
    <w:p w:rsidR="00881AEE" w:rsidRDefault="009D17F1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B85F77">
        <w:rPr>
          <w:rFonts w:ascii="Gill Sans MT" w:hAnsi="Gill Sans MT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7A6F8E" wp14:editId="621677F2">
                <wp:simplePos x="0" y="0"/>
                <wp:positionH relativeFrom="margin">
                  <wp:align>center</wp:align>
                </wp:positionH>
                <wp:positionV relativeFrom="paragraph">
                  <wp:posOffset>241935</wp:posOffset>
                </wp:positionV>
                <wp:extent cx="6148316" cy="45719"/>
                <wp:effectExtent l="0" t="0" r="24130" b="1206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8316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26092E" id="Rectángulo 2" o:spid="_x0000_s1026" style="position:absolute;margin-left:0;margin-top:19.05pt;width:484.1pt;height:3.6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" fillcolor="#9bbb59 [3206]" strokecolor="#4e6128 [1606]" strokeweight="2pt">
                <w10:wrap anchorx="margin"/>
              </v:rect>
            </w:pict>
          </mc:Fallback>
        </mc:AlternateContent>
      </w:r>
      <w:r w:rsidR="00881AEE" w:rsidRPr="00B85F77">
        <w:rPr>
          <w:rFonts w:ascii="Gill Sans MT" w:hAnsi="Gill Sans MT" w:cs="Times New Roman"/>
          <w:sz w:val="24"/>
          <w:szCs w:val="24"/>
        </w:rPr>
        <w:t xml:space="preserve"> </w:t>
      </w:r>
    </w:p>
    <w:p w:rsidR="00AF70F7" w:rsidRDefault="00AF70F7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</w:p>
    <w:p w:rsidR="00AF70F7" w:rsidRPr="00B85F77" w:rsidRDefault="00AF70F7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</w:p>
    <w:sectPr w:rsidR="00AF70F7" w:rsidRPr="00B85F77" w:rsidSect="00AF70F7">
      <w:pgSz w:w="12240" w:h="15840"/>
      <w:pgMar w:top="67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E05" w:rsidRDefault="008E0E05" w:rsidP="00AF70F7">
      <w:pPr>
        <w:spacing w:after="0" w:line="240" w:lineRule="auto"/>
      </w:pPr>
      <w:r>
        <w:separator/>
      </w:r>
    </w:p>
  </w:endnote>
  <w:endnote w:type="continuationSeparator" w:id="0">
    <w:p w:rsidR="008E0E05" w:rsidRDefault="008E0E05" w:rsidP="00AF7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en Light">
    <w:altName w:val="Segoe UI Semilight"/>
    <w:charset w:val="00"/>
    <w:family w:val="auto"/>
    <w:pitch w:val="variable"/>
    <w:sig w:usb0="00000001" w:usb1="0000000A" w:usb2="00000000" w:usb3="00000000" w:csb0="00000193" w:csb1="00000000"/>
  </w:font>
  <w:font w:name="Futura Lt">
    <w:altName w:val="Segoe UI Semilight"/>
    <w:charset w:val="00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-Regular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E05" w:rsidRDefault="008E0E05" w:rsidP="00AF70F7">
      <w:pPr>
        <w:spacing w:after="0" w:line="240" w:lineRule="auto"/>
      </w:pPr>
      <w:r>
        <w:separator/>
      </w:r>
    </w:p>
  </w:footnote>
  <w:footnote w:type="continuationSeparator" w:id="0">
    <w:p w:rsidR="008E0E05" w:rsidRDefault="008E0E05" w:rsidP="00AF70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81C63"/>
    <w:multiLevelType w:val="hybridMultilevel"/>
    <w:tmpl w:val="553404B0"/>
    <w:lvl w:ilvl="0" w:tplc="F1969DE8">
      <w:start w:val="1"/>
      <w:numFmt w:val="upperRoman"/>
      <w:lvlText w:val="%1."/>
      <w:lvlJc w:val="left"/>
      <w:pPr>
        <w:ind w:left="436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96" w:hanging="360"/>
      </w:pPr>
    </w:lvl>
    <w:lvl w:ilvl="2" w:tplc="080A001B" w:tentative="1">
      <w:start w:val="1"/>
      <w:numFmt w:val="lowerRoman"/>
      <w:lvlText w:val="%3."/>
      <w:lvlJc w:val="right"/>
      <w:pPr>
        <w:ind w:left="1516" w:hanging="180"/>
      </w:pPr>
    </w:lvl>
    <w:lvl w:ilvl="3" w:tplc="080A000F" w:tentative="1">
      <w:start w:val="1"/>
      <w:numFmt w:val="decimal"/>
      <w:lvlText w:val="%4."/>
      <w:lvlJc w:val="left"/>
      <w:pPr>
        <w:ind w:left="2236" w:hanging="360"/>
      </w:pPr>
    </w:lvl>
    <w:lvl w:ilvl="4" w:tplc="080A0019" w:tentative="1">
      <w:start w:val="1"/>
      <w:numFmt w:val="lowerLetter"/>
      <w:lvlText w:val="%5."/>
      <w:lvlJc w:val="left"/>
      <w:pPr>
        <w:ind w:left="2956" w:hanging="360"/>
      </w:pPr>
    </w:lvl>
    <w:lvl w:ilvl="5" w:tplc="080A001B" w:tentative="1">
      <w:start w:val="1"/>
      <w:numFmt w:val="lowerRoman"/>
      <w:lvlText w:val="%6."/>
      <w:lvlJc w:val="right"/>
      <w:pPr>
        <w:ind w:left="3676" w:hanging="180"/>
      </w:pPr>
    </w:lvl>
    <w:lvl w:ilvl="6" w:tplc="080A000F" w:tentative="1">
      <w:start w:val="1"/>
      <w:numFmt w:val="decimal"/>
      <w:lvlText w:val="%7."/>
      <w:lvlJc w:val="left"/>
      <w:pPr>
        <w:ind w:left="4396" w:hanging="360"/>
      </w:pPr>
    </w:lvl>
    <w:lvl w:ilvl="7" w:tplc="080A0019" w:tentative="1">
      <w:start w:val="1"/>
      <w:numFmt w:val="lowerLetter"/>
      <w:lvlText w:val="%8."/>
      <w:lvlJc w:val="left"/>
      <w:pPr>
        <w:ind w:left="5116" w:hanging="360"/>
      </w:pPr>
    </w:lvl>
    <w:lvl w:ilvl="8" w:tplc="08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27E53635"/>
    <w:multiLevelType w:val="hybridMultilevel"/>
    <w:tmpl w:val="7D3E35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AEE"/>
    <w:rsid w:val="000B0AD2"/>
    <w:rsid w:val="00107DDE"/>
    <w:rsid w:val="001725D6"/>
    <w:rsid w:val="001A601A"/>
    <w:rsid w:val="001B70F7"/>
    <w:rsid w:val="00264DF7"/>
    <w:rsid w:val="00332D30"/>
    <w:rsid w:val="004F29C9"/>
    <w:rsid w:val="00503D7C"/>
    <w:rsid w:val="007378D8"/>
    <w:rsid w:val="00766376"/>
    <w:rsid w:val="00881AEE"/>
    <w:rsid w:val="008E0E05"/>
    <w:rsid w:val="009A3184"/>
    <w:rsid w:val="009C14C1"/>
    <w:rsid w:val="009D17F1"/>
    <w:rsid w:val="00A76061"/>
    <w:rsid w:val="00AF70F7"/>
    <w:rsid w:val="00B453EE"/>
    <w:rsid w:val="00B463FB"/>
    <w:rsid w:val="00B85F77"/>
    <w:rsid w:val="00D401E3"/>
    <w:rsid w:val="00E74AC0"/>
    <w:rsid w:val="00F3071A"/>
    <w:rsid w:val="00F51A6F"/>
    <w:rsid w:val="00FB4CDA"/>
    <w:rsid w:val="00FD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64B34"/>
  <w15:chartTrackingRefBased/>
  <w15:docId w15:val="{6C95A504-B8CE-44D5-8784-030621A00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F29C9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F29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mbre">
    <w:name w:val="Nombre"/>
    <w:basedOn w:val="Normal"/>
    <w:next w:val="Normal"/>
    <w:autoRedefine/>
    <w:rsid w:val="00F51A6F"/>
    <w:pPr>
      <w:spacing w:before="360" w:after="440" w:line="240" w:lineRule="atLeast"/>
      <w:ind w:left="2160"/>
    </w:pPr>
    <w:rPr>
      <w:rFonts w:ascii="Times New Roman" w:eastAsia="Batang" w:hAnsi="Times New Roman" w:cs="Times New Roman"/>
      <w:spacing w:val="-20"/>
      <w:sz w:val="48"/>
      <w:szCs w:val="20"/>
      <w:lang w:val="es-ES"/>
    </w:rPr>
  </w:style>
  <w:style w:type="paragraph" w:customStyle="1" w:styleId="Logro">
    <w:name w:val="Logro"/>
    <w:basedOn w:val="Textoindependiente"/>
    <w:autoRedefine/>
    <w:rsid w:val="00F51A6F"/>
    <w:pPr>
      <w:spacing w:after="60" w:line="220" w:lineRule="atLeast"/>
    </w:pPr>
    <w:rPr>
      <w:rFonts w:ascii="Arial" w:eastAsia="Batang" w:hAnsi="Arial" w:cs="Arial"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51A6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51A6F"/>
  </w:style>
  <w:style w:type="paragraph" w:styleId="Prrafodelista">
    <w:name w:val="List Paragraph"/>
    <w:basedOn w:val="Normal"/>
    <w:uiPriority w:val="34"/>
    <w:qFormat/>
    <w:rsid w:val="00B85F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6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AF70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70F7"/>
  </w:style>
  <w:style w:type="character" w:styleId="Hipervnculo">
    <w:name w:val="Hyperlink"/>
    <w:basedOn w:val="Fuentedeprrafopredeter"/>
    <w:uiPriority w:val="99"/>
    <w:unhideWhenUsed/>
    <w:rsid w:val="00FB4C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iaclara.bravo@slp.gob.m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Secretaría de Finanzas, SLP</Company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</dc:creator>
  <cp:keywords/>
  <dc:description/>
  <cp:lastModifiedBy>Dagoberto Castillo</cp:lastModifiedBy>
  <cp:revision>4</cp:revision>
  <cp:lastPrinted>2015-11-10T17:45:00Z</cp:lastPrinted>
  <dcterms:created xsi:type="dcterms:W3CDTF">2019-04-08T19:14:00Z</dcterms:created>
  <dcterms:modified xsi:type="dcterms:W3CDTF">2019-04-08T19:14:00Z</dcterms:modified>
</cp:coreProperties>
</file>