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51D" w:rsidRDefault="00AD7836">
      <w:r>
        <w:rPr>
          <w:b/>
        </w:rPr>
        <w:t xml:space="preserve">ARTICULO 18 BIS. </w:t>
      </w:r>
      <w:r>
        <w:t>Corresponde a la Dirección Jurídica:</w:t>
      </w:r>
    </w:p>
    <w:p w:rsidR="00AD7836" w:rsidRDefault="00AD7836"/>
    <w:p w:rsidR="00AD7836" w:rsidRDefault="00AD7836" w:rsidP="00AD7836">
      <w:pPr>
        <w:pStyle w:val="Prrafodelista"/>
        <w:numPr>
          <w:ilvl w:val="0"/>
          <w:numId w:val="1"/>
        </w:numPr>
        <w:jc w:val="both"/>
      </w:pPr>
      <w:r>
        <w:t>Ostentar y ejercer la representación jurídica o legal del Instituto en los casos en que le sea formalmente delegada con todas las facultades propias y amplias que corresponda reconocerse en relación con la representación legal; así como intervenir, dar seguimiento y promover los recursos o juicios conducentes en los asuntos jurídicos en que el Instituto sea, o llegue a ser parte;</w:t>
      </w:r>
    </w:p>
    <w:p w:rsidR="00AD7836" w:rsidRDefault="00AD7836" w:rsidP="00AD7836">
      <w:pPr>
        <w:pStyle w:val="Prrafodelista"/>
        <w:numPr>
          <w:ilvl w:val="0"/>
          <w:numId w:val="1"/>
        </w:numPr>
        <w:jc w:val="both"/>
      </w:pPr>
      <w:r>
        <w:t xml:space="preserve">Prestar el apoyo y asesoría legal a la Dirección General o bien, a las áreas del Instituto y sus demás entidades, para la atención y desahogo de los asuntos que requieran previamente del análisis de estudio, y/o de la valoración de aspectos legales específicos, y </w:t>
      </w:r>
    </w:p>
    <w:p w:rsidR="00AD7836" w:rsidRPr="00AD7836" w:rsidRDefault="00AD7836" w:rsidP="00AD7836">
      <w:pPr>
        <w:pStyle w:val="Prrafodelista"/>
        <w:numPr>
          <w:ilvl w:val="0"/>
          <w:numId w:val="1"/>
        </w:numPr>
        <w:jc w:val="both"/>
      </w:pPr>
      <w:r>
        <w:t>Las demás de entendimiento inherente a su competencia inclu</w:t>
      </w:r>
      <w:bookmarkStart w:id="0" w:name="_GoBack"/>
      <w:bookmarkEnd w:id="0"/>
      <w:r>
        <w:t xml:space="preserve">yendo aquellas otras que se prevean de manera específica en el Reglamento Interior. </w:t>
      </w:r>
    </w:p>
    <w:sectPr w:rsidR="00AD7836" w:rsidRPr="00AD78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F314E"/>
    <w:multiLevelType w:val="hybridMultilevel"/>
    <w:tmpl w:val="5F129DAC"/>
    <w:lvl w:ilvl="0" w:tplc="9BD818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836"/>
    <w:rsid w:val="00AD7836"/>
    <w:rsid w:val="00D52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7520BA-24BE-4A18-871C-6DCEEE55F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D78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130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Planeacion</dc:creator>
  <cp:keywords/>
  <dc:description/>
  <cp:lastModifiedBy>Planeacion</cp:lastModifiedBy>
  <cp:revision>1</cp:revision>
  <dcterms:created xsi:type="dcterms:W3CDTF">2019-04-02T16:00:00Z</dcterms:created>
  <dcterms:modified xsi:type="dcterms:W3CDTF">2019-04-02T16:08:00Z</dcterms:modified>
</cp:coreProperties>
</file>