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A54" w:rsidRPr="00A93F14" w:rsidRDefault="003B1A54" w:rsidP="003B1A54">
      <w:pPr>
        <w:pStyle w:val="Default"/>
        <w:spacing w:after="137"/>
        <w:ind w:left="1080"/>
        <w:jc w:val="center"/>
        <w:rPr>
          <w:rFonts w:asciiTheme="minorHAnsi" w:hAnsiTheme="minorHAnsi" w:cstheme="minorHAnsi"/>
          <w:b/>
          <w:bCs/>
          <w:sz w:val="28"/>
          <w:szCs w:val="28"/>
        </w:rPr>
      </w:pPr>
      <w:r w:rsidRPr="00A93F14">
        <w:rPr>
          <w:rFonts w:asciiTheme="minorHAnsi" w:hAnsiTheme="minorHAnsi" w:cstheme="minorHAnsi"/>
          <w:b/>
          <w:bCs/>
          <w:sz w:val="28"/>
          <w:szCs w:val="28"/>
        </w:rPr>
        <w:t>Preguntas frecuentes</w:t>
      </w:r>
    </w:p>
    <w:p w:rsidR="003B1A54" w:rsidRPr="00A93F14" w:rsidRDefault="003B1A54" w:rsidP="003B1A54">
      <w:pPr>
        <w:spacing w:after="0" w:line="240" w:lineRule="auto"/>
        <w:jc w:val="both"/>
        <w:rPr>
          <w:rFonts w:asciiTheme="minorHAnsi" w:hAnsiTheme="minorHAnsi" w:cstheme="minorHAnsi"/>
          <w:color w:val="000000"/>
          <w:sz w:val="28"/>
          <w:szCs w:val="28"/>
        </w:rPr>
      </w:pPr>
      <w:bookmarkStart w:id="0" w:name="_GoBack"/>
      <w:bookmarkEnd w:id="0"/>
      <w:r w:rsidRPr="00A93F14">
        <w:rPr>
          <w:rFonts w:asciiTheme="minorHAnsi" w:hAnsiTheme="minorHAnsi" w:cstheme="minorHAnsi"/>
          <w:bCs/>
          <w:sz w:val="28"/>
          <w:szCs w:val="28"/>
        </w:rPr>
        <w:t>Se presenta la respuesta a las preguntas formuladas</w:t>
      </w:r>
      <w:r w:rsidRPr="00A93F14">
        <w:rPr>
          <w:rFonts w:asciiTheme="minorHAnsi" w:hAnsiTheme="minorHAnsi" w:cstheme="minorHAnsi"/>
          <w:bCs/>
          <w:color w:val="000000"/>
          <w:sz w:val="28"/>
          <w:szCs w:val="28"/>
        </w:rPr>
        <w:t>, e</w:t>
      </w:r>
      <w:r w:rsidRPr="00A93F14">
        <w:rPr>
          <w:rFonts w:asciiTheme="minorHAnsi" w:hAnsiTheme="minorHAnsi" w:cstheme="minorHAnsi"/>
          <w:color w:val="000000"/>
          <w:sz w:val="28"/>
          <w:szCs w:val="28"/>
        </w:rPr>
        <w:t>n el periodo comprendido del 01 al 31 de marzo de 2019.</w:t>
      </w:r>
    </w:p>
    <w:p w:rsidR="003B1A54" w:rsidRDefault="003B1A54" w:rsidP="003B1A54">
      <w:pPr>
        <w:spacing w:after="0" w:line="240" w:lineRule="auto"/>
        <w:jc w:val="both"/>
        <w:rPr>
          <w:rFonts w:asciiTheme="minorHAnsi" w:hAnsiTheme="minorHAnsi" w:cstheme="minorHAnsi"/>
          <w:color w:val="000000"/>
          <w:sz w:val="24"/>
          <w:szCs w:val="24"/>
        </w:rPr>
      </w:pPr>
    </w:p>
    <w:p w:rsidR="003B1A54" w:rsidRDefault="003B1A54" w:rsidP="003B1A54">
      <w:pPr>
        <w:spacing w:after="0" w:line="240" w:lineRule="auto"/>
        <w:jc w:val="both"/>
        <w:rPr>
          <w:rFonts w:asciiTheme="minorHAnsi" w:hAnsiTheme="minorHAnsi" w:cstheme="minorHAnsi"/>
          <w:color w:val="000000"/>
          <w:sz w:val="24"/>
          <w:szCs w:val="24"/>
        </w:rPr>
      </w:pPr>
    </w:p>
    <w:p w:rsidR="00A079C3" w:rsidRPr="00B408D8" w:rsidRDefault="00A079C3" w:rsidP="00A079C3">
      <w:pPr>
        <w:spacing w:after="0" w:line="240" w:lineRule="auto"/>
        <w:jc w:val="both"/>
        <w:rPr>
          <w:rFonts w:asciiTheme="minorHAnsi" w:hAnsiTheme="minorHAnsi" w:cstheme="minorHAnsi"/>
          <w:sz w:val="24"/>
          <w:szCs w:val="24"/>
        </w:rPr>
      </w:pPr>
      <w:r w:rsidRPr="00B408D8">
        <w:rPr>
          <w:rFonts w:asciiTheme="minorHAnsi" w:hAnsiTheme="minorHAnsi" w:cstheme="minorHAnsi"/>
          <w:b/>
          <w:sz w:val="24"/>
          <w:szCs w:val="24"/>
        </w:rPr>
        <w:t>Folio Plataforma Nacional:</w:t>
      </w:r>
      <w:r w:rsidRPr="00B408D8">
        <w:rPr>
          <w:rFonts w:asciiTheme="minorHAnsi" w:hAnsiTheme="minorHAnsi" w:cstheme="minorHAnsi"/>
          <w:sz w:val="24"/>
          <w:szCs w:val="24"/>
        </w:rPr>
        <w:t xml:space="preserve"> </w:t>
      </w:r>
      <w:r w:rsidRPr="003A7126">
        <w:rPr>
          <w:rFonts w:ascii="Arial" w:hAnsi="Arial" w:cs="Arial"/>
          <w:sz w:val="24"/>
          <w:szCs w:val="24"/>
          <w:lang w:val="es-ES"/>
        </w:rPr>
        <w:t>00388519</w:t>
      </w:r>
    </w:p>
    <w:p w:rsidR="00A079C3" w:rsidRPr="00B408D8" w:rsidRDefault="00A079C3" w:rsidP="00A079C3">
      <w:pPr>
        <w:pStyle w:val="Prrafodelista"/>
        <w:spacing w:after="0" w:line="240" w:lineRule="auto"/>
        <w:jc w:val="both"/>
        <w:rPr>
          <w:rFonts w:asciiTheme="minorHAnsi" w:hAnsiTheme="minorHAnsi" w:cstheme="minorHAnsi"/>
          <w:sz w:val="24"/>
          <w:szCs w:val="24"/>
        </w:rPr>
      </w:pPr>
    </w:p>
    <w:p w:rsidR="00A079C3" w:rsidRDefault="00A079C3" w:rsidP="00A079C3">
      <w:pPr>
        <w:spacing w:after="0" w:line="240" w:lineRule="auto"/>
        <w:jc w:val="both"/>
        <w:rPr>
          <w:rFonts w:asciiTheme="minorHAnsi" w:hAnsiTheme="minorHAnsi" w:cstheme="minorHAnsi"/>
          <w:b/>
          <w:sz w:val="24"/>
          <w:szCs w:val="24"/>
        </w:rPr>
      </w:pPr>
      <w:r w:rsidRPr="00B408D8">
        <w:rPr>
          <w:rFonts w:asciiTheme="minorHAnsi" w:hAnsiTheme="minorHAnsi" w:cstheme="minorHAnsi"/>
          <w:b/>
          <w:sz w:val="24"/>
          <w:szCs w:val="24"/>
        </w:rPr>
        <w:t xml:space="preserve">Información solicitada: </w:t>
      </w:r>
    </w:p>
    <w:p w:rsidR="00A079C3" w:rsidRDefault="00A079C3" w:rsidP="00A079C3">
      <w:pPr>
        <w:spacing w:after="0" w:line="240" w:lineRule="auto"/>
        <w:jc w:val="both"/>
        <w:rPr>
          <w:rFonts w:asciiTheme="minorHAnsi" w:hAnsiTheme="minorHAnsi" w:cstheme="minorHAnsi"/>
          <w:b/>
          <w:sz w:val="24"/>
          <w:szCs w:val="24"/>
        </w:rPr>
      </w:pPr>
    </w:p>
    <w:p w:rsidR="00A079C3" w:rsidRPr="00875B40" w:rsidRDefault="00A079C3" w:rsidP="00A079C3">
      <w:pPr>
        <w:spacing w:after="0" w:line="240" w:lineRule="auto"/>
        <w:jc w:val="both"/>
        <w:rPr>
          <w:rFonts w:asciiTheme="minorHAnsi" w:hAnsiTheme="minorHAnsi" w:cstheme="minorHAnsi"/>
          <w:sz w:val="24"/>
          <w:szCs w:val="24"/>
        </w:rPr>
      </w:pPr>
      <w:r w:rsidRPr="00875B40">
        <w:rPr>
          <w:rFonts w:asciiTheme="minorHAnsi" w:hAnsiTheme="minorHAnsi" w:cstheme="minorHAnsi"/>
          <w:sz w:val="24"/>
          <w:szCs w:val="24"/>
          <w:lang w:val="es-ES"/>
        </w:rPr>
        <w:t>“</w:t>
      </w:r>
      <w:r w:rsidRPr="00875B40">
        <w:rPr>
          <w:rFonts w:asciiTheme="minorHAnsi" w:hAnsiTheme="minorHAnsi" w:cstheme="minorHAnsi"/>
          <w:sz w:val="24"/>
          <w:szCs w:val="24"/>
        </w:rPr>
        <w:t xml:space="preserve">1) El número de carpetas de investigación con detenido que fueron referidas a la Defensoría Pública cada año entre 2008 y 2018 (desglosar por año) en el Nuevo Sistema de justicia penal acusatorio </w:t>
      </w:r>
    </w:p>
    <w:p w:rsidR="00A079C3" w:rsidRPr="00875B40" w:rsidRDefault="00A079C3" w:rsidP="00A079C3">
      <w:pPr>
        <w:pStyle w:val="Default"/>
        <w:spacing w:after="3"/>
        <w:jc w:val="both"/>
        <w:rPr>
          <w:rFonts w:asciiTheme="minorHAnsi" w:hAnsiTheme="minorHAnsi" w:cstheme="minorHAnsi"/>
        </w:rPr>
      </w:pPr>
      <w:r w:rsidRPr="00875B40">
        <w:rPr>
          <w:rFonts w:asciiTheme="minorHAnsi" w:hAnsiTheme="minorHAnsi" w:cstheme="minorHAnsi"/>
        </w:rPr>
        <w:t xml:space="preserve">2) Del número de carpetas de investigación referidas a la Defensoría Pública, cuántas se resolvieron por una salida alterna cada año entre 2008 y 2018 (desglosar por año) en el Nuevo Sistema de justicia penal acusatorio, desglosando por el tipo de salida alterna (suspensión condicional del proceso, otras) </w:t>
      </w:r>
    </w:p>
    <w:p w:rsidR="00A079C3" w:rsidRPr="00875B40" w:rsidRDefault="00A079C3" w:rsidP="00A079C3">
      <w:pPr>
        <w:pStyle w:val="Default"/>
        <w:spacing w:after="3"/>
        <w:jc w:val="both"/>
        <w:rPr>
          <w:rFonts w:asciiTheme="minorHAnsi" w:hAnsiTheme="minorHAnsi" w:cstheme="minorHAnsi"/>
        </w:rPr>
      </w:pPr>
      <w:r w:rsidRPr="00875B40">
        <w:rPr>
          <w:rFonts w:asciiTheme="minorHAnsi" w:hAnsiTheme="minorHAnsi" w:cstheme="minorHAnsi"/>
        </w:rPr>
        <w:t xml:space="preserve">3) Del número de carpetas referidas a la Defensoría Pública, cuantas depararon en sentencias condenatorias dictadas cada año entre 2008 y 2018 (desglosar por año), y de estas cuántas fueron por procedimiento abreviado y cuántas por juicio oral acusatorio </w:t>
      </w:r>
    </w:p>
    <w:p w:rsidR="00A079C3" w:rsidRPr="00875B40" w:rsidRDefault="00A079C3" w:rsidP="00A079C3">
      <w:pPr>
        <w:pStyle w:val="Default"/>
        <w:spacing w:after="3"/>
        <w:jc w:val="both"/>
        <w:rPr>
          <w:rFonts w:asciiTheme="minorHAnsi" w:hAnsiTheme="minorHAnsi" w:cstheme="minorHAnsi"/>
        </w:rPr>
      </w:pPr>
      <w:r w:rsidRPr="00875B40">
        <w:rPr>
          <w:rFonts w:asciiTheme="minorHAnsi" w:hAnsiTheme="minorHAnsi" w:cstheme="minorHAnsi"/>
        </w:rPr>
        <w:t xml:space="preserve">4) Del número de carpetas referidas a la Defensoría Pública que depararon en sentencias condenatorias por juicio oral acusatorio dictadas cada año entre 2008 y 2018 (desglosar por año), cuántas fueron privativas de libertad y cuántas fueron sentencias no privativas de libertad (desglosar por tipo de sentencia no privativa de libertad: multa, reparación del daño, trabajo comunitario u otras – precisar cuales) </w:t>
      </w:r>
    </w:p>
    <w:p w:rsidR="00A079C3" w:rsidRPr="00875B40" w:rsidRDefault="00A079C3" w:rsidP="00A079C3">
      <w:pPr>
        <w:pStyle w:val="Default"/>
        <w:spacing w:after="3"/>
        <w:jc w:val="both"/>
        <w:rPr>
          <w:rFonts w:asciiTheme="minorHAnsi" w:hAnsiTheme="minorHAnsi" w:cstheme="minorHAnsi"/>
        </w:rPr>
      </w:pPr>
      <w:r w:rsidRPr="00875B40">
        <w:rPr>
          <w:rFonts w:asciiTheme="minorHAnsi" w:hAnsiTheme="minorHAnsi" w:cstheme="minorHAnsi"/>
        </w:rPr>
        <w:t xml:space="preserve">5) Del número de carpetas referidas a la Defensoría Pública cuántas sentencias absolutorias fueron dictadas cada año entre 2008 y 2018 (desglosar por año) en el Nuevo Sistema de justicia penal acusatorio </w:t>
      </w:r>
    </w:p>
    <w:p w:rsidR="00A079C3" w:rsidRPr="00875B40" w:rsidRDefault="00A079C3" w:rsidP="00A079C3">
      <w:pPr>
        <w:autoSpaceDE w:val="0"/>
        <w:autoSpaceDN w:val="0"/>
        <w:adjustRightInd w:val="0"/>
        <w:spacing w:after="0" w:line="240" w:lineRule="auto"/>
        <w:jc w:val="both"/>
        <w:rPr>
          <w:rFonts w:asciiTheme="minorHAnsi" w:hAnsiTheme="minorHAnsi" w:cstheme="minorHAnsi"/>
          <w:sz w:val="24"/>
          <w:szCs w:val="24"/>
          <w:lang w:val="es-ES"/>
        </w:rPr>
      </w:pPr>
      <w:r w:rsidRPr="00875B40">
        <w:rPr>
          <w:rFonts w:asciiTheme="minorHAnsi" w:hAnsiTheme="minorHAnsi" w:cstheme="minorHAnsi"/>
          <w:sz w:val="24"/>
          <w:szCs w:val="24"/>
        </w:rPr>
        <w:t>6) Actualmente, del número de carpetas de investigación referidas a la Defensoría Pública, cuantos juicios orales se encuentran abiertos (sin resolución) en la entidad.”</w:t>
      </w:r>
    </w:p>
    <w:p w:rsidR="00A079C3" w:rsidRPr="00B408D8" w:rsidRDefault="00A079C3" w:rsidP="00A079C3">
      <w:pPr>
        <w:pStyle w:val="Sinespaciado"/>
        <w:spacing w:line="23" w:lineRule="atLeast"/>
        <w:ind w:left="720"/>
        <w:jc w:val="both"/>
        <w:rPr>
          <w:rFonts w:asciiTheme="minorHAnsi" w:hAnsiTheme="minorHAnsi" w:cstheme="minorHAnsi"/>
          <w:sz w:val="24"/>
          <w:szCs w:val="24"/>
          <w:lang w:val="es-ES"/>
        </w:rPr>
      </w:pPr>
    </w:p>
    <w:p w:rsidR="00A079C3" w:rsidRDefault="00A079C3" w:rsidP="00A079C3">
      <w:pPr>
        <w:tabs>
          <w:tab w:val="left" w:pos="4879"/>
        </w:tabs>
        <w:jc w:val="both"/>
        <w:rPr>
          <w:rFonts w:asciiTheme="minorHAnsi" w:hAnsiTheme="minorHAnsi" w:cstheme="minorHAnsi"/>
          <w:b/>
          <w:bCs/>
          <w:color w:val="212121"/>
          <w:sz w:val="24"/>
          <w:szCs w:val="24"/>
        </w:rPr>
      </w:pPr>
      <w:r w:rsidRPr="00B408D8">
        <w:rPr>
          <w:rFonts w:asciiTheme="minorHAnsi" w:hAnsiTheme="minorHAnsi" w:cstheme="minorHAnsi"/>
          <w:b/>
          <w:bCs/>
          <w:color w:val="212121"/>
          <w:sz w:val="24"/>
          <w:szCs w:val="24"/>
        </w:rPr>
        <w:lastRenderedPageBreak/>
        <w:t xml:space="preserve">Respuesta: </w:t>
      </w:r>
    </w:p>
    <w:p w:rsidR="00A079C3" w:rsidRPr="00B408D8" w:rsidRDefault="00A079C3" w:rsidP="00A079C3">
      <w:pPr>
        <w:spacing w:after="0" w:line="240" w:lineRule="auto"/>
        <w:jc w:val="both"/>
        <w:rPr>
          <w:rFonts w:asciiTheme="minorHAnsi" w:hAnsiTheme="minorHAnsi" w:cstheme="minorHAnsi"/>
          <w:sz w:val="24"/>
          <w:szCs w:val="24"/>
        </w:rPr>
      </w:pPr>
    </w:p>
    <w:tbl>
      <w:tblPr>
        <w:tblW w:w="0" w:type="auto"/>
        <w:tblInd w:w="75" w:type="dxa"/>
        <w:tblLayout w:type="fixed"/>
        <w:tblCellMar>
          <w:left w:w="70" w:type="dxa"/>
          <w:right w:w="70" w:type="dxa"/>
        </w:tblCellMar>
        <w:tblLook w:val="04A0" w:firstRow="1" w:lastRow="0" w:firstColumn="1" w:lastColumn="0" w:noHBand="0" w:noVBand="1"/>
      </w:tblPr>
      <w:tblGrid>
        <w:gridCol w:w="231"/>
        <w:gridCol w:w="1489"/>
        <w:gridCol w:w="899"/>
        <w:gridCol w:w="989"/>
        <w:gridCol w:w="1117"/>
        <w:gridCol w:w="980"/>
        <w:gridCol w:w="1114"/>
        <w:gridCol w:w="831"/>
        <w:gridCol w:w="992"/>
        <w:gridCol w:w="992"/>
        <w:gridCol w:w="1134"/>
        <w:gridCol w:w="851"/>
        <w:gridCol w:w="889"/>
      </w:tblGrid>
      <w:tr w:rsidR="00FF621A" w:rsidRPr="00FF621A" w:rsidTr="00FF621A">
        <w:trPr>
          <w:trHeight w:val="300"/>
        </w:trPr>
        <w:tc>
          <w:tcPr>
            <w:tcW w:w="1720" w:type="dxa"/>
            <w:gridSpan w:val="2"/>
            <w:tcBorders>
              <w:top w:val="single" w:sz="4" w:space="0" w:color="auto"/>
              <w:left w:val="single" w:sz="4" w:space="0" w:color="auto"/>
              <w:bottom w:val="single" w:sz="4" w:space="0" w:color="auto"/>
              <w:right w:val="single" w:sz="4" w:space="0" w:color="000000"/>
            </w:tcBorders>
            <w:shd w:val="clear" w:color="000000" w:fill="E2EFDA"/>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Información solicitada</w:t>
            </w:r>
          </w:p>
        </w:tc>
        <w:tc>
          <w:tcPr>
            <w:tcW w:w="899" w:type="dxa"/>
            <w:tcBorders>
              <w:top w:val="single" w:sz="4" w:space="0" w:color="auto"/>
              <w:left w:val="nil"/>
              <w:bottom w:val="single" w:sz="4" w:space="0" w:color="auto"/>
              <w:right w:val="single" w:sz="4" w:space="0" w:color="auto"/>
            </w:tcBorders>
            <w:shd w:val="clear" w:color="000000" w:fill="E2EFDA"/>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2008</w:t>
            </w:r>
          </w:p>
        </w:tc>
        <w:tc>
          <w:tcPr>
            <w:tcW w:w="989" w:type="dxa"/>
            <w:tcBorders>
              <w:top w:val="single" w:sz="4" w:space="0" w:color="auto"/>
              <w:left w:val="nil"/>
              <w:bottom w:val="single" w:sz="4" w:space="0" w:color="auto"/>
              <w:right w:val="single" w:sz="4" w:space="0" w:color="auto"/>
            </w:tcBorders>
            <w:shd w:val="clear" w:color="000000" w:fill="E2EFDA"/>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2009</w:t>
            </w:r>
          </w:p>
        </w:tc>
        <w:tc>
          <w:tcPr>
            <w:tcW w:w="1117" w:type="dxa"/>
            <w:tcBorders>
              <w:top w:val="single" w:sz="4" w:space="0" w:color="auto"/>
              <w:left w:val="nil"/>
              <w:bottom w:val="single" w:sz="4" w:space="0" w:color="auto"/>
              <w:right w:val="single" w:sz="4" w:space="0" w:color="auto"/>
            </w:tcBorders>
            <w:shd w:val="clear" w:color="000000" w:fill="E2EFDA"/>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2010</w:t>
            </w:r>
          </w:p>
        </w:tc>
        <w:tc>
          <w:tcPr>
            <w:tcW w:w="980" w:type="dxa"/>
            <w:tcBorders>
              <w:top w:val="single" w:sz="4" w:space="0" w:color="auto"/>
              <w:left w:val="nil"/>
              <w:bottom w:val="single" w:sz="4" w:space="0" w:color="auto"/>
              <w:right w:val="single" w:sz="4" w:space="0" w:color="auto"/>
            </w:tcBorders>
            <w:shd w:val="clear" w:color="000000" w:fill="E2EFDA"/>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2011</w:t>
            </w:r>
          </w:p>
        </w:tc>
        <w:tc>
          <w:tcPr>
            <w:tcW w:w="1114" w:type="dxa"/>
            <w:tcBorders>
              <w:top w:val="single" w:sz="4" w:space="0" w:color="auto"/>
              <w:left w:val="nil"/>
              <w:bottom w:val="single" w:sz="4" w:space="0" w:color="auto"/>
              <w:right w:val="single" w:sz="4" w:space="0" w:color="auto"/>
            </w:tcBorders>
            <w:shd w:val="clear" w:color="000000" w:fill="E2EFDA"/>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2012</w:t>
            </w:r>
          </w:p>
        </w:tc>
        <w:tc>
          <w:tcPr>
            <w:tcW w:w="831" w:type="dxa"/>
            <w:tcBorders>
              <w:top w:val="single" w:sz="4" w:space="0" w:color="auto"/>
              <w:left w:val="nil"/>
              <w:bottom w:val="single" w:sz="4" w:space="0" w:color="auto"/>
              <w:right w:val="single" w:sz="4" w:space="0" w:color="auto"/>
            </w:tcBorders>
            <w:shd w:val="clear" w:color="000000" w:fill="E2EFDA"/>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2013</w:t>
            </w:r>
          </w:p>
        </w:tc>
        <w:tc>
          <w:tcPr>
            <w:tcW w:w="992" w:type="dxa"/>
            <w:tcBorders>
              <w:top w:val="single" w:sz="4" w:space="0" w:color="auto"/>
              <w:left w:val="nil"/>
              <w:bottom w:val="single" w:sz="4" w:space="0" w:color="auto"/>
              <w:right w:val="single" w:sz="4" w:space="0" w:color="auto"/>
            </w:tcBorders>
            <w:shd w:val="clear" w:color="000000" w:fill="E2EFDA"/>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2014</w:t>
            </w:r>
          </w:p>
        </w:tc>
        <w:tc>
          <w:tcPr>
            <w:tcW w:w="992" w:type="dxa"/>
            <w:tcBorders>
              <w:top w:val="single" w:sz="4" w:space="0" w:color="auto"/>
              <w:left w:val="nil"/>
              <w:bottom w:val="single" w:sz="4" w:space="0" w:color="auto"/>
              <w:right w:val="single" w:sz="4" w:space="0" w:color="auto"/>
            </w:tcBorders>
            <w:shd w:val="clear" w:color="000000" w:fill="E2EFDA"/>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2015</w:t>
            </w:r>
          </w:p>
        </w:tc>
        <w:tc>
          <w:tcPr>
            <w:tcW w:w="1134" w:type="dxa"/>
            <w:tcBorders>
              <w:top w:val="single" w:sz="4" w:space="0" w:color="auto"/>
              <w:left w:val="nil"/>
              <w:bottom w:val="single" w:sz="4" w:space="0" w:color="auto"/>
              <w:right w:val="single" w:sz="4" w:space="0" w:color="auto"/>
            </w:tcBorders>
            <w:shd w:val="clear" w:color="000000" w:fill="E2EFDA"/>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2016</w:t>
            </w:r>
          </w:p>
        </w:tc>
        <w:tc>
          <w:tcPr>
            <w:tcW w:w="851" w:type="dxa"/>
            <w:tcBorders>
              <w:top w:val="single" w:sz="4" w:space="0" w:color="auto"/>
              <w:left w:val="nil"/>
              <w:bottom w:val="single" w:sz="4" w:space="0" w:color="auto"/>
              <w:right w:val="single" w:sz="4" w:space="0" w:color="auto"/>
            </w:tcBorders>
            <w:shd w:val="clear" w:color="000000" w:fill="E2EFDA"/>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2017</w:t>
            </w:r>
          </w:p>
        </w:tc>
        <w:tc>
          <w:tcPr>
            <w:tcW w:w="889" w:type="dxa"/>
            <w:tcBorders>
              <w:top w:val="single" w:sz="4" w:space="0" w:color="auto"/>
              <w:left w:val="nil"/>
              <w:bottom w:val="single" w:sz="4" w:space="0" w:color="auto"/>
              <w:right w:val="single" w:sz="4" w:space="0" w:color="auto"/>
            </w:tcBorders>
            <w:shd w:val="clear" w:color="000000" w:fill="E2EFDA"/>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2018</w:t>
            </w:r>
          </w:p>
        </w:tc>
      </w:tr>
      <w:tr w:rsidR="00FF621A" w:rsidRPr="00FF621A" w:rsidTr="00FF621A">
        <w:trPr>
          <w:trHeight w:val="720"/>
        </w:trPr>
        <w:tc>
          <w:tcPr>
            <w:tcW w:w="231" w:type="dxa"/>
            <w:tcBorders>
              <w:top w:val="nil"/>
              <w:left w:val="single" w:sz="4" w:space="0" w:color="auto"/>
              <w:bottom w:val="single" w:sz="4" w:space="0" w:color="auto"/>
              <w:right w:val="single" w:sz="4" w:space="0" w:color="auto"/>
            </w:tcBorders>
            <w:shd w:val="clear" w:color="auto" w:fill="auto"/>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1</w:t>
            </w: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Número de carpetas de investigación con detenido en el Nuevo Sistema de justicia penal acusatorio</w:t>
            </w:r>
          </w:p>
        </w:tc>
        <w:tc>
          <w:tcPr>
            <w:tcW w:w="5930" w:type="dxa"/>
            <w:gridSpan w:val="6"/>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FF621A" w:rsidRPr="00FF621A" w:rsidRDefault="00FF621A" w:rsidP="00FF621A">
            <w:pPr>
              <w:spacing w:after="0" w:line="240" w:lineRule="auto"/>
              <w:jc w:val="center"/>
              <w:rPr>
                <w:rFonts w:ascii="Arial" w:hAnsi="Arial" w:cs="Arial"/>
                <w:color w:val="FF0000"/>
                <w:sz w:val="18"/>
                <w:szCs w:val="18"/>
              </w:rPr>
            </w:pPr>
            <w:r w:rsidRPr="0058435D">
              <w:rPr>
                <w:rFonts w:ascii="Arial" w:hAnsi="Arial" w:cs="Arial"/>
                <w:sz w:val="18"/>
                <w:szCs w:val="18"/>
              </w:rPr>
              <w:t>EN ESTOS AÑOS AUN NO SE IMPLEMENTABA EN EL ESTADO DE SAN LUIS POTOSI EL N.S.J.P.</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Pr="00FF621A" w:rsidRDefault="00FF621A" w:rsidP="00FF621A">
            <w:pPr>
              <w:spacing w:after="0" w:line="240" w:lineRule="auto"/>
              <w:jc w:val="center"/>
              <w:rPr>
                <w:rFonts w:ascii="Arial" w:hAnsi="Arial" w:cs="Arial"/>
                <w:sz w:val="18"/>
                <w:szCs w:val="18"/>
              </w:rPr>
            </w:pPr>
            <w:r w:rsidRPr="00FF621A">
              <w:rPr>
                <w:rFonts w:ascii="Arial" w:hAnsi="Arial" w:cs="Arial"/>
                <w:sz w:val="18"/>
                <w:szCs w:val="18"/>
              </w:rPr>
              <w:t>2</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Pr="00FF621A" w:rsidRDefault="00FF621A" w:rsidP="00FF621A">
            <w:pPr>
              <w:spacing w:after="0" w:line="240" w:lineRule="auto"/>
              <w:jc w:val="center"/>
              <w:rPr>
                <w:rFonts w:ascii="Arial" w:hAnsi="Arial" w:cs="Arial"/>
                <w:sz w:val="18"/>
                <w:szCs w:val="18"/>
              </w:rPr>
            </w:pPr>
            <w:r>
              <w:rPr>
                <w:rFonts w:ascii="Arial" w:hAnsi="Arial" w:cs="Arial"/>
                <w:sz w:val="18"/>
                <w:szCs w:val="18"/>
              </w:rPr>
              <w:t>143</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sz w:val="18"/>
                <w:szCs w:val="18"/>
              </w:rPr>
              <w:t>1104</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color w:val="000000"/>
                <w:sz w:val="18"/>
                <w:szCs w:val="18"/>
              </w:rPr>
              <w:t>1248</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color w:val="000000"/>
                <w:sz w:val="18"/>
                <w:szCs w:val="18"/>
              </w:rPr>
              <w:t>1599</w:t>
            </w:r>
          </w:p>
        </w:tc>
      </w:tr>
      <w:tr w:rsidR="00FF621A" w:rsidRPr="00FF621A" w:rsidTr="00FF621A">
        <w:trPr>
          <w:trHeight w:val="720"/>
        </w:trPr>
        <w:tc>
          <w:tcPr>
            <w:tcW w:w="23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2</w:t>
            </w: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Del número de carpetas de investigación referidas a la Defensoría Pública, cuántas se resolvieron por una salida alterna</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Pr="00FF621A" w:rsidRDefault="00FF621A" w:rsidP="00FF621A">
            <w:pPr>
              <w:spacing w:after="0" w:line="240" w:lineRule="auto"/>
              <w:jc w:val="center"/>
              <w:rPr>
                <w:rFonts w:ascii="Arial" w:hAnsi="Arial" w:cs="Arial"/>
                <w:sz w:val="18"/>
                <w:szCs w:val="18"/>
              </w:rPr>
            </w:pPr>
            <w:r>
              <w:rPr>
                <w:rFonts w:ascii="Arial" w:hAnsi="Arial" w:cs="Arial"/>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Pr="00FF621A" w:rsidRDefault="00FF621A" w:rsidP="00FF621A">
            <w:pPr>
              <w:spacing w:after="0" w:line="240" w:lineRule="auto"/>
              <w:jc w:val="center"/>
              <w:rPr>
                <w:rFonts w:ascii="Arial" w:hAnsi="Arial" w:cs="Arial"/>
                <w:sz w:val="18"/>
                <w:szCs w:val="18"/>
              </w:rPr>
            </w:pPr>
            <w:r>
              <w:rPr>
                <w:rFonts w:ascii="Arial" w:hAnsi="Arial" w:cs="Arial"/>
                <w:sz w:val="18"/>
                <w:szCs w:val="18"/>
              </w:rPr>
              <w:t>17</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color w:val="000000"/>
                <w:sz w:val="18"/>
                <w:szCs w:val="18"/>
              </w:rPr>
              <w:t>278</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color w:val="000000"/>
                <w:sz w:val="18"/>
                <w:szCs w:val="18"/>
              </w:rPr>
              <w:t>418</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color w:val="000000"/>
                <w:sz w:val="18"/>
                <w:szCs w:val="18"/>
              </w:rPr>
              <w:t>559</w:t>
            </w:r>
          </w:p>
        </w:tc>
      </w:tr>
      <w:tr w:rsidR="00FF621A" w:rsidRPr="00FF621A" w:rsidTr="00FF621A">
        <w:trPr>
          <w:trHeight w:val="480"/>
        </w:trPr>
        <w:tc>
          <w:tcPr>
            <w:tcW w:w="231" w:type="dxa"/>
            <w:vMerge/>
            <w:tcBorders>
              <w:top w:val="nil"/>
              <w:left w:val="single" w:sz="4" w:space="0" w:color="auto"/>
              <w:bottom w:val="single" w:sz="4" w:space="0" w:color="000000"/>
              <w:right w:val="single" w:sz="4" w:space="0" w:color="auto"/>
            </w:tcBorders>
            <w:vAlign w:val="center"/>
            <w:hideMark/>
          </w:tcPr>
          <w:p w:rsidR="00FF621A" w:rsidRPr="00FF621A" w:rsidRDefault="00FF621A" w:rsidP="00FF621A">
            <w:pPr>
              <w:spacing w:after="0" w:line="240" w:lineRule="auto"/>
              <w:rPr>
                <w:rFonts w:ascii="Arial" w:hAnsi="Arial" w:cs="Arial"/>
                <w:b/>
                <w:bCs/>
                <w:color w:val="000000"/>
                <w:sz w:val="18"/>
                <w:szCs w:val="18"/>
              </w:rPr>
            </w:pP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Número de carpetas resueltas por suspensión condicional del proceso</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Pr="00FF621A" w:rsidRDefault="00FF621A" w:rsidP="00FF621A">
            <w:pPr>
              <w:spacing w:after="0" w:line="240" w:lineRule="auto"/>
              <w:jc w:val="center"/>
              <w:rPr>
                <w:rFonts w:ascii="Arial" w:hAnsi="Arial" w:cs="Arial"/>
                <w:sz w:val="18"/>
                <w:szCs w:val="18"/>
              </w:rPr>
            </w:pPr>
            <w:r>
              <w:rPr>
                <w:rFonts w:ascii="Arial" w:hAnsi="Arial" w:cs="Arial"/>
                <w:sz w:val="18"/>
                <w:szCs w:val="18"/>
              </w:rPr>
              <w:t>2</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Pr="00FF621A" w:rsidRDefault="00FF621A" w:rsidP="00FF621A">
            <w:pPr>
              <w:spacing w:after="0" w:line="240" w:lineRule="auto"/>
              <w:jc w:val="center"/>
              <w:rPr>
                <w:rFonts w:ascii="Arial" w:hAnsi="Arial" w:cs="Arial"/>
                <w:sz w:val="18"/>
                <w:szCs w:val="18"/>
              </w:rPr>
            </w:pPr>
            <w:r>
              <w:rPr>
                <w:rFonts w:ascii="Arial" w:hAnsi="Arial" w:cs="Arial"/>
                <w:sz w:val="18"/>
                <w:szCs w:val="18"/>
              </w:rPr>
              <w:t>15</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color w:val="000000"/>
                <w:sz w:val="18"/>
                <w:szCs w:val="18"/>
              </w:rPr>
              <w:t>168</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color w:val="000000"/>
                <w:sz w:val="18"/>
                <w:szCs w:val="18"/>
              </w:rPr>
              <w:t>324</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color w:val="000000"/>
                <w:sz w:val="18"/>
                <w:szCs w:val="18"/>
              </w:rPr>
              <w:t>330</w:t>
            </w:r>
          </w:p>
        </w:tc>
      </w:tr>
      <w:tr w:rsidR="00FF621A" w:rsidRPr="00FF621A" w:rsidTr="00FF621A">
        <w:trPr>
          <w:trHeight w:val="480"/>
        </w:trPr>
        <w:tc>
          <w:tcPr>
            <w:tcW w:w="231" w:type="dxa"/>
            <w:vMerge/>
            <w:tcBorders>
              <w:top w:val="nil"/>
              <w:left w:val="single" w:sz="4" w:space="0" w:color="auto"/>
              <w:bottom w:val="single" w:sz="4" w:space="0" w:color="000000"/>
              <w:right w:val="single" w:sz="4" w:space="0" w:color="auto"/>
            </w:tcBorders>
            <w:vAlign w:val="center"/>
            <w:hideMark/>
          </w:tcPr>
          <w:p w:rsidR="00FF621A" w:rsidRPr="00FF621A" w:rsidRDefault="00FF621A" w:rsidP="00FF621A">
            <w:pPr>
              <w:spacing w:after="0" w:line="240" w:lineRule="auto"/>
              <w:rPr>
                <w:rFonts w:ascii="Arial" w:hAnsi="Arial" w:cs="Arial"/>
                <w:b/>
                <w:bCs/>
                <w:color w:val="000000"/>
                <w:sz w:val="18"/>
                <w:szCs w:val="18"/>
              </w:rPr>
            </w:pP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 xml:space="preserve">Número de carpetas resueltas por acuerdo </w:t>
            </w:r>
            <w:proofErr w:type="spellStart"/>
            <w:r w:rsidRPr="00FF621A">
              <w:rPr>
                <w:rFonts w:ascii="Arial" w:hAnsi="Arial" w:cs="Arial"/>
                <w:color w:val="000000"/>
                <w:sz w:val="18"/>
                <w:szCs w:val="18"/>
              </w:rPr>
              <w:t>reparatorio</w:t>
            </w:r>
            <w:proofErr w:type="spellEnd"/>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Pr="00FF621A" w:rsidRDefault="00FF621A" w:rsidP="00FF621A">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Pr="00FF621A" w:rsidRDefault="00FF621A" w:rsidP="00FF621A">
            <w:pPr>
              <w:spacing w:after="0" w:line="240" w:lineRule="auto"/>
              <w:jc w:val="center"/>
              <w:rPr>
                <w:rFonts w:ascii="Arial" w:hAnsi="Arial" w:cs="Arial"/>
                <w:sz w:val="18"/>
                <w:szCs w:val="18"/>
              </w:rPr>
            </w:pPr>
            <w:r>
              <w:rPr>
                <w:rFonts w:ascii="Arial" w:hAnsi="Arial" w:cs="Arial"/>
                <w:sz w:val="18"/>
                <w:szCs w:val="18"/>
              </w:rPr>
              <w:t>5</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color w:val="000000"/>
                <w:sz w:val="18"/>
                <w:szCs w:val="18"/>
              </w:rPr>
              <w:t>109</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color w:val="000000"/>
                <w:sz w:val="18"/>
                <w:szCs w:val="18"/>
              </w:rPr>
              <w:t>103</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FF621A">
            <w:pPr>
              <w:spacing w:after="0" w:line="240" w:lineRule="auto"/>
              <w:jc w:val="center"/>
              <w:rPr>
                <w:rFonts w:ascii="Arial" w:hAnsi="Arial" w:cs="Arial"/>
                <w:color w:val="000000"/>
                <w:sz w:val="18"/>
                <w:szCs w:val="18"/>
              </w:rPr>
            </w:pPr>
            <w:r>
              <w:rPr>
                <w:rFonts w:ascii="Arial" w:hAnsi="Arial" w:cs="Arial"/>
                <w:color w:val="000000"/>
                <w:sz w:val="18"/>
                <w:szCs w:val="18"/>
              </w:rPr>
              <w:t>82</w:t>
            </w:r>
          </w:p>
        </w:tc>
      </w:tr>
      <w:tr w:rsidR="00FF621A" w:rsidRPr="00FF621A" w:rsidTr="00FF621A">
        <w:trPr>
          <w:trHeight w:val="480"/>
        </w:trPr>
        <w:tc>
          <w:tcPr>
            <w:tcW w:w="231" w:type="dxa"/>
            <w:vMerge/>
            <w:tcBorders>
              <w:top w:val="nil"/>
              <w:left w:val="single" w:sz="4" w:space="0" w:color="auto"/>
              <w:bottom w:val="single" w:sz="4" w:space="0" w:color="000000"/>
              <w:right w:val="single" w:sz="4" w:space="0" w:color="auto"/>
            </w:tcBorders>
            <w:vAlign w:val="center"/>
            <w:hideMark/>
          </w:tcPr>
          <w:p w:rsidR="00FF621A" w:rsidRPr="00FF621A" w:rsidRDefault="00FF621A" w:rsidP="00FF621A">
            <w:pPr>
              <w:spacing w:after="0" w:line="240" w:lineRule="auto"/>
              <w:rPr>
                <w:rFonts w:ascii="Arial" w:hAnsi="Arial" w:cs="Arial"/>
                <w:b/>
                <w:bCs/>
                <w:color w:val="000000"/>
                <w:sz w:val="18"/>
                <w:szCs w:val="18"/>
              </w:rPr>
            </w:pP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 xml:space="preserve">Número de carpetas resueltas por procedimiento </w:t>
            </w:r>
            <w:r w:rsidRPr="00FF621A">
              <w:rPr>
                <w:rFonts w:ascii="Arial" w:hAnsi="Arial" w:cs="Arial"/>
                <w:color w:val="000000"/>
                <w:sz w:val="18"/>
                <w:szCs w:val="18"/>
              </w:rPr>
              <w:lastRenderedPageBreak/>
              <w:t>abreviado</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FF621A" w:rsidRDefault="00FF621A" w:rsidP="00FF621A">
            <w:pPr>
              <w:spacing w:after="0" w:line="240" w:lineRule="auto"/>
              <w:jc w:val="center"/>
              <w:rPr>
                <w:rFonts w:ascii="Arial" w:hAnsi="Arial" w:cs="Arial"/>
                <w:sz w:val="18"/>
                <w:szCs w:val="18"/>
              </w:rPr>
            </w:pPr>
          </w:p>
          <w:p w:rsidR="005F5936" w:rsidRPr="00FF621A" w:rsidRDefault="005F5936" w:rsidP="00FF621A">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FF621A">
            <w:pPr>
              <w:spacing w:after="0" w:line="240" w:lineRule="auto"/>
              <w:jc w:val="center"/>
              <w:rPr>
                <w:rFonts w:ascii="Arial" w:hAnsi="Arial" w:cs="Arial"/>
                <w:sz w:val="18"/>
                <w:szCs w:val="18"/>
              </w:rPr>
            </w:pPr>
          </w:p>
          <w:p w:rsidR="005F5936" w:rsidRDefault="005F5936" w:rsidP="00FF621A">
            <w:pPr>
              <w:spacing w:after="0" w:line="240" w:lineRule="auto"/>
              <w:jc w:val="center"/>
              <w:rPr>
                <w:rFonts w:ascii="Arial" w:hAnsi="Arial" w:cs="Arial"/>
                <w:sz w:val="18"/>
                <w:szCs w:val="18"/>
              </w:rPr>
            </w:pPr>
          </w:p>
          <w:p w:rsidR="005F5936" w:rsidRDefault="005F5936" w:rsidP="00FF621A">
            <w:pPr>
              <w:spacing w:after="0" w:line="240" w:lineRule="auto"/>
              <w:jc w:val="center"/>
              <w:rPr>
                <w:rFonts w:ascii="Arial" w:hAnsi="Arial" w:cs="Arial"/>
                <w:sz w:val="18"/>
                <w:szCs w:val="18"/>
              </w:rPr>
            </w:pPr>
          </w:p>
          <w:p w:rsidR="005F5936" w:rsidRPr="00FF621A" w:rsidRDefault="005F5936" w:rsidP="00FF621A">
            <w:pPr>
              <w:spacing w:after="0" w:line="240" w:lineRule="auto"/>
              <w:jc w:val="center"/>
              <w:rPr>
                <w:rFonts w:ascii="Arial" w:hAnsi="Arial" w:cs="Arial"/>
                <w:sz w:val="18"/>
                <w:szCs w:val="18"/>
              </w:rPr>
            </w:pPr>
            <w:r>
              <w:rPr>
                <w:rFonts w:ascii="Arial" w:hAnsi="Arial" w:cs="Arial"/>
                <w:sz w:val="18"/>
                <w:szCs w:val="18"/>
              </w:rPr>
              <w:t>5</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5F5936" w:rsidP="00FF621A">
            <w:pPr>
              <w:spacing w:after="0" w:line="240" w:lineRule="auto"/>
              <w:jc w:val="center"/>
              <w:rPr>
                <w:rFonts w:ascii="Arial" w:hAnsi="Arial" w:cs="Arial"/>
                <w:color w:val="000000"/>
                <w:sz w:val="18"/>
                <w:szCs w:val="18"/>
              </w:rPr>
            </w:pPr>
            <w:r>
              <w:rPr>
                <w:rFonts w:ascii="Arial" w:hAnsi="Arial" w:cs="Arial"/>
                <w:color w:val="000000"/>
                <w:sz w:val="18"/>
                <w:szCs w:val="18"/>
              </w:rPr>
              <w:t>24</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5F5936" w:rsidP="00FF621A">
            <w:pPr>
              <w:spacing w:after="0" w:line="240" w:lineRule="auto"/>
              <w:jc w:val="center"/>
              <w:rPr>
                <w:rFonts w:ascii="Arial" w:hAnsi="Arial" w:cs="Arial"/>
                <w:color w:val="000000"/>
                <w:sz w:val="18"/>
                <w:szCs w:val="18"/>
              </w:rPr>
            </w:pPr>
            <w:r>
              <w:rPr>
                <w:rFonts w:ascii="Arial" w:hAnsi="Arial" w:cs="Arial"/>
                <w:color w:val="000000"/>
                <w:sz w:val="18"/>
                <w:szCs w:val="18"/>
              </w:rPr>
              <w:t>36</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5F5936" w:rsidP="00FF621A">
            <w:pPr>
              <w:spacing w:after="0" w:line="240" w:lineRule="auto"/>
              <w:jc w:val="center"/>
              <w:rPr>
                <w:rFonts w:ascii="Arial" w:hAnsi="Arial" w:cs="Arial"/>
                <w:color w:val="000000"/>
                <w:sz w:val="18"/>
                <w:szCs w:val="18"/>
              </w:rPr>
            </w:pPr>
            <w:r>
              <w:rPr>
                <w:rFonts w:ascii="Arial" w:hAnsi="Arial" w:cs="Arial"/>
                <w:color w:val="000000"/>
                <w:sz w:val="18"/>
                <w:szCs w:val="18"/>
              </w:rPr>
              <w:t>57</w:t>
            </w:r>
          </w:p>
        </w:tc>
      </w:tr>
      <w:tr w:rsidR="005F5936" w:rsidRPr="005F5936" w:rsidTr="00FF621A">
        <w:trPr>
          <w:trHeight w:val="720"/>
        </w:trPr>
        <w:tc>
          <w:tcPr>
            <w:tcW w:w="23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lastRenderedPageBreak/>
              <w:t>3</w:t>
            </w: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Del número de carpetas referidas a la Defensoría Pública, cuantas depararon en sentencias condenatorias dictadas</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Pr="005F5936" w:rsidRDefault="00FF621A"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Pr="00FF621A" w:rsidRDefault="005F5936" w:rsidP="005F5936">
            <w:pPr>
              <w:spacing w:after="0" w:line="240" w:lineRule="auto"/>
              <w:jc w:val="center"/>
              <w:rPr>
                <w:rFonts w:ascii="Arial" w:hAnsi="Arial" w:cs="Arial"/>
                <w:sz w:val="18"/>
                <w:szCs w:val="18"/>
              </w:rPr>
            </w:pPr>
            <w:r w:rsidRPr="005F5936">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Pr="005F5936" w:rsidRDefault="00FF621A"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P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Pr="00FF621A" w:rsidRDefault="005F5936" w:rsidP="005F5936">
            <w:pPr>
              <w:spacing w:after="0" w:line="240" w:lineRule="auto"/>
              <w:jc w:val="center"/>
              <w:rPr>
                <w:rFonts w:ascii="Arial" w:hAnsi="Arial" w:cs="Arial"/>
                <w:sz w:val="18"/>
                <w:szCs w:val="18"/>
              </w:rPr>
            </w:pPr>
            <w:r>
              <w:rPr>
                <w:rFonts w:ascii="Arial" w:hAnsi="Arial" w:cs="Arial"/>
                <w:sz w:val="18"/>
                <w:szCs w:val="18"/>
              </w:rPr>
              <w:t>5</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5F5936" w:rsidP="005F5936">
            <w:pPr>
              <w:spacing w:after="0" w:line="240" w:lineRule="auto"/>
              <w:jc w:val="center"/>
              <w:rPr>
                <w:rFonts w:ascii="Arial" w:hAnsi="Arial" w:cs="Arial"/>
                <w:sz w:val="18"/>
                <w:szCs w:val="18"/>
              </w:rPr>
            </w:pPr>
            <w:r>
              <w:rPr>
                <w:rFonts w:ascii="Arial" w:hAnsi="Arial" w:cs="Arial"/>
                <w:sz w:val="18"/>
                <w:szCs w:val="18"/>
              </w:rPr>
              <w:t>16</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5F5936" w:rsidP="005F5936">
            <w:pPr>
              <w:spacing w:after="0" w:line="240" w:lineRule="auto"/>
              <w:jc w:val="center"/>
              <w:rPr>
                <w:rFonts w:ascii="Arial" w:hAnsi="Arial" w:cs="Arial"/>
                <w:sz w:val="18"/>
                <w:szCs w:val="18"/>
              </w:rPr>
            </w:pPr>
            <w:r>
              <w:rPr>
                <w:rFonts w:ascii="Arial" w:hAnsi="Arial" w:cs="Arial"/>
                <w:sz w:val="18"/>
                <w:szCs w:val="18"/>
              </w:rPr>
              <w:t>39</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5F5936" w:rsidP="005F5936">
            <w:pPr>
              <w:spacing w:after="0" w:line="240" w:lineRule="auto"/>
              <w:jc w:val="center"/>
              <w:rPr>
                <w:rFonts w:ascii="Arial" w:hAnsi="Arial" w:cs="Arial"/>
                <w:sz w:val="18"/>
                <w:szCs w:val="18"/>
              </w:rPr>
            </w:pPr>
            <w:r>
              <w:rPr>
                <w:rFonts w:ascii="Arial" w:hAnsi="Arial" w:cs="Arial"/>
                <w:sz w:val="18"/>
                <w:szCs w:val="18"/>
              </w:rPr>
              <w:t>45</w:t>
            </w:r>
          </w:p>
        </w:tc>
      </w:tr>
      <w:tr w:rsidR="005F5936" w:rsidRPr="005F5936" w:rsidTr="00FF621A">
        <w:trPr>
          <w:trHeight w:val="720"/>
        </w:trPr>
        <w:tc>
          <w:tcPr>
            <w:tcW w:w="231" w:type="dxa"/>
            <w:vMerge/>
            <w:tcBorders>
              <w:top w:val="nil"/>
              <w:left w:val="single" w:sz="4" w:space="0" w:color="auto"/>
              <w:bottom w:val="single" w:sz="4" w:space="0" w:color="000000"/>
              <w:right w:val="single" w:sz="4" w:space="0" w:color="auto"/>
            </w:tcBorders>
            <w:vAlign w:val="center"/>
            <w:hideMark/>
          </w:tcPr>
          <w:p w:rsidR="00FF621A" w:rsidRPr="00FF621A" w:rsidRDefault="00FF621A" w:rsidP="00FF621A">
            <w:pPr>
              <w:spacing w:after="0" w:line="240" w:lineRule="auto"/>
              <w:rPr>
                <w:rFonts w:ascii="Arial" w:hAnsi="Arial" w:cs="Arial"/>
                <w:b/>
                <w:bCs/>
                <w:color w:val="000000"/>
                <w:sz w:val="18"/>
                <w:szCs w:val="18"/>
              </w:rPr>
            </w:pP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Del número de carpetas que depararon en sentencias condenatorias dictadas, cuántas  fueron por procedimiento abreviado</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Pr="00FF621A" w:rsidRDefault="005F5936" w:rsidP="005F5936">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Default="005F5936" w:rsidP="005F5936">
            <w:pPr>
              <w:spacing w:after="0" w:line="240" w:lineRule="auto"/>
              <w:jc w:val="center"/>
              <w:rPr>
                <w:rFonts w:ascii="Arial" w:hAnsi="Arial" w:cs="Arial"/>
                <w:sz w:val="18"/>
                <w:szCs w:val="18"/>
              </w:rPr>
            </w:pPr>
          </w:p>
          <w:p w:rsidR="005F5936" w:rsidRPr="00FF621A" w:rsidRDefault="005F5936" w:rsidP="005F5936">
            <w:pPr>
              <w:spacing w:after="0" w:line="240" w:lineRule="auto"/>
              <w:jc w:val="center"/>
              <w:rPr>
                <w:rFonts w:ascii="Arial" w:hAnsi="Arial" w:cs="Arial"/>
                <w:sz w:val="18"/>
                <w:szCs w:val="18"/>
              </w:rPr>
            </w:pPr>
            <w:r>
              <w:rPr>
                <w:rFonts w:ascii="Arial" w:hAnsi="Arial" w:cs="Arial"/>
                <w:sz w:val="18"/>
                <w:szCs w:val="18"/>
              </w:rPr>
              <w:t>6</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5F5936" w:rsidP="005F5936">
            <w:pPr>
              <w:spacing w:after="0" w:line="240" w:lineRule="auto"/>
              <w:jc w:val="center"/>
              <w:rPr>
                <w:rFonts w:ascii="Arial" w:hAnsi="Arial" w:cs="Arial"/>
                <w:sz w:val="18"/>
                <w:szCs w:val="18"/>
              </w:rPr>
            </w:pPr>
            <w:r>
              <w:rPr>
                <w:rFonts w:ascii="Arial" w:hAnsi="Arial" w:cs="Arial"/>
                <w:sz w:val="18"/>
                <w:szCs w:val="18"/>
              </w:rPr>
              <w:t>17</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5F5936" w:rsidP="005F5936">
            <w:pPr>
              <w:spacing w:after="0" w:line="240" w:lineRule="auto"/>
              <w:jc w:val="center"/>
              <w:rPr>
                <w:rFonts w:ascii="Arial" w:hAnsi="Arial" w:cs="Arial"/>
                <w:sz w:val="18"/>
                <w:szCs w:val="18"/>
              </w:rPr>
            </w:pPr>
            <w:r>
              <w:rPr>
                <w:rFonts w:ascii="Arial" w:hAnsi="Arial" w:cs="Arial"/>
                <w:sz w:val="18"/>
                <w:szCs w:val="18"/>
              </w:rPr>
              <w:t>26</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5F5936" w:rsidP="005F5936">
            <w:pPr>
              <w:spacing w:after="0" w:line="240" w:lineRule="auto"/>
              <w:jc w:val="center"/>
              <w:rPr>
                <w:rFonts w:ascii="Arial" w:hAnsi="Arial" w:cs="Arial"/>
                <w:sz w:val="18"/>
                <w:szCs w:val="18"/>
              </w:rPr>
            </w:pPr>
            <w:r>
              <w:rPr>
                <w:rFonts w:ascii="Arial" w:hAnsi="Arial" w:cs="Arial"/>
                <w:sz w:val="18"/>
                <w:szCs w:val="18"/>
              </w:rPr>
              <w:t>57</w:t>
            </w:r>
          </w:p>
        </w:tc>
      </w:tr>
      <w:tr w:rsidR="005F5936" w:rsidRPr="005F5936" w:rsidTr="00FF621A">
        <w:trPr>
          <w:trHeight w:val="720"/>
        </w:trPr>
        <w:tc>
          <w:tcPr>
            <w:tcW w:w="231" w:type="dxa"/>
            <w:vMerge/>
            <w:tcBorders>
              <w:top w:val="nil"/>
              <w:left w:val="single" w:sz="4" w:space="0" w:color="auto"/>
              <w:bottom w:val="single" w:sz="4" w:space="0" w:color="000000"/>
              <w:right w:val="single" w:sz="4" w:space="0" w:color="auto"/>
            </w:tcBorders>
            <w:vAlign w:val="center"/>
            <w:hideMark/>
          </w:tcPr>
          <w:p w:rsidR="00FF621A" w:rsidRPr="00FF621A" w:rsidRDefault="00FF621A" w:rsidP="00FF621A">
            <w:pPr>
              <w:spacing w:after="0" w:line="240" w:lineRule="auto"/>
              <w:rPr>
                <w:rFonts w:ascii="Arial" w:hAnsi="Arial" w:cs="Arial"/>
                <w:b/>
                <w:bCs/>
                <w:color w:val="000000"/>
                <w:sz w:val="18"/>
                <w:szCs w:val="18"/>
              </w:rPr>
            </w:pP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Del número de carpetas que depararon en sentencias condenatorias dictadas, cuántas fueron por juicio oral acusatorio</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2</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CE21EC" w:rsidP="005F5936">
            <w:pPr>
              <w:spacing w:after="0" w:line="240" w:lineRule="auto"/>
              <w:jc w:val="center"/>
              <w:rPr>
                <w:rFonts w:ascii="Arial" w:hAnsi="Arial" w:cs="Arial"/>
                <w:sz w:val="18"/>
                <w:szCs w:val="18"/>
              </w:rPr>
            </w:pPr>
            <w:r>
              <w:rPr>
                <w:rFonts w:ascii="Arial" w:hAnsi="Arial" w:cs="Arial"/>
                <w:sz w:val="18"/>
                <w:szCs w:val="18"/>
              </w:rPr>
              <w:t>3</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CE21EC" w:rsidP="005F5936">
            <w:pPr>
              <w:spacing w:after="0" w:line="240" w:lineRule="auto"/>
              <w:jc w:val="center"/>
              <w:rPr>
                <w:rFonts w:ascii="Arial" w:hAnsi="Arial" w:cs="Arial"/>
                <w:sz w:val="18"/>
                <w:szCs w:val="18"/>
              </w:rPr>
            </w:pPr>
            <w:r>
              <w:rPr>
                <w:rFonts w:ascii="Arial" w:hAnsi="Arial" w:cs="Arial"/>
                <w:sz w:val="18"/>
                <w:szCs w:val="18"/>
              </w:rPr>
              <w:t>1</w:t>
            </w:r>
            <w:r w:rsidR="00FF621A" w:rsidRPr="00FF621A">
              <w:rPr>
                <w:rFonts w:ascii="Arial" w:hAnsi="Arial" w:cs="Arial"/>
                <w:sz w:val="18"/>
                <w:szCs w:val="18"/>
              </w:rPr>
              <w:t>7</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CE21EC" w:rsidP="005F5936">
            <w:pPr>
              <w:spacing w:after="0" w:line="240" w:lineRule="auto"/>
              <w:jc w:val="center"/>
              <w:rPr>
                <w:rFonts w:ascii="Arial" w:hAnsi="Arial" w:cs="Arial"/>
                <w:sz w:val="18"/>
                <w:szCs w:val="18"/>
              </w:rPr>
            </w:pPr>
            <w:r>
              <w:rPr>
                <w:rFonts w:ascii="Arial" w:hAnsi="Arial" w:cs="Arial"/>
                <w:sz w:val="18"/>
                <w:szCs w:val="18"/>
              </w:rPr>
              <w:t>30</w:t>
            </w:r>
          </w:p>
        </w:tc>
      </w:tr>
      <w:tr w:rsidR="005F5936" w:rsidRPr="005F5936" w:rsidTr="00FF621A">
        <w:trPr>
          <w:trHeight w:val="960"/>
        </w:trPr>
        <w:tc>
          <w:tcPr>
            <w:tcW w:w="23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4</w:t>
            </w: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 xml:space="preserve">Del número de carpetas que depararon en sentencias condenatorias por juicio oral acusatorio, </w:t>
            </w:r>
            <w:r w:rsidRPr="00FF621A">
              <w:rPr>
                <w:rFonts w:ascii="Arial" w:hAnsi="Arial" w:cs="Arial"/>
                <w:color w:val="000000"/>
                <w:sz w:val="18"/>
                <w:szCs w:val="18"/>
              </w:rPr>
              <w:lastRenderedPageBreak/>
              <w:t>cuántas fueron sentencias privativas de libertad</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5</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CE21EC" w:rsidP="005F5936">
            <w:pPr>
              <w:spacing w:after="0" w:line="240" w:lineRule="auto"/>
              <w:jc w:val="center"/>
              <w:rPr>
                <w:rFonts w:ascii="Arial" w:hAnsi="Arial" w:cs="Arial"/>
                <w:sz w:val="18"/>
                <w:szCs w:val="18"/>
              </w:rPr>
            </w:pPr>
            <w:r>
              <w:rPr>
                <w:rFonts w:ascii="Arial" w:hAnsi="Arial" w:cs="Arial"/>
                <w:sz w:val="18"/>
                <w:szCs w:val="18"/>
              </w:rPr>
              <w:t>7</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CE21EC" w:rsidP="005F5936">
            <w:pPr>
              <w:spacing w:after="0" w:line="240" w:lineRule="auto"/>
              <w:jc w:val="center"/>
              <w:rPr>
                <w:rFonts w:ascii="Arial" w:hAnsi="Arial" w:cs="Arial"/>
                <w:sz w:val="18"/>
                <w:szCs w:val="18"/>
              </w:rPr>
            </w:pPr>
            <w:r>
              <w:rPr>
                <w:rFonts w:ascii="Arial" w:hAnsi="Arial" w:cs="Arial"/>
                <w:sz w:val="18"/>
                <w:szCs w:val="18"/>
              </w:rPr>
              <w:t>22</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CE21EC" w:rsidP="005F5936">
            <w:pPr>
              <w:spacing w:after="0" w:line="240" w:lineRule="auto"/>
              <w:jc w:val="center"/>
              <w:rPr>
                <w:rFonts w:ascii="Arial" w:hAnsi="Arial" w:cs="Arial"/>
                <w:sz w:val="18"/>
                <w:szCs w:val="18"/>
              </w:rPr>
            </w:pPr>
            <w:r>
              <w:rPr>
                <w:rFonts w:ascii="Arial" w:hAnsi="Arial" w:cs="Arial"/>
                <w:sz w:val="18"/>
                <w:szCs w:val="18"/>
              </w:rPr>
              <w:t>34</w:t>
            </w:r>
          </w:p>
        </w:tc>
      </w:tr>
      <w:tr w:rsidR="005F5936" w:rsidRPr="005F5936" w:rsidTr="00FF621A">
        <w:trPr>
          <w:trHeight w:val="960"/>
        </w:trPr>
        <w:tc>
          <w:tcPr>
            <w:tcW w:w="231" w:type="dxa"/>
            <w:vMerge/>
            <w:tcBorders>
              <w:top w:val="nil"/>
              <w:left w:val="single" w:sz="4" w:space="0" w:color="auto"/>
              <w:bottom w:val="single" w:sz="4" w:space="0" w:color="000000"/>
              <w:right w:val="single" w:sz="4" w:space="0" w:color="auto"/>
            </w:tcBorders>
            <w:vAlign w:val="center"/>
            <w:hideMark/>
          </w:tcPr>
          <w:p w:rsidR="00FF621A" w:rsidRPr="00FF621A" w:rsidRDefault="00FF621A" w:rsidP="00FF621A">
            <w:pPr>
              <w:spacing w:after="0" w:line="240" w:lineRule="auto"/>
              <w:rPr>
                <w:rFonts w:ascii="Arial" w:hAnsi="Arial" w:cs="Arial"/>
                <w:b/>
                <w:bCs/>
                <w:color w:val="000000"/>
                <w:sz w:val="18"/>
                <w:szCs w:val="18"/>
              </w:rPr>
            </w:pP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 xml:space="preserve">Del número de carpetas que depararon en sentencias condenatorias por juicio oral </w:t>
            </w:r>
            <w:proofErr w:type="spellStart"/>
            <w:r w:rsidRPr="00FF621A">
              <w:rPr>
                <w:rFonts w:ascii="Arial" w:hAnsi="Arial" w:cs="Arial"/>
                <w:color w:val="000000"/>
                <w:sz w:val="18"/>
                <w:szCs w:val="18"/>
              </w:rPr>
              <w:t>acusatorio,cuántas</w:t>
            </w:r>
            <w:proofErr w:type="spellEnd"/>
            <w:r w:rsidRPr="00FF621A">
              <w:rPr>
                <w:rFonts w:ascii="Arial" w:hAnsi="Arial" w:cs="Arial"/>
                <w:color w:val="000000"/>
                <w:sz w:val="18"/>
                <w:szCs w:val="18"/>
              </w:rPr>
              <w:t xml:space="preserve"> fueron sentencias no privativas de libertad </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CE21EC" w:rsidP="005F5936">
            <w:pPr>
              <w:spacing w:after="0" w:line="240" w:lineRule="auto"/>
              <w:jc w:val="center"/>
              <w:rPr>
                <w:rFonts w:ascii="Arial" w:hAnsi="Arial" w:cs="Arial"/>
                <w:sz w:val="18"/>
                <w:szCs w:val="18"/>
              </w:rPr>
            </w:pPr>
            <w:r>
              <w:rPr>
                <w:rFonts w:ascii="Arial" w:hAnsi="Arial" w:cs="Arial"/>
                <w:sz w:val="18"/>
                <w:szCs w:val="18"/>
              </w:rPr>
              <w:t>2</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CE21EC" w:rsidP="005F5936">
            <w:pPr>
              <w:spacing w:after="0" w:line="240" w:lineRule="auto"/>
              <w:jc w:val="center"/>
              <w:rPr>
                <w:rFonts w:ascii="Arial" w:hAnsi="Arial" w:cs="Arial"/>
                <w:sz w:val="18"/>
                <w:szCs w:val="18"/>
              </w:rPr>
            </w:pPr>
            <w:r>
              <w:rPr>
                <w:rFonts w:ascii="Arial" w:hAnsi="Arial" w:cs="Arial"/>
                <w:sz w:val="18"/>
                <w:szCs w:val="18"/>
              </w:rPr>
              <w:t>1</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CE21EC" w:rsidP="005F5936">
            <w:pPr>
              <w:spacing w:after="0" w:line="240" w:lineRule="auto"/>
              <w:jc w:val="center"/>
              <w:rPr>
                <w:rFonts w:ascii="Arial" w:hAnsi="Arial" w:cs="Arial"/>
                <w:sz w:val="18"/>
                <w:szCs w:val="18"/>
              </w:rPr>
            </w:pPr>
            <w:r>
              <w:rPr>
                <w:rFonts w:ascii="Arial" w:hAnsi="Arial" w:cs="Arial"/>
                <w:sz w:val="18"/>
                <w:szCs w:val="18"/>
              </w:rPr>
              <w:t>2</w:t>
            </w:r>
          </w:p>
        </w:tc>
      </w:tr>
      <w:tr w:rsidR="005F5936" w:rsidRPr="005F5936" w:rsidTr="00FF621A">
        <w:trPr>
          <w:trHeight w:val="480"/>
        </w:trPr>
        <w:tc>
          <w:tcPr>
            <w:tcW w:w="231" w:type="dxa"/>
            <w:vMerge/>
            <w:tcBorders>
              <w:top w:val="nil"/>
              <w:left w:val="single" w:sz="4" w:space="0" w:color="auto"/>
              <w:bottom w:val="single" w:sz="4" w:space="0" w:color="000000"/>
              <w:right w:val="single" w:sz="4" w:space="0" w:color="auto"/>
            </w:tcBorders>
            <w:vAlign w:val="center"/>
            <w:hideMark/>
          </w:tcPr>
          <w:p w:rsidR="00FF621A" w:rsidRPr="00FF621A" w:rsidRDefault="00FF621A" w:rsidP="00FF621A">
            <w:pPr>
              <w:spacing w:after="0" w:line="240" w:lineRule="auto"/>
              <w:rPr>
                <w:rFonts w:ascii="Arial" w:hAnsi="Arial" w:cs="Arial"/>
                <w:b/>
                <w:bCs/>
                <w:color w:val="000000"/>
                <w:sz w:val="18"/>
                <w:szCs w:val="18"/>
              </w:rPr>
            </w:pP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Número de sentencias no privativas de libertad por multa</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r>
      <w:tr w:rsidR="005F5936" w:rsidRPr="005F5936" w:rsidTr="00FF621A">
        <w:trPr>
          <w:trHeight w:val="480"/>
        </w:trPr>
        <w:tc>
          <w:tcPr>
            <w:tcW w:w="231" w:type="dxa"/>
            <w:vMerge/>
            <w:tcBorders>
              <w:top w:val="nil"/>
              <w:left w:val="single" w:sz="4" w:space="0" w:color="auto"/>
              <w:bottom w:val="single" w:sz="4" w:space="0" w:color="000000"/>
              <w:right w:val="single" w:sz="4" w:space="0" w:color="auto"/>
            </w:tcBorders>
            <w:vAlign w:val="center"/>
            <w:hideMark/>
          </w:tcPr>
          <w:p w:rsidR="00FF621A" w:rsidRPr="00FF621A" w:rsidRDefault="00FF621A" w:rsidP="00FF621A">
            <w:pPr>
              <w:spacing w:after="0" w:line="240" w:lineRule="auto"/>
              <w:rPr>
                <w:rFonts w:ascii="Arial" w:hAnsi="Arial" w:cs="Arial"/>
                <w:b/>
                <w:bCs/>
                <w:color w:val="000000"/>
                <w:sz w:val="18"/>
                <w:szCs w:val="18"/>
              </w:rPr>
            </w:pP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Número de sentencias no privativas de libertad por reparación de daño</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r>
      <w:tr w:rsidR="005F5936" w:rsidRPr="005F5936" w:rsidTr="00FF621A">
        <w:trPr>
          <w:trHeight w:val="480"/>
        </w:trPr>
        <w:tc>
          <w:tcPr>
            <w:tcW w:w="231" w:type="dxa"/>
            <w:vMerge/>
            <w:tcBorders>
              <w:top w:val="nil"/>
              <w:left w:val="single" w:sz="4" w:space="0" w:color="auto"/>
              <w:bottom w:val="single" w:sz="4" w:space="0" w:color="000000"/>
              <w:right w:val="single" w:sz="4" w:space="0" w:color="auto"/>
            </w:tcBorders>
            <w:vAlign w:val="center"/>
            <w:hideMark/>
          </w:tcPr>
          <w:p w:rsidR="00FF621A" w:rsidRPr="00FF621A" w:rsidRDefault="00FF621A" w:rsidP="00FF621A">
            <w:pPr>
              <w:spacing w:after="0" w:line="240" w:lineRule="auto"/>
              <w:rPr>
                <w:rFonts w:ascii="Arial" w:hAnsi="Arial" w:cs="Arial"/>
                <w:b/>
                <w:bCs/>
                <w:color w:val="000000"/>
                <w:sz w:val="18"/>
                <w:szCs w:val="18"/>
              </w:rPr>
            </w:pP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Número de sentencias no privativas de libertad por trabajo comunitario</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r>
      <w:tr w:rsidR="005F5936" w:rsidRPr="005F5936" w:rsidTr="00FF621A">
        <w:trPr>
          <w:trHeight w:val="480"/>
        </w:trPr>
        <w:tc>
          <w:tcPr>
            <w:tcW w:w="231" w:type="dxa"/>
            <w:vMerge/>
            <w:tcBorders>
              <w:top w:val="nil"/>
              <w:left w:val="single" w:sz="4" w:space="0" w:color="auto"/>
              <w:bottom w:val="single" w:sz="4" w:space="0" w:color="000000"/>
              <w:right w:val="single" w:sz="4" w:space="0" w:color="auto"/>
            </w:tcBorders>
            <w:vAlign w:val="center"/>
            <w:hideMark/>
          </w:tcPr>
          <w:p w:rsidR="00FF621A" w:rsidRPr="00FF621A" w:rsidRDefault="00FF621A" w:rsidP="00FF621A">
            <w:pPr>
              <w:spacing w:after="0" w:line="240" w:lineRule="auto"/>
              <w:rPr>
                <w:rFonts w:ascii="Arial" w:hAnsi="Arial" w:cs="Arial"/>
                <w:b/>
                <w:bCs/>
                <w:color w:val="000000"/>
                <w:sz w:val="18"/>
                <w:szCs w:val="18"/>
              </w:rPr>
            </w:pPr>
          </w:p>
        </w:tc>
        <w:tc>
          <w:tcPr>
            <w:tcW w:w="1489" w:type="dxa"/>
            <w:tcBorders>
              <w:top w:val="nil"/>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 xml:space="preserve">Número de sentencias no privativas de libertad por otras- precisar </w:t>
            </w:r>
            <w:r w:rsidRPr="00FF621A">
              <w:rPr>
                <w:rFonts w:ascii="Arial" w:hAnsi="Arial" w:cs="Arial"/>
                <w:color w:val="000000"/>
                <w:sz w:val="18"/>
                <w:szCs w:val="18"/>
              </w:rPr>
              <w:lastRenderedPageBreak/>
              <w:t>cuales</w:t>
            </w:r>
          </w:p>
        </w:tc>
        <w:tc>
          <w:tcPr>
            <w:tcW w:w="5930" w:type="dxa"/>
            <w:gridSpan w:val="6"/>
            <w:vMerge/>
            <w:tcBorders>
              <w:top w:val="nil"/>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Default="00CE21EC" w:rsidP="005F5936">
            <w:pPr>
              <w:spacing w:after="0" w:line="240" w:lineRule="auto"/>
              <w:jc w:val="center"/>
              <w:rPr>
                <w:rFonts w:ascii="Arial" w:hAnsi="Arial" w:cs="Arial"/>
                <w:sz w:val="18"/>
                <w:szCs w:val="18"/>
              </w:rPr>
            </w:pPr>
          </w:p>
          <w:p w:rsidR="00CE21EC" w:rsidRPr="00FF621A" w:rsidRDefault="00CE21EC" w:rsidP="005F5936">
            <w:pPr>
              <w:spacing w:after="0" w:line="240" w:lineRule="auto"/>
              <w:jc w:val="center"/>
              <w:rPr>
                <w:rFonts w:ascii="Arial" w:hAnsi="Arial" w:cs="Arial"/>
                <w:sz w:val="18"/>
                <w:szCs w:val="18"/>
              </w:rPr>
            </w:pPr>
            <w:r>
              <w:rPr>
                <w:rFonts w:ascii="Arial" w:hAnsi="Arial" w:cs="Arial"/>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5F5936">
            <w:pPr>
              <w:spacing w:after="0" w:line="240" w:lineRule="auto"/>
              <w:jc w:val="center"/>
              <w:rPr>
                <w:rFonts w:ascii="Arial" w:hAnsi="Arial" w:cs="Arial"/>
                <w:sz w:val="18"/>
                <w:szCs w:val="18"/>
              </w:rPr>
            </w:pPr>
            <w:r w:rsidRPr="00FF621A">
              <w:rPr>
                <w:rFonts w:ascii="Arial" w:hAnsi="Arial" w:cs="Arial"/>
                <w:sz w:val="18"/>
                <w:szCs w:val="18"/>
              </w:rPr>
              <w:t>0</w:t>
            </w:r>
          </w:p>
        </w:tc>
      </w:tr>
      <w:tr w:rsidR="00FF621A" w:rsidRPr="00FF621A" w:rsidTr="00FF621A">
        <w:trPr>
          <w:trHeight w:val="720"/>
        </w:trPr>
        <w:tc>
          <w:tcPr>
            <w:tcW w:w="231" w:type="dxa"/>
            <w:tcBorders>
              <w:top w:val="nil"/>
              <w:left w:val="single" w:sz="4" w:space="0" w:color="auto"/>
              <w:bottom w:val="single" w:sz="4" w:space="0" w:color="auto"/>
              <w:right w:val="single" w:sz="4" w:space="0" w:color="auto"/>
            </w:tcBorders>
            <w:shd w:val="clear" w:color="auto" w:fill="auto"/>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lastRenderedPageBreak/>
              <w:t>5</w:t>
            </w:r>
          </w:p>
        </w:tc>
        <w:tc>
          <w:tcPr>
            <w:tcW w:w="1489" w:type="dxa"/>
            <w:tcBorders>
              <w:top w:val="nil"/>
              <w:left w:val="nil"/>
              <w:bottom w:val="nil"/>
              <w:right w:val="nil"/>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Del número de carpetas referidas a la Defensoría Pública cuántas sentencias absolutorias fueron dictadas</w:t>
            </w:r>
          </w:p>
        </w:tc>
        <w:tc>
          <w:tcPr>
            <w:tcW w:w="5930" w:type="dxa"/>
            <w:gridSpan w:val="6"/>
            <w:vMerge/>
            <w:tcBorders>
              <w:top w:val="nil"/>
              <w:left w:val="nil"/>
              <w:bottom w:val="nil"/>
              <w:right w:val="nil"/>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Pr="00951FAF" w:rsidRDefault="00FF621A" w:rsidP="00951FAF">
            <w:pPr>
              <w:spacing w:after="0" w:line="240" w:lineRule="auto"/>
              <w:jc w:val="center"/>
              <w:rPr>
                <w:rFonts w:ascii="Arial" w:hAnsi="Arial" w:cs="Arial"/>
                <w:sz w:val="18"/>
                <w:szCs w:val="18"/>
              </w:rPr>
            </w:pPr>
          </w:p>
          <w:p w:rsidR="00951FAF" w:rsidRPr="00951FAF" w:rsidRDefault="00951FAF" w:rsidP="00951FAF">
            <w:pPr>
              <w:spacing w:after="0" w:line="240" w:lineRule="auto"/>
              <w:jc w:val="center"/>
              <w:rPr>
                <w:rFonts w:ascii="Arial" w:hAnsi="Arial" w:cs="Arial"/>
                <w:sz w:val="18"/>
                <w:szCs w:val="18"/>
              </w:rPr>
            </w:pPr>
          </w:p>
          <w:p w:rsidR="00951FAF" w:rsidRPr="00951FAF" w:rsidRDefault="00951FAF" w:rsidP="00951FAF">
            <w:pPr>
              <w:spacing w:after="0" w:line="240" w:lineRule="auto"/>
              <w:jc w:val="center"/>
              <w:rPr>
                <w:rFonts w:ascii="Arial" w:hAnsi="Arial" w:cs="Arial"/>
                <w:sz w:val="18"/>
                <w:szCs w:val="18"/>
              </w:rPr>
            </w:pPr>
          </w:p>
          <w:p w:rsidR="00951FAF" w:rsidRPr="00951FAF" w:rsidRDefault="00951FAF" w:rsidP="00951FAF">
            <w:pPr>
              <w:spacing w:after="0" w:line="240" w:lineRule="auto"/>
              <w:jc w:val="center"/>
              <w:rPr>
                <w:rFonts w:ascii="Arial" w:hAnsi="Arial" w:cs="Arial"/>
                <w:sz w:val="18"/>
                <w:szCs w:val="18"/>
              </w:rPr>
            </w:pPr>
          </w:p>
          <w:p w:rsidR="00951FAF" w:rsidRPr="00951FAF" w:rsidRDefault="00951FAF" w:rsidP="00951FAF">
            <w:pPr>
              <w:spacing w:after="0" w:line="240" w:lineRule="auto"/>
              <w:jc w:val="center"/>
              <w:rPr>
                <w:rFonts w:ascii="Arial" w:hAnsi="Arial" w:cs="Arial"/>
                <w:sz w:val="18"/>
                <w:szCs w:val="18"/>
              </w:rPr>
            </w:pPr>
          </w:p>
          <w:p w:rsidR="00951FAF" w:rsidRPr="00951FAF" w:rsidRDefault="00951FAF" w:rsidP="00951FAF">
            <w:pPr>
              <w:spacing w:after="0" w:line="240" w:lineRule="auto"/>
              <w:jc w:val="center"/>
              <w:rPr>
                <w:rFonts w:ascii="Arial" w:hAnsi="Arial" w:cs="Arial"/>
                <w:sz w:val="18"/>
                <w:szCs w:val="18"/>
              </w:rPr>
            </w:pPr>
          </w:p>
          <w:p w:rsidR="00951FAF" w:rsidRPr="00951FAF" w:rsidRDefault="00951FAF" w:rsidP="00951FAF">
            <w:pPr>
              <w:spacing w:after="0" w:line="240" w:lineRule="auto"/>
              <w:rPr>
                <w:rFonts w:ascii="Arial" w:hAnsi="Arial" w:cs="Arial"/>
                <w:sz w:val="18"/>
                <w:szCs w:val="18"/>
              </w:rPr>
            </w:pPr>
          </w:p>
          <w:p w:rsidR="00951FAF" w:rsidRPr="00FF621A" w:rsidRDefault="00951FAF" w:rsidP="00951FAF">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Pr="00FF621A" w:rsidRDefault="00951FAF" w:rsidP="00951FAF">
            <w:pPr>
              <w:spacing w:after="0" w:line="240" w:lineRule="auto"/>
              <w:jc w:val="center"/>
              <w:rPr>
                <w:rFonts w:ascii="Arial" w:hAnsi="Arial" w:cs="Arial"/>
                <w:sz w:val="18"/>
                <w:szCs w:val="18"/>
              </w:rPr>
            </w:pPr>
            <w:r>
              <w:rPr>
                <w:rFonts w:ascii="Arial" w:hAnsi="Arial" w:cs="Arial"/>
                <w:sz w:val="18"/>
                <w:szCs w:val="18"/>
              </w:rPr>
              <w:t>3</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951FAF" w:rsidP="00951FAF">
            <w:pPr>
              <w:spacing w:after="0" w:line="240" w:lineRule="auto"/>
              <w:jc w:val="center"/>
              <w:rPr>
                <w:rFonts w:ascii="Arial" w:hAnsi="Arial" w:cs="Arial"/>
                <w:sz w:val="18"/>
                <w:szCs w:val="18"/>
              </w:rPr>
            </w:pPr>
            <w:r>
              <w:rPr>
                <w:rFonts w:ascii="Arial" w:hAnsi="Arial" w:cs="Arial"/>
                <w:sz w:val="18"/>
                <w:szCs w:val="18"/>
              </w:rPr>
              <w:t>17</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951FAF" w:rsidP="00951FAF">
            <w:pPr>
              <w:spacing w:after="0" w:line="240" w:lineRule="auto"/>
              <w:jc w:val="center"/>
              <w:rPr>
                <w:rFonts w:ascii="Arial" w:hAnsi="Arial" w:cs="Arial"/>
                <w:sz w:val="18"/>
                <w:szCs w:val="18"/>
              </w:rPr>
            </w:pPr>
            <w:r>
              <w:rPr>
                <w:rFonts w:ascii="Arial" w:hAnsi="Arial" w:cs="Arial"/>
                <w:sz w:val="18"/>
                <w:szCs w:val="18"/>
              </w:rPr>
              <w:t>34</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951FAF" w:rsidP="00951FAF">
            <w:pPr>
              <w:spacing w:after="0" w:line="240" w:lineRule="auto"/>
              <w:jc w:val="center"/>
              <w:rPr>
                <w:rFonts w:ascii="Arial" w:hAnsi="Arial" w:cs="Arial"/>
                <w:sz w:val="18"/>
                <w:szCs w:val="18"/>
              </w:rPr>
            </w:pPr>
            <w:r>
              <w:rPr>
                <w:rFonts w:ascii="Arial" w:hAnsi="Arial" w:cs="Arial"/>
                <w:sz w:val="18"/>
                <w:szCs w:val="18"/>
              </w:rPr>
              <w:t>39</w:t>
            </w:r>
          </w:p>
        </w:tc>
      </w:tr>
      <w:tr w:rsidR="00FF621A" w:rsidRPr="00FF621A" w:rsidTr="00FF621A">
        <w:trPr>
          <w:trHeight w:val="960"/>
        </w:trPr>
        <w:tc>
          <w:tcPr>
            <w:tcW w:w="231" w:type="dxa"/>
            <w:tcBorders>
              <w:top w:val="nil"/>
              <w:left w:val="single" w:sz="4" w:space="0" w:color="auto"/>
              <w:bottom w:val="single" w:sz="4" w:space="0" w:color="auto"/>
              <w:right w:val="single" w:sz="4" w:space="0" w:color="auto"/>
            </w:tcBorders>
            <w:shd w:val="clear" w:color="auto" w:fill="auto"/>
            <w:noWrap/>
            <w:vAlign w:val="center"/>
            <w:hideMark/>
          </w:tcPr>
          <w:p w:rsidR="00FF621A" w:rsidRPr="00FF621A" w:rsidRDefault="00FF621A" w:rsidP="00FF621A">
            <w:pPr>
              <w:spacing w:after="0" w:line="240" w:lineRule="auto"/>
              <w:jc w:val="center"/>
              <w:rPr>
                <w:rFonts w:ascii="Arial" w:hAnsi="Arial" w:cs="Arial"/>
                <w:b/>
                <w:bCs/>
                <w:color w:val="000000"/>
                <w:sz w:val="18"/>
                <w:szCs w:val="18"/>
              </w:rPr>
            </w:pPr>
            <w:r w:rsidRPr="00FF621A">
              <w:rPr>
                <w:rFonts w:ascii="Arial" w:hAnsi="Arial" w:cs="Arial"/>
                <w:b/>
                <w:bCs/>
                <w:color w:val="000000"/>
                <w:sz w:val="18"/>
                <w:szCs w:val="18"/>
              </w:rPr>
              <w:t>6</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FF621A" w:rsidRPr="00FF621A" w:rsidRDefault="00FF621A" w:rsidP="00FF621A">
            <w:pPr>
              <w:spacing w:after="0" w:line="240" w:lineRule="auto"/>
              <w:rPr>
                <w:rFonts w:ascii="Arial" w:hAnsi="Arial" w:cs="Arial"/>
                <w:color w:val="000000"/>
                <w:sz w:val="18"/>
                <w:szCs w:val="18"/>
              </w:rPr>
            </w:pPr>
            <w:r w:rsidRPr="00FF621A">
              <w:rPr>
                <w:rFonts w:ascii="Arial" w:hAnsi="Arial" w:cs="Arial"/>
                <w:color w:val="000000"/>
                <w:sz w:val="18"/>
                <w:szCs w:val="18"/>
              </w:rPr>
              <w:t>Del número de carpetas de investigación referidas a la Defensoría Pública, cuantos juicios orales se encuentran abiertos (sin resolución) en la entidad.</w:t>
            </w:r>
          </w:p>
        </w:tc>
        <w:tc>
          <w:tcPr>
            <w:tcW w:w="5930" w:type="dxa"/>
            <w:gridSpan w:val="6"/>
            <w:vMerge/>
            <w:tcBorders>
              <w:top w:val="single" w:sz="4" w:space="0" w:color="auto"/>
              <w:left w:val="nil"/>
              <w:bottom w:val="single" w:sz="4" w:space="0" w:color="auto"/>
              <w:right w:val="single" w:sz="4" w:space="0" w:color="auto"/>
            </w:tcBorders>
            <w:vAlign w:val="center"/>
            <w:hideMark/>
          </w:tcPr>
          <w:p w:rsidR="00FF621A" w:rsidRPr="00FF621A" w:rsidRDefault="00FF621A" w:rsidP="00FF621A">
            <w:pPr>
              <w:spacing w:after="0" w:line="240" w:lineRule="auto"/>
              <w:rPr>
                <w:rFonts w:ascii="Arial" w:hAnsi="Arial" w:cs="Arial"/>
                <w:color w:val="FF0000"/>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Pr="00FF621A" w:rsidRDefault="00951FAF" w:rsidP="00951FAF">
            <w:pPr>
              <w:spacing w:after="0" w:line="240" w:lineRule="auto"/>
              <w:jc w:val="center"/>
              <w:rPr>
                <w:rFonts w:ascii="Arial" w:hAnsi="Arial" w:cs="Arial"/>
                <w:sz w:val="18"/>
                <w:szCs w:val="18"/>
              </w:rPr>
            </w:pPr>
            <w:r>
              <w:rPr>
                <w:rFonts w:ascii="Arial" w:hAnsi="Arial" w:cs="Arial"/>
                <w:sz w:val="18"/>
                <w:szCs w:val="18"/>
              </w:rPr>
              <w:t>0</w:t>
            </w:r>
          </w:p>
        </w:tc>
        <w:tc>
          <w:tcPr>
            <w:tcW w:w="992" w:type="dxa"/>
            <w:tcBorders>
              <w:top w:val="nil"/>
              <w:left w:val="nil"/>
              <w:bottom w:val="single" w:sz="4" w:space="0" w:color="auto"/>
              <w:right w:val="single" w:sz="4" w:space="0" w:color="auto"/>
            </w:tcBorders>
            <w:shd w:val="clear" w:color="auto" w:fill="auto"/>
            <w:noWrap/>
            <w:vAlign w:val="center"/>
            <w:hideMark/>
          </w:tcPr>
          <w:p w:rsidR="00FF621A" w:rsidRDefault="00FF621A"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Default="00951FAF" w:rsidP="00951FAF">
            <w:pPr>
              <w:spacing w:after="0" w:line="240" w:lineRule="auto"/>
              <w:jc w:val="center"/>
              <w:rPr>
                <w:rFonts w:ascii="Arial" w:hAnsi="Arial" w:cs="Arial"/>
                <w:sz w:val="18"/>
                <w:szCs w:val="18"/>
              </w:rPr>
            </w:pPr>
          </w:p>
          <w:p w:rsidR="00951FAF" w:rsidRPr="00FF621A" w:rsidRDefault="00951FAF" w:rsidP="00951FAF">
            <w:pPr>
              <w:spacing w:after="0" w:line="240" w:lineRule="auto"/>
              <w:jc w:val="center"/>
              <w:rPr>
                <w:rFonts w:ascii="Arial" w:hAnsi="Arial" w:cs="Arial"/>
                <w:sz w:val="18"/>
                <w:szCs w:val="18"/>
              </w:rPr>
            </w:pPr>
            <w:r>
              <w:rPr>
                <w:rFonts w:ascii="Arial" w:hAnsi="Arial" w:cs="Arial"/>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951FAF">
            <w:pPr>
              <w:spacing w:after="0" w:line="240" w:lineRule="auto"/>
              <w:jc w:val="center"/>
              <w:rPr>
                <w:rFonts w:ascii="Arial" w:hAnsi="Arial" w:cs="Arial"/>
                <w:sz w:val="18"/>
                <w:szCs w:val="18"/>
              </w:rPr>
            </w:pPr>
            <w:r w:rsidRPr="00FF621A">
              <w:rPr>
                <w:rFonts w:ascii="Arial" w:hAnsi="Arial" w:cs="Arial"/>
                <w:sz w:val="18"/>
                <w:szCs w:val="18"/>
              </w:rPr>
              <w:t>0</w:t>
            </w:r>
          </w:p>
        </w:tc>
        <w:tc>
          <w:tcPr>
            <w:tcW w:w="851" w:type="dxa"/>
            <w:tcBorders>
              <w:top w:val="nil"/>
              <w:left w:val="nil"/>
              <w:bottom w:val="single" w:sz="4" w:space="0" w:color="auto"/>
              <w:right w:val="single" w:sz="4" w:space="0" w:color="auto"/>
            </w:tcBorders>
            <w:shd w:val="clear" w:color="auto" w:fill="auto"/>
            <w:noWrap/>
            <w:vAlign w:val="bottom"/>
            <w:hideMark/>
          </w:tcPr>
          <w:p w:rsidR="00FF621A" w:rsidRPr="00FF621A" w:rsidRDefault="00951FAF" w:rsidP="00951FAF">
            <w:pPr>
              <w:spacing w:after="0" w:line="240" w:lineRule="auto"/>
              <w:jc w:val="center"/>
              <w:rPr>
                <w:rFonts w:ascii="Arial" w:hAnsi="Arial" w:cs="Arial"/>
                <w:sz w:val="18"/>
                <w:szCs w:val="18"/>
              </w:rPr>
            </w:pPr>
            <w:r>
              <w:rPr>
                <w:rFonts w:ascii="Arial" w:hAnsi="Arial" w:cs="Arial"/>
                <w:sz w:val="18"/>
                <w:szCs w:val="18"/>
              </w:rPr>
              <w:t>2</w:t>
            </w:r>
          </w:p>
        </w:tc>
        <w:tc>
          <w:tcPr>
            <w:tcW w:w="889" w:type="dxa"/>
            <w:tcBorders>
              <w:top w:val="nil"/>
              <w:left w:val="nil"/>
              <w:bottom w:val="single" w:sz="4" w:space="0" w:color="auto"/>
              <w:right w:val="single" w:sz="4" w:space="0" w:color="auto"/>
            </w:tcBorders>
            <w:shd w:val="clear" w:color="auto" w:fill="auto"/>
            <w:noWrap/>
            <w:vAlign w:val="bottom"/>
            <w:hideMark/>
          </w:tcPr>
          <w:p w:rsidR="00FF621A" w:rsidRPr="00FF621A" w:rsidRDefault="00FF621A" w:rsidP="00951FAF">
            <w:pPr>
              <w:spacing w:after="0" w:line="240" w:lineRule="auto"/>
              <w:jc w:val="center"/>
              <w:rPr>
                <w:rFonts w:ascii="Arial" w:hAnsi="Arial" w:cs="Arial"/>
                <w:sz w:val="18"/>
                <w:szCs w:val="18"/>
              </w:rPr>
            </w:pPr>
            <w:r w:rsidRPr="00FF621A">
              <w:rPr>
                <w:rFonts w:ascii="Arial" w:hAnsi="Arial" w:cs="Arial"/>
                <w:sz w:val="18"/>
                <w:szCs w:val="18"/>
              </w:rPr>
              <w:t>0</w:t>
            </w:r>
          </w:p>
        </w:tc>
      </w:tr>
    </w:tbl>
    <w:p w:rsidR="002D7C09" w:rsidRDefault="002D7C09" w:rsidP="004A5C72">
      <w:pPr>
        <w:spacing w:after="0" w:line="240" w:lineRule="auto"/>
        <w:jc w:val="both"/>
        <w:rPr>
          <w:b/>
        </w:rPr>
      </w:pPr>
    </w:p>
    <w:p w:rsidR="00A079C3" w:rsidRDefault="00A079C3" w:rsidP="004A5C72">
      <w:pPr>
        <w:spacing w:after="0" w:line="240" w:lineRule="auto"/>
        <w:jc w:val="both"/>
        <w:rPr>
          <w:b/>
        </w:rPr>
      </w:pPr>
    </w:p>
    <w:p w:rsidR="00A079C3" w:rsidRDefault="00A079C3" w:rsidP="004A5C72">
      <w:pPr>
        <w:spacing w:after="0" w:line="240" w:lineRule="auto"/>
        <w:jc w:val="both"/>
        <w:rPr>
          <w:b/>
        </w:rPr>
      </w:pPr>
    </w:p>
    <w:p w:rsidR="00A079C3" w:rsidRDefault="00A079C3" w:rsidP="004A5C72">
      <w:pPr>
        <w:spacing w:after="0" w:line="240" w:lineRule="auto"/>
        <w:jc w:val="both"/>
        <w:rPr>
          <w:rFonts w:asciiTheme="minorHAnsi" w:hAnsiTheme="minorHAnsi" w:cstheme="minorHAnsi"/>
          <w:b/>
          <w:sz w:val="24"/>
          <w:szCs w:val="24"/>
        </w:rPr>
      </w:pPr>
    </w:p>
    <w:p w:rsidR="00A079C3" w:rsidRDefault="00A079C3" w:rsidP="004A5C72">
      <w:pPr>
        <w:spacing w:after="0" w:line="240" w:lineRule="auto"/>
        <w:jc w:val="both"/>
        <w:rPr>
          <w:rFonts w:asciiTheme="minorHAnsi" w:hAnsiTheme="minorHAnsi" w:cstheme="minorHAnsi"/>
          <w:b/>
          <w:sz w:val="24"/>
          <w:szCs w:val="24"/>
        </w:rPr>
      </w:pPr>
    </w:p>
    <w:p w:rsidR="00A079C3" w:rsidRDefault="00A079C3" w:rsidP="004A5C72">
      <w:pPr>
        <w:spacing w:after="0" w:line="240" w:lineRule="auto"/>
        <w:jc w:val="both"/>
        <w:rPr>
          <w:rFonts w:asciiTheme="minorHAnsi" w:hAnsiTheme="minorHAnsi" w:cstheme="minorHAnsi"/>
          <w:b/>
          <w:sz w:val="24"/>
          <w:szCs w:val="24"/>
        </w:rPr>
      </w:pPr>
    </w:p>
    <w:p w:rsidR="00A079C3" w:rsidRDefault="00A079C3" w:rsidP="004A5C72">
      <w:pPr>
        <w:spacing w:after="0" w:line="240" w:lineRule="auto"/>
        <w:jc w:val="both"/>
        <w:rPr>
          <w:rFonts w:asciiTheme="minorHAnsi" w:hAnsiTheme="minorHAnsi" w:cstheme="minorHAnsi"/>
          <w:b/>
          <w:sz w:val="24"/>
          <w:szCs w:val="24"/>
        </w:rPr>
      </w:pPr>
    </w:p>
    <w:p w:rsidR="003A7126" w:rsidRDefault="003A7126" w:rsidP="004A5C72">
      <w:pPr>
        <w:spacing w:after="0" w:line="240" w:lineRule="auto"/>
        <w:jc w:val="both"/>
        <w:rPr>
          <w:rFonts w:asciiTheme="minorHAnsi" w:hAnsiTheme="minorHAnsi" w:cstheme="minorHAnsi"/>
          <w:b/>
          <w:sz w:val="24"/>
          <w:szCs w:val="24"/>
        </w:rPr>
      </w:pPr>
    </w:p>
    <w:p w:rsidR="003A7126" w:rsidRDefault="003A7126" w:rsidP="004A5C72">
      <w:pPr>
        <w:spacing w:after="0" w:line="240" w:lineRule="auto"/>
        <w:jc w:val="both"/>
        <w:rPr>
          <w:rFonts w:asciiTheme="minorHAnsi" w:hAnsiTheme="minorHAnsi" w:cstheme="minorHAnsi"/>
          <w:b/>
          <w:sz w:val="24"/>
          <w:szCs w:val="24"/>
        </w:rPr>
      </w:pPr>
    </w:p>
    <w:p w:rsidR="003A7126" w:rsidRDefault="003A7126" w:rsidP="004A5C72">
      <w:pPr>
        <w:spacing w:after="0" w:line="240" w:lineRule="auto"/>
        <w:jc w:val="both"/>
        <w:rPr>
          <w:rFonts w:asciiTheme="minorHAnsi" w:hAnsiTheme="minorHAnsi" w:cstheme="minorHAnsi"/>
          <w:b/>
          <w:sz w:val="24"/>
          <w:szCs w:val="24"/>
        </w:rPr>
      </w:pPr>
    </w:p>
    <w:p w:rsidR="003A7126" w:rsidRDefault="003A7126" w:rsidP="004A5C72">
      <w:pPr>
        <w:spacing w:after="0" w:line="240" w:lineRule="auto"/>
        <w:jc w:val="both"/>
        <w:rPr>
          <w:rFonts w:asciiTheme="minorHAnsi" w:hAnsiTheme="minorHAnsi" w:cstheme="minorHAnsi"/>
          <w:b/>
          <w:sz w:val="24"/>
          <w:szCs w:val="24"/>
        </w:rPr>
        <w:sectPr w:rsidR="003A7126" w:rsidSect="0058435D">
          <w:headerReference w:type="even" r:id="rId8"/>
          <w:headerReference w:type="default" r:id="rId9"/>
          <w:footerReference w:type="even" r:id="rId10"/>
          <w:footerReference w:type="default" r:id="rId11"/>
          <w:headerReference w:type="first" r:id="rId12"/>
          <w:footerReference w:type="first" r:id="rId13"/>
          <w:pgSz w:w="15840" w:h="12240" w:orient="landscape" w:code="1"/>
          <w:pgMar w:top="2126" w:right="1979" w:bottom="1327" w:left="1418" w:header="709" w:footer="709" w:gutter="0"/>
          <w:cols w:space="708"/>
          <w:docGrid w:linePitch="360"/>
        </w:sectPr>
      </w:pPr>
    </w:p>
    <w:p w:rsidR="003A7126" w:rsidRDefault="003A7126" w:rsidP="004A5C72">
      <w:pPr>
        <w:spacing w:after="0" w:line="240" w:lineRule="auto"/>
        <w:jc w:val="both"/>
        <w:rPr>
          <w:rFonts w:asciiTheme="minorHAnsi" w:hAnsiTheme="minorHAnsi" w:cstheme="minorHAnsi"/>
          <w:b/>
          <w:sz w:val="24"/>
          <w:szCs w:val="24"/>
        </w:rPr>
      </w:pPr>
    </w:p>
    <w:p w:rsidR="003A7126" w:rsidRDefault="003A7126" w:rsidP="004A5C72">
      <w:pPr>
        <w:spacing w:after="0" w:line="240" w:lineRule="auto"/>
        <w:jc w:val="both"/>
        <w:rPr>
          <w:rFonts w:asciiTheme="minorHAnsi" w:hAnsiTheme="minorHAnsi" w:cstheme="minorHAnsi"/>
          <w:b/>
          <w:sz w:val="24"/>
          <w:szCs w:val="24"/>
        </w:rPr>
      </w:pPr>
    </w:p>
    <w:p w:rsidR="004A5C72" w:rsidRPr="00FF621A" w:rsidRDefault="004A5C72" w:rsidP="004A5C72">
      <w:pPr>
        <w:spacing w:after="0" w:line="240" w:lineRule="auto"/>
        <w:jc w:val="both"/>
        <w:rPr>
          <w:rFonts w:asciiTheme="minorHAnsi" w:hAnsiTheme="minorHAnsi" w:cstheme="minorHAnsi"/>
          <w:sz w:val="24"/>
          <w:szCs w:val="24"/>
        </w:rPr>
      </w:pPr>
      <w:r w:rsidRPr="00FF621A">
        <w:rPr>
          <w:rFonts w:asciiTheme="minorHAnsi" w:hAnsiTheme="minorHAnsi" w:cstheme="minorHAnsi"/>
          <w:b/>
          <w:sz w:val="24"/>
          <w:szCs w:val="24"/>
        </w:rPr>
        <w:t>Folio Plataforma Nacional:</w:t>
      </w:r>
      <w:r w:rsidR="002D275D" w:rsidRPr="00FF621A">
        <w:rPr>
          <w:rFonts w:asciiTheme="minorHAnsi" w:hAnsiTheme="minorHAnsi" w:cstheme="minorHAnsi"/>
          <w:sz w:val="24"/>
          <w:szCs w:val="24"/>
        </w:rPr>
        <w:t xml:space="preserve"> </w:t>
      </w:r>
      <w:r w:rsidR="00B408D8" w:rsidRPr="00FF621A">
        <w:rPr>
          <w:rFonts w:asciiTheme="minorHAnsi" w:hAnsiTheme="minorHAnsi" w:cstheme="minorHAnsi"/>
          <w:sz w:val="24"/>
          <w:szCs w:val="24"/>
        </w:rPr>
        <w:t>00398619</w:t>
      </w:r>
    </w:p>
    <w:p w:rsidR="004A5C72" w:rsidRPr="00FF621A" w:rsidRDefault="004A5C72" w:rsidP="004A5C72">
      <w:pPr>
        <w:spacing w:after="0" w:line="240" w:lineRule="auto"/>
        <w:jc w:val="both"/>
        <w:rPr>
          <w:rFonts w:asciiTheme="minorHAnsi" w:hAnsiTheme="minorHAnsi" w:cstheme="minorHAnsi"/>
          <w:sz w:val="24"/>
          <w:szCs w:val="24"/>
        </w:rPr>
      </w:pPr>
    </w:p>
    <w:p w:rsidR="00B408D8" w:rsidRPr="00FF621A" w:rsidRDefault="004A5C72" w:rsidP="00B408D8">
      <w:pPr>
        <w:autoSpaceDE w:val="0"/>
        <w:autoSpaceDN w:val="0"/>
        <w:adjustRightInd w:val="0"/>
        <w:spacing w:after="0" w:line="240" w:lineRule="auto"/>
        <w:jc w:val="both"/>
        <w:rPr>
          <w:rFonts w:asciiTheme="minorHAnsi" w:hAnsiTheme="minorHAnsi" w:cstheme="minorHAnsi"/>
          <w:sz w:val="24"/>
          <w:szCs w:val="24"/>
          <w:lang w:val="es-ES"/>
        </w:rPr>
      </w:pPr>
      <w:r w:rsidRPr="00FF621A">
        <w:rPr>
          <w:rFonts w:asciiTheme="minorHAnsi" w:hAnsiTheme="minorHAnsi" w:cstheme="minorHAnsi"/>
          <w:b/>
          <w:sz w:val="24"/>
          <w:szCs w:val="24"/>
        </w:rPr>
        <w:t xml:space="preserve">Información solicitada: </w:t>
      </w:r>
      <w:r w:rsidR="00B408D8" w:rsidRPr="00FF621A">
        <w:rPr>
          <w:rFonts w:asciiTheme="minorHAnsi" w:hAnsiTheme="minorHAnsi" w:cstheme="minorHAnsi"/>
          <w:sz w:val="24"/>
          <w:szCs w:val="24"/>
        </w:rPr>
        <w:t>“Me informe Usted si el C. J. JESUS GUERRERO MARTINEZ, presta sus servicios en la Dependencia a su cargo, en caso afirmativo, ¿Desde qué fecha presta ahí sus servicios?, ¿Qué horario tiene?, ¿Trabajó el 31 de julio de 2018? y, si trabajo el 31 de julio de 2018, ¿Qué horario cubrió este día?”</w:t>
      </w:r>
    </w:p>
    <w:p w:rsidR="00F665BB" w:rsidRPr="00FF621A" w:rsidRDefault="00F665BB" w:rsidP="00F665BB">
      <w:pPr>
        <w:pStyle w:val="Sinespaciado"/>
        <w:spacing w:line="23" w:lineRule="atLeast"/>
        <w:jc w:val="both"/>
        <w:rPr>
          <w:rFonts w:asciiTheme="minorHAnsi" w:hAnsiTheme="minorHAnsi" w:cstheme="minorHAnsi"/>
          <w:sz w:val="24"/>
          <w:szCs w:val="24"/>
          <w:lang w:val="es-ES"/>
        </w:rPr>
      </w:pPr>
    </w:p>
    <w:p w:rsidR="004A5C72" w:rsidRPr="00FF621A" w:rsidRDefault="004A5C72" w:rsidP="004A5C72">
      <w:pPr>
        <w:spacing w:after="0" w:line="240" w:lineRule="auto"/>
        <w:jc w:val="both"/>
        <w:rPr>
          <w:rFonts w:asciiTheme="minorHAnsi" w:hAnsiTheme="minorHAnsi" w:cstheme="minorHAnsi"/>
          <w:sz w:val="24"/>
          <w:szCs w:val="24"/>
        </w:rPr>
      </w:pPr>
    </w:p>
    <w:p w:rsidR="004A5C72" w:rsidRPr="00FF621A" w:rsidRDefault="00F665BB" w:rsidP="00B91C92">
      <w:pPr>
        <w:tabs>
          <w:tab w:val="left" w:pos="4879"/>
        </w:tabs>
        <w:jc w:val="both"/>
        <w:rPr>
          <w:rFonts w:asciiTheme="minorHAnsi" w:hAnsiTheme="minorHAnsi" w:cstheme="minorHAnsi"/>
          <w:b/>
          <w:bCs/>
          <w:color w:val="212121"/>
          <w:sz w:val="24"/>
          <w:szCs w:val="24"/>
        </w:rPr>
      </w:pPr>
      <w:r w:rsidRPr="00FF621A">
        <w:rPr>
          <w:rFonts w:asciiTheme="minorHAnsi" w:hAnsiTheme="minorHAnsi" w:cstheme="minorHAnsi"/>
          <w:b/>
          <w:bCs/>
          <w:color w:val="212121"/>
          <w:sz w:val="24"/>
          <w:szCs w:val="24"/>
        </w:rPr>
        <w:t xml:space="preserve">Respuesta: </w:t>
      </w:r>
    </w:p>
    <w:p w:rsidR="00B408D8" w:rsidRPr="00FF621A" w:rsidRDefault="00B408D8" w:rsidP="00B408D8">
      <w:pPr>
        <w:pStyle w:val="Prrafodelista"/>
        <w:numPr>
          <w:ilvl w:val="0"/>
          <w:numId w:val="8"/>
        </w:numPr>
        <w:tabs>
          <w:tab w:val="left" w:pos="4879"/>
        </w:tabs>
        <w:jc w:val="both"/>
        <w:rPr>
          <w:rFonts w:asciiTheme="minorHAnsi" w:hAnsiTheme="minorHAnsi" w:cstheme="minorHAnsi"/>
          <w:bCs/>
          <w:color w:val="212121"/>
          <w:sz w:val="24"/>
          <w:szCs w:val="24"/>
        </w:rPr>
      </w:pPr>
      <w:r w:rsidRPr="00FF621A">
        <w:rPr>
          <w:rFonts w:asciiTheme="minorHAnsi" w:hAnsiTheme="minorHAnsi" w:cstheme="minorHAnsi"/>
          <w:bCs/>
          <w:color w:val="212121"/>
          <w:sz w:val="24"/>
          <w:szCs w:val="24"/>
        </w:rPr>
        <w:t>J. Jesús Guerrero Martínez, sí presta sus servicios en esta Dependencia.</w:t>
      </w:r>
    </w:p>
    <w:p w:rsidR="00B408D8" w:rsidRPr="00FF621A" w:rsidRDefault="00B408D8" w:rsidP="00B408D8">
      <w:pPr>
        <w:pStyle w:val="Prrafodelista"/>
        <w:numPr>
          <w:ilvl w:val="0"/>
          <w:numId w:val="8"/>
        </w:numPr>
        <w:tabs>
          <w:tab w:val="left" w:pos="4879"/>
        </w:tabs>
        <w:jc w:val="both"/>
        <w:rPr>
          <w:rFonts w:asciiTheme="minorHAnsi" w:hAnsiTheme="minorHAnsi" w:cstheme="minorHAnsi"/>
          <w:bCs/>
          <w:color w:val="212121"/>
          <w:sz w:val="24"/>
          <w:szCs w:val="24"/>
        </w:rPr>
      </w:pPr>
      <w:r w:rsidRPr="00FF621A">
        <w:rPr>
          <w:rFonts w:asciiTheme="minorHAnsi" w:hAnsiTheme="minorHAnsi" w:cstheme="minorHAnsi"/>
          <w:bCs/>
          <w:color w:val="212121"/>
          <w:sz w:val="24"/>
          <w:szCs w:val="24"/>
        </w:rPr>
        <w:t>Presta sus servicios desde la fecha: quince de abril del año mil novecientos noventa y uno.</w:t>
      </w:r>
    </w:p>
    <w:p w:rsidR="00B408D8" w:rsidRPr="00FF621A" w:rsidRDefault="00B408D8" w:rsidP="00B408D8">
      <w:pPr>
        <w:pStyle w:val="Prrafodelista"/>
        <w:numPr>
          <w:ilvl w:val="0"/>
          <w:numId w:val="8"/>
        </w:numPr>
        <w:tabs>
          <w:tab w:val="left" w:pos="4879"/>
        </w:tabs>
        <w:jc w:val="both"/>
        <w:rPr>
          <w:rFonts w:asciiTheme="minorHAnsi" w:hAnsiTheme="minorHAnsi" w:cstheme="minorHAnsi"/>
          <w:bCs/>
          <w:color w:val="212121"/>
          <w:sz w:val="24"/>
          <w:szCs w:val="24"/>
        </w:rPr>
      </w:pPr>
      <w:r w:rsidRPr="00FF621A">
        <w:rPr>
          <w:rFonts w:asciiTheme="minorHAnsi" w:hAnsiTheme="minorHAnsi" w:cstheme="minorHAnsi"/>
          <w:bCs/>
          <w:color w:val="212121"/>
          <w:sz w:val="24"/>
          <w:szCs w:val="24"/>
        </w:rPr>
        <w:t xml:space="preserve">Desempeña funciones en un horario de: 16:00 a 22:00 </w:t>
      </w:r>
      <w:proofErr w:type="spellStart"/>
      <w:r w:rsidRPr="00FF621A">
        <w:rPr>
          <w:rFonts w:asciiTheme="minorHAnsi" w:hAnsiTheme="minorHAnsi" w:cstheme="minorHAnsi"/>
          <w:bCs/>
          <w:color w:val="212121"/>
          <w:sz w:val="24"/>
          <w:szCs w:val="24"/>
        </w:rPr>
        <w:t>hrs</w:t>
      </w:r>
      <w:proofErr w:type="spellEnd"/>
      <w:r w:rsidRPr="00FF621A">
        <w:rPr>
          <w:rFonts w:asciiTheme="minorHAnsi" w:hAnsiTheme="minorHAnsi" w:cstheme="minorHAnsi"/>
          <w:bCs/>
          <w:color w:val="212121"/>
          <w:sz w:val="24"/>
          <w:szCs w:val="24"/>
        </w:rPr>
        <w:t>. De Lunes a Viernes.</w:t>
      </w:r>
    </w:p>
    <w:p w:rsidR="00B408D8" w:rsidRPr="00FF621A" w:rsidRDefault="00B408D8" w:rsidP="00B408D8">
      <w:pPr>
        <w:pStyle w:val="Prrafodelista"/>
        <w:numPr>
          <w:ilvl w:val="0"/>
          <w:numId w:val="8"/>
        </w:numPr>
        <w:tabs>
          <w:tab w:val="left" w:pos="4879"/>
        </w:tabs>
        <w:jc w:val="both"/>
        <w:rPr>
          <w:rFonts w:asciiTheme="minorHAnsi" w:hAnsiTheme="minorHAnsi" w:cstheme="minorHAnsi"/>
          <w:bCs/>
          <w:color w:val="212121"/>
          <w:sz w:val="24"/>
          <w:szCs w:val="24"/>
        </w:rPr>
      </w:pPr>
      <w:r w:rsidRPr="00FF621A">
        <w:rPr>
          <w:rFonts w:asciiTheme="minorHAnsi" w:hAnsiTheme="minorHAnsi" w:cstheme="minorHAnsi"/>
          <w:bCs/>
          <w:color w:val="212121"/>
          <w:sz w:val="24"/>
          <w:szCs w:val="24"/>
        </w:rPr>
        <w:t>Tiene capturado en el sistema de asistencia, incapacidad por el día 31 de julio del año 2018.</w:t>
      </w:r>
    </w:p>
    <w:p w:rsidR="00B408D8" w:rsidRDefault="00B408D8" w:rsidP="00B408D8">
      <w:pPr>
        <w:pStyle w:val="Prrafodelista"/>
        <w:tabs>
          <w:tab w:val="left" w:pos="4879"/>
        </w:tabs>
        <w:jc w:val="both"/>
        <w:rPr>
          <w:rFonts w:asciiTheme="minorHAnsi" w:hAnsiTheme="minorHAnsi" w:cstheme="minorHAnsi"/>
          <w:bCs/>
          <w:color w:val="212121"/>
          <w:sz w:val="24"/>
          <w:szCs w:val="24"/>
        </w:rPr>
      </w:pPr>
    </w:p>
    <w:p w:rsidR="00B408D8" w:rsidRDefault="00B408D8" w:rsidP="00B408D8">
      <w:pPr>
        <w:pStyle w:val="Prrafodelista"/>
        <w:tabs>
          <w:tab w:val="left" w:pos="4879"/>
        </w:tabs>
        <w:jc w:val="both"/>
        <w:rPr>
          <w:rFonts w:asciiTheme="minorHAnsi" w:hAnsiTheme="minorHAnsi" w:cstheme="minorHAnsi"/>
          <w:bCs/>
          <w:color w:val="212121"/>
          <w:sz w:val="24"/>
          <w:szCs w:val="24"/>
        </w:rPr>
      </w:pPr>
    </w:p>
    <w:p w:rsidR="00B408D8" w:rsidRDefault="00B408D8" w:rsidP="00B408D8">
      <w:pPr>
        <w:pStyle w:val="Prrafodelista"/>
        <w:tabs>
          <w:tab w:val="left" w:pos="4879"/>
        </w:tabs>
        <w:jc w:val="both"/>
        <w:rPr>
          <w:rFonts w:asciiTheme="minorHAnsi" w:hAnsiTheme="minorHAnsi" w:cstheme="minorHAnsi"/>
          <w:bCs/>
          <w:color w:val="212121"/>
          <w:sz w:val="24"/>
          <w:szCs w:val="24"/>
        </w:rPr>
      </w:pPr>
    </w:p>
    <w:p w:rsidR="00B408D8" w:rsidRDefault="00B408D8" w:rsidP="00B408D8">
      <w:pPr>
        <w:pStyle w:val="Prrafodelista"/>
        <w:tabs>
          <w:tab w:val="left" w:pos="4879"/>
        </w:tabs>
        <w:jc w:val="both"/>
        <w:rPr>
          <w:rFonts w:asciiTheme="minorHAnsi" w:hAnsiTheme="minorHAnsi" w:cstheme="minorHAnsi"/>
          <w:bCs/>
          <w:color w:val="212121"/>
          <w:sz w:val="24"/>
          <w:szCs w:val="24"/>
        </w:rPr>
      </w:pPr>
    </w:p>
    <w:p w:rsidR="00B408D8" w:rsidRDefault="00B408D8" w:rsidP="00B408D8">
      <w:pPr>
        <w:pStyle w:val="Prrafodelista"/>
        <w:tabs>
          <w:tab w:val="left" w:pos="4879"/>
        </w:tabs>
        <w:jc w:val="both"/>
        <w:rPr>
          <w:rFonts w:asciiTheme="minorHAnsi" w:hAnsiTheme="minorHAnsi" w:cstheme="minorHAnsi"/>
          <w:bCs/>
          <w:color w:val="212121"/>
          <w:sz w:val="24"/>
          <w:szCs w:val="24"/>
        </w:rPr>
      </w:pPr>
    </w:p>
    <w:p w:rsidR="00B408D8" w:rsidRDefault="00B408D8" w:rsidP="00B408D8">
      <w:pPr>
        <w:pStyle w:val="Prrafodelista"/>
        <w:tabs>
          <w:tab w:val="left" w:pos="4879"/>
        </w:tabs>
        <w:jc w:val="both"/>
        <w:rPr>
          <w:rFonts w:asciiTheme="minorHAnsi" w:hAnsiTheme="minorHAnsi" w:cstheme="minorHAnsi"/>
          <w:bCs/>
          <w:color w:val="212121"/>
          <w:sz w:val="24"/>
          <w:szCs w:val="24"/>
        </w:rPr>
      </w:pPr>
    </w:p>
    <w:p w:rsidR="00B408D8" w:rsidRDefault="00B408D8" w:rsidP="00B408D8">
      <w:pPr>
        <w:pStyle w:val="Prrafodelista"/>
        <w:tabs>
          <w:tab w:val="left" w:pos="4879"/>
        </w:tabs>
        <w:jc w:val="both"/>
        <w:rPr>
          <w:rFonts w:asciiTheme="minorHAnsi" w:hAnsiTheme="minorHAnsi" w:cstheme="minorHAnsi"/>
          <w:bCs/>
          <w:color w:val="212121"/>
          <w:sz w:val="24"/>
          <w:szCs w:val="24"/>
        </w:rPr>
      </w:pPr>
    </w:p>
    <w:p w:rsidR="00B408D8" w:rsidRDefault="00B408D8" w:rsidP="00B408D8">
      <w:pPr>
        <w:pStyle w:val="Prrafodelista"/>
        <w:tabs>
          <w:tab w:val="left" w:pos="4879"/>
        </w:tabs>
        <w:jc w:val="both"/>
        <w:rPr>
          <w:rFonts w:asciiTheme="minorHAnsi" w:hAnsiTheme="minorHAnsi" w:cstheme="minorHAnsi"/>
          <w:bCs/>
          <w:color w:val="212121"/>
          <w:sz w:val="24"/>
          <w:szCs w:val="24"/>
        </w:rPr>
      </w:pPr>
    </w:p>
    <w:p w:rsidR="00B408D8" w:rsidRDefault="00B408D8" w:rsidP="00B408D8">
      <w:pPr>
        <w:pStyle w:val="Prrafodelista"/>
        <w:tabs>
          <w:tab w:val="left" w:pos="4879"/>
        </w:tabs>
        <w:jc w:val="both"/>
        <w:rPr>
          <w:rFonts w:asciiTheme="minorHAnsi" w:hAnsiTheme="minorHAnsi" w:cstheme="minorHAnsi"/>
          <w:bCs/>
          <w:color w:val="212121"/>
          <w:sz w:val="24"/>
          <w:szCs w:val="24"/>
        </w:rPr>
      </w:pPr>
    </w:p>
    <w:p w:rsidR="00B408D8" w:rsidRDefault="00B408D8" w:rsidP="00B408D8">
      <w:pPr>
        <w:pStyle w:val="Prrafodelista"/>
        <w:tabs>
          <w:tab w:val="left" w:pos="4879"/>
        </w:tabs>
        <w:jc w:val="both"/>
        <w:rPr>
          <w:rFonts w:asciiTheme="minorHAnsi" w:hAnsiTheme="minorHAnsi" w:cstheme="minorHAnsi"/>
          <w:bCs/>
          <w:color w:val="212121"/>
          <w:sz w:val="24"/>
          <w:szCs w:val="24"/>
        </w:rPr>
      </w:pPr>
    </w:p>
    <w:p w:rsidR="00B408D8" w:rsidRDefault="00B408D8" w:rsidP="00B408D8">
      <w:pPr>
        <w:pStyle w:val="Prrafodelista"/>
        <w:tabs>
          <w:tab w:val="left" w:pos="4879"/>
        </w:tabs>
        <w:jc w:val="both"/>
        <w:rPr>
          <w:rFonts w:asciiTheme="minorHAnsi" w:hAnsiTheme="minorHAnsi" w:cstheme="minorHAnsi"/>
          <w:bCs/>
          <w:color w:val="212121"/>
          <w:sz w:val="24"/>
          <w:szCs w:val="24"/>
        </w:rPr>
      </w:pPr>
    </w:p>
    <w:p w:rsidR="002D7C09" w:rsidRDefault="002D7C09" w:rsidP="002D275D">
      <w:pPr>
        <w:spacing w:after="0" w:line="240" w:lineRule="auto"/>
        <w:jc w:val="both"/>
        <w:rPr>
          <w:b/>
        </w:rPr>
      </w:pPr>
    </w:p>
    <w:p w:rsidR="00A079C3" w:rsidRPr="003A7126" w:rsidRDefault="00A079C3" w:rsidP="00A079C3">
      <w:pPr>
        <w:spacing w:after="0" w:line="240" w:lineRule="auto"/>
        <w:jc w:val="both"/>
        <w:rPr>
          <w:rFonts w:asciiTheme="minorHAnsi" w:hAnsiTheme="minorHAnsi" w:cstheme="minorHAnsi"/>
          <w:sz w:val="24"/>
          <w:szCs w:val="24"/>
        </w:rPr>
      </w:pPr>
      <w:r w:rsidRPr="003A7126">
        <w:rPr>
          <w:rFonts w:asciiTheme="minorHAnsi" w:hAnsiTheme="minorHAnsi" w:cstheme="minorHAnsi"/>
          <w:b/>
          <w:sz w:val="24"/>
          <w:szCs w:val="24"/>
        </w:rPr>
        <w:t>Folio Plataforma Nacional:</w:t>
      </w:r>
      <w:r w:rsidRPr="003A7126">
        <w:rPr>
          <w:rFonts w:asciiTheme="minorHAnsi" w:hAnsiTheme="minorHAnsi" w:cstheme="minorHAnsi"/>
          <w:sz w:val="24"/>
          <w:szCs w:val="24"/>
        </w:rPr>
        <w:t xml:space="preserve"> 00406919</w:t>
      </w:r>
    </w:p>
    <w:p w:rsidR="00A079C3" w:rsidRPr="003A7126" w:rsidRDefault="00A079C3" w:rsidP="00A079C3">
      <w:pPr>
        <w:spacing w:after="0" w:line="240" w:lineRule="auto"/>
        <w:jc w:val="both"/>
        <w:rPr>
          <w:rFonts w:asciiTheme="minorHAnsi" w:hAnsiTheme="minorHAnsi" w:cstheme="minorHAnsi"/>
          <w:sz w:val="24"/>
          <w:szCs w:val="24"/>
        </w:rPr>
      </w:pPr>
    </w:p>
    <w:p w:rsidR="002D7C09" w:rsidRPr="003A7126" w:rsidRDefault="00A079C3" w:rsidP="00A079C3">
      <w:pPr>
        <w:spacing w:after="0" w:line="240" w:lineRule="auto"/>
        <w:jc w:val="both"/>
        <w:rPr>
          <w:rFonts w:asciiTheme="minorHAnsi" w:hAnsiTheme="minorHAnsi" w:cstheme="minorHAnsi"/>
          <w:b/>
        </w:rPr>
      </w:pPr>
      <w:r w:rsidRPr="003A7126">
        <w:rPr>
          <w:rFonts w:asciiTheme="minorHAnsi" w:hAnsiTheme="minorHAnsi" w:cstheme="minorHAnsi"/>
          <w:b/>
          <w:sz w:val="24"/>
          <w:szCs w:val="24"/>
        </w:rPr>
        <w:t>Información solicitada:</w:t>
      </w:r>
      <w:r w:rsidR="003A7126" w:rsidRPr="003A7126">
        <w:rPr>
          <w:rFonts w:asciiTheme="minorHAnsi" w:hAnsiTheme="minorHAnsi" w:cstheme="minorHAnsi"/>
          <w:b/>
          <w:sz w:val="24"/>
          <w:szCs w:val="24"/>
        </w:rPr>
        <w:t xml:space="preserve"> </w:t>
      </w:r>
      <w:r w:rsidR="003A7126" w:rsidRPr="003A7126">
        <w:rPr>
          <w:rFonts w:asciiTheme="minorHAnsi" w:hAnsiTheme="minorHAnsi" w:cstheme="minorHAnsi"/>
          <w:sz w:val="24"/>
          <w:szCs w:val="24"/>
        </w:rPr>
        <w:t>“ingresos y egresos periodo 2018 del estado”</w:t>
      </w:r>
    </w:p>
    <w:p w:rsidR="002D7C09" w:rsidRPr="003A7126" w:rsidRDefault="002D7C09" w:rsidP="002D275D">
      <w:pPr>
        <w:spacing w:after="0" w:line="240" w:lineRule="auto"/>
        <w:jc w:val="both"/>
        <w:rPr>
          <w:rFonts w:asciiTheme="minorHAnsi" w:hAnsiTheme="minorHAnsi" w:cstheme="minorHAnsi"/>
          <w:b/>
        </w:rPr>
      </w:pPr>
    </w:p>
    <w:p w:rsidR="002D7C09" w:rsidRPr="003A7126" w:rsidRDefault="002D7C09" w:rsidP="002D275D">
      <w:pPr>
        <w:spacing w:after="0" w:line="240" w:lineRule="auto"/>
        <w:jc w:val="both"/>
        <w:rPr>
          <w:rFonts w:asciiTheme="minorHAnsi" w:hAnsiTheme="minorHAnsi" w:cstheme="minorHAnsi"/>
          <w:b/>
        </w:rPr>
      </w:pPr>
    </w:p>
    <w:p w:rsidR="00A079C3" w:rsidRPr="003A7126" w:rsidRDefault="003A7126" w:rsidP="003A7126">
      <w:pPr>
        <w:tabs>
          <w:tab w:val="left" w:pos="4879"/>
        </w:tabs>
        <w:jc w:val="both"/>
        <w:rPr>
          <w:rFonts w:asciiTheme="minorHAnsi" w:hAnsiTheme="minorHAnsi" w:cstheme="minorHAnsi"/>
          <w:sz w:val="24"/>
          <w:szCs w:val="24"/>
        </w:rPr>
      </w:pPr>
      <w:r w:rsidRPr="003A7126">
        <w:rPr>
          <w:rFonts w:asciiTheme="minorHAnsi" w:hAnsiTheme="minorHAnsi" w:cstheme="minorHAnsi"/>
          <w:b/>
          <w:bCs/>
          <w:color w:val="212121"/>
          <w:sz w:val="24"/>
          <w:szCs w:val="24"/>
        </w:rPr>
        <w:t xml:space="preserve">Respuesta: </w:t>
      </w:r>
      <w:r w:rsidR="00A079C3" w:rsidRPr="003A7126">
        <w:rPr>
          <w:rFonts w:asciiTheme="minorHAnsi" w:hAnsiTheme="minorHAnsi" w:cstheme="minorHAnsi"/>
          <w:sz w:val="24"/>
          <w:szCs w:val="24"/>
        </w:rPr>
        <w:t>Los ingresos (gasto corriente) fueron $133, 922, 969 (ciento treinta y tres mil millones novecientos veintidós mil novecientos sesenta y nueve pesos), y los egresos $133,922,969(ciento treinta y tres mil millones novecientos veintidós mil novecientos sesenta y nueve pesos).</w:t>
      </w:r>
    </w:p>
    <w:p w:rsidR="00A079C3" w:rsidRPr="003A7126" w:rsidRDefault="00A079C3" w:rsidP="00A079C3">
      <w:pPr>
        <w:spacing w:after="0" w:line="240" w:lineRule="auto"/>
        <w:jc w:val="both"/>
        <w:rPr>
          <w:rFonts w:asciiTheme="minorHAnsi" w:hAnsiTheme="minorHAnsi" w:cstheme="minorHAnsi"/>
          <w:b/>
          <w:sz w:val="24"/>
          <w:szCs w:val="24"/>
        </w:rPr>
      </w:pPr>
    </w:p>
    <w:p w:rsidR="0084637E" w:rsidRDefault="0084637E" w:rsidP="002D275D">
      <w:pPr>
        <w:spacing w:after="0" w:line="240" w:lineRule="auto"/>
        <w:jc w:val="both"/>
        <w:rPr>
          <w:b/>
        </w:rPr>
      </w:pPr>
    </w:p>
    <w:p w:rsidR="0084637E" w:rsidRDefault="0084637E" w:rsidP="002D275D">
      <w:pPr>
        <w:spacing w:after="0" w:line="240" w:lineRule="auto"/>
        <w:jc w:val="both"/>
        <w:rPr>
          <w:b/>
        </w:rPr>
      </w:pPr>
    </w:p>
    <w:p w:rsidR="0084637E" w:rsidRDefault="0084637E" w:rsidP="002D275D">
      <w:pPr>
        <w:spacing w:after="0" w:line="240" w:lineRule="auto"/>
        <w:jc w:val="both"/>
        <w:rPr>
          <w:b/>
        </w:rPr>
      </w:pPr>
    </w:p>
    <w:p w:rsidR="0084637E" w:rsidRDefault="0084637E" w:rsidP="002D275D">
      <w:pPr>
        <w:spacing w:after="0" w:line="240" w:lineRule="auto"/>
        <w:jc w:val="both"/>
        <w:rPr>
          <w:b/>
        </w:rPr>
      </w:pPr>
    </w:p>
    <w:p w:rsidR="0084637E" w:rsidRDefault="0084637E" w:rsidP="002D275D">
      <w:pPr>
        <w:spacing w:after="0" w:line="240" w:lineRule="auto"/>
        <w:jc w:val="both"/>
        <w:rPr>
          <w:b/>
        </w:rPr>
      </w:pPr>
    </w:p>
    <w:p w:rsidR="0084637E" w:rsidRDefault="0084637E" w:rsidP="002D275D">
      <w:pPr>
        <w:spacing w:after="0" w:line="240" w:lineRule="auto"/>
        <w:jc w:val="both"/>
        <w:rPr>
          <w:b/>
        </w:rPr>
      </w:pPr>
    </w:p>
    <w:p w:rsidR="002D275D" w:rsidRPr="002D7C09" w:rsidRDefault="002D275D" w:rsidP="00B91C92">
      <w:pPr>
        <w:tabs>
          <w:tab w:val="left" w:pos="4879"/>
        </w:tabs>
        <w:jc w:val="both"/>
        <w:rPr>
          <w:rFonts w:asciiTheme="minorHAnsi" w:hAnsiTheme="minorHAnsi" w:cs="Arial"/>
          <w:sz w:val="24"/>
          <w:szCs w:val="24"/>
        </w:rPr>
      </w:pPr>
    </w:p>
    <w:sectPr w:rsidR="002D275D" w:rsidRPr="002D7C09" w:rsidSect="0058435D">
      <w:pgSz w:w="15840" w:h="12240" w:orient="landscape" w:code="1"/>
      <w:pgMar w:top="2126" w:right="1979" w:bottom="132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648C" w:rsidRDefault="007B648C">
      <w:pPr>
        <w:spacing w:after="0" w:line="240" w:lineRule="auto"/>
      </w:pPr>
      <w:r>
        <w:separator/>
      </w:r>
    </w:p>
  </w:endnote>
  <w:endnote w:type="continuationSeparator" w:id="0">
    <w:p w:rsidR="007B648C" w:rsidRDefault="007B6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embedRegular r:id="rId1" w:fontKey="{DE1D992B-1B4D-4B6E-9C13-A0CDBA65C861}"/>
    <w:embedBold r:id="rId2" w:fontKey="{415375B3-D134-4253-911F-2AA2A8080CBD}"/>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heSans">
    <w:altName w:val="Times New Roman"/>
    <w:charset w:val="00"/>
    <w:family w:val="auto"/>
    <w:pitch w:val="variable"/>
    <w:sig w:usb0="00000001" w:usb1="00000000" w:usb2="00000000" w:usb3="00000000" w:csb0="00000009" w:csb1="00000000"/>
    <w:embedRegular r:id="rId3" w:fontKey="{A7A4E0F7-3665-49B6-AF7D-EFA8AE8176D6}"/>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420" w:rsidRPr="00365AEC" w:rsidRDefault="00F24AC9" w:rsidP="00365AEC">
    <w:pPr>
      <w:pStyle w:val="Piedepgina"/>
      <w:rPr>
        <w:szCs w:val="16"/>
      </w:rPr>
    </w:pPr>
    <w:r>
      <w:rPr>
        <w:noProof/>
        <w:lang w:val="es-MX" w:eastAsia="es-MX"/>
      </w:rPr>
      <mc:AlternateContent>
        <mc:Choice Requires="wps">
          <w:drawing>
            <wp:anchor distT="0" distB="0" distL="114300" distR="114300" simplePos="0" relativeHeight="251663360" behindDoc="0" locked="0" layoutInCell="1" allowOverlap="1">
              <wp:simplePos x="0" y="0"/>
              <wp:positionH relativeFrom="column">
                <wp:posOffset>127000</wp:posOffset>
              </wp:positionH>
              <wp:positionV relativeFrom="paragraph">
                <wp:posOffset>35783</wp:posOffset>
              </wp:positionV>
              <wp:extent cx="1885315" cy="772795"/>
              <wp:effectExtent l="0" t="0" r="0" b="825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772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3F4F" w:rsidRPr="00AF5CC5" w:rsidRDefault="009013DC"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proofErr w:type="spellEnd"/>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 entrada B de estacionamientos de la </w:t>
                          </w:r>
                          <w:proofErr w:type="spellStart"/>
                          <w:r w:rsidR="00F82999" w:rsidRPr="00AF5CC5">
                            <w:rPr>
                              <w:rFonts w:ascii="TheSans" w:hAnsi="TheSans" w:cs="Arial"/>
                              <w:color w:val="000000" w:themeColor="text1"/>
                              <w:sz w:val="13"/>
                              <w:szCs w:val="13"/>
                              <w:lang w:eastAsia="es-ES"/>
                            </w:rPr>
                            <w:t>Fenapo</w:t>
                          </w:r>
                          <w:proofErr w:type="spellEnd"/>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0pt;margin-top:2.8pt;width:148.45pt;height:60.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" filled="f" stroked="f">
              <v:textbox>
                <w:txbxContent>
                  <w:p w:rsidR="00853F4F" w:rsidRPr="00AF5CC5" w:rsidRDefault="009013DC"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proofErr w:type="spellEnd"/>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 entrada B de estacionamientos de la </w:t>
                    </w:r>
                    <w:proofErr w:type="spellStart"/>
                    <w:r w:rsidR="00F82999" w:rsidRPr="00AF5CC5">
                      <w:rPr>
                        <w:rFonts w:ascii="TheSans" w:hAnsi="TheSans" w:cs="Arial"/>
                        <w:color w:val="000000" w:themeColor="text1"/>
                        <w:sz w:val="13"/>
                        <w:szCs w:val="13"/>
                        <w:lang w:eastAsia="es-ES"/>
                      </w:rPr>
                      <w:t>Fenapo</w:t>
                    </w:r>
                    <w:proofErr w:type="spellEnd"/>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v:textbox>
            </v:shape>
          </w:pict>
        </mc:Fallback>
      </mc:AlternateContent>
    </w:r>
    <w:r w:rsidR="000B60BA">
      <w:rPr>
        <w:noProof/>
        <w:szCs w:val="16"/>
        <w:lang w:val="es-MX" w:eastAsia="es-MX"/>
      </w:rPr>
      <w:drawing>
        <wp:inline distT="0" distB="0" distL="0" distR="0">
          <wp:extent cx="87897" cy="770021"/>
          <wp:effectExtent l="0" t="0" r="7620" b="0"/>
          <wp:docPr id="20" name="7 Imagen" descr="pie de 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g.jpg"/>
                  <pic:cNvPicPr/>
                </pic:nvPicPr>
                <pic:blipFill>
                  <a:blip r:embed="rId1">
                    <a:biLevel thresh="75000"/>
                    <a:extLst>
                      <a:ext uri="{BEBA8EAE-BF5A-486C-A8C5-ECC9F3942E4B}">
                        <a14:imgProps xmlns:a14="http://schemas.microsoft.com/office/drawing/2010/main">
                          <a14:imgLayer r:embed="rId2">
                            <a14:imgEffect>
                              <a14:saturation sat="399000"/>
                            </a14:imgEffect>
                          </a14:imgLayer>
                        </a14:imgProps>
                      </a:ext>
                    </a:extLst>
                  </a:blip>
                  <a:srcRect r="94866"/>
                  <a:stretch>
                    <a:fillRect/>
                  </a:stretch>
                </pic:blipFill>
                <pic:spPr>
                  <a:xfrm>
                    <a:off x="0" y="0"/>
                    <a:ext cx="87897" cy="770021"/>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648C" w:rsidRDefault="007B648C">
      <w:pPr>
        <w:spacing w:after="0" w:line="240" w:lineRule="auto"/>
      </w:pPr>
      <w:r>
        <w:separator/>
      </w:r>
    </w:p>
  </w:footnote>
  <w:footnote w:type="continuationSeparator" w:id="0">
    <w:p w:rsidR="007B648C" w:rsidRDefault="007B6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420" w:rsidRDefault="00365AEC" w:rsidP="00291740">
    <w:pPr>
      <w:pStyle w:val="Encabezado"/>
      <w:jc w:val="right"/>
    </w:pPr>
    <w:r>
      <w:rPr>
        <w:noProof/>
        <w:lang w:val="es-MX" w:eastAsia="es-MX"/>
      </w:rPr>
      <w:drawing>
        <wp:anchor distT="0" distB="0" distL="114300" distR="114300" simplePos="0" relativeHeight="251656192" behindDoc="1" locked="0" layoutInCell="1" allowOverlap="1">
          <wp:simplePos x="0" y="0"/>
          <wp:positionH relativeFrom="column">
            <wp:posOffset>-906417</wp:posOffset>
          </wp:positionH>
          <wp:positionV relativeFrom="paragraph">
            <wp:posOffset>-172630</wp:posOffset>
          </wp:positionV>
          <wp:extent cx="879021" cy="1257300"/>
          <wp:effectExtent l="19050" t="0" r="0" b="0"/>
          <wp:wrapNone/>
          <wp:docPr id="18" name="Imagen 2" descr="escudo-de-armas-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de-armas-B-N"/>
                  <pic:cNvPicPr>
                    <a:picLocks noChangeAspect="1" noChangeArrowheads="1"/>
                  </pic:cNvPicPr>
                </pic:nvPicPr>
                <pic:blipFill>
                  <a:blip r:embed="rId1"/>
                  <a:srcRect/>
                  <a:stretch>
                    <a:fillRect/>
                  </a:stretch>
                </pic:blipFill>
                <pic:spPr bwMode="auto">
                  <a:xfrm>
                    <a:off x="0" y="0"/>
                    <a:ext cx="879021" cy="1257300"/>
                  </a:xfrm>
                  <a:prstGeom prst="rect">
                    <a:avLst/>
                  </a:prstGeom>
                  <a:noFill/>
                  <a:ln w="9525">
                    <a:noFill/>
                    <a:miter lim="800000"/>
                    <a:headEnd/>
                    <a:tailEnd/>
                  </a:ln>
                </pic:spPr>
              </pic:pic>
            </a:graphicData>
          </a:graphic>
        </wp:anchor>
      </w:drawing>
    </w:r>
    <w:r w:rsidR="00AF5CC5">
      <w:rPr>
        <w:noProof/>
        <w:lang w:val="es-MX" w:eastAsia="es-MX"/>
      </w:rPr>
      <w:drawing>
        <wp:inline distT="0" distB="0" distL="0" distR="0">
          <wp:extent cx="2818732" cy="880874"/>
          <wp:effectExtent l="0" t="0" r="127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efensoria 2019 black.jpg"/>
                  <pic:cNvPicPr/>
                </pic:nvPicPr>
                <pic:blipFill>
                  <a:blip r:embed="rId2">
                    <a:extLst>
                      <a:ext uri="{28A0092B-C50C-407E-A947-70E740481C1C}">
                        <a14:useLocalDpi xmlns:a14="http://schemas.microsoft.com/office/drawing/2010/main" val="0"/>
                      </a:ext>
                    </a:extLst>
                  </a:blip>
                  <a:stretch>
                    <a:fillRect/>
                  </a:stretch>
                </pic:blipFill>
                <pic:spPr>
                  <a:xfrm>
                    <a:off x="0" y="0"/>
                    <a:ext cx="2846888" cy="889673"/>
                  </a:xfrm>
                  <a:prstGeom prst="rect">
                    <a:avLst/>
                  </a:prstGeom>
                </pic:spPr>
              </pic:pic>
            </a:graphicData>
          </a:graphic>
        </wp:inline>
      </w:drawing>
    </w:r>
  </w:p>
  <w:p w:rsidR="00AF5CC5" w:rsidRDefault="00AF5CC5" w:rsidP="00291740">
    <w:pPr>
      <w:pStyle w:val="Encabezado"/>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17C" w:rsidRDefault="00F1717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25F4C"/>
    <w:multiLevelType w:val="hybridMultilevel"/>
    <w:tmpl w:val="4148E8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8026C67"/>
    <w:multiLevelType w:val="hybridMultilevel"/>
    <w:tmpl w:val="A42A6E36"/>
    <w:lvl w:ilvl="0" w:tplc="080A000F">
      <w:start w:val="1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4497964"/>
    <w:multiLevelType w:val="hybridMultilevel"/>
    <w:tmpl w:val="85A6D35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
    <w:nsid w:val="282124F3"/>
    <w:multiLevelType w:val="hybridMultilevel"/>
    <w:tmpl w:val="6FD0DBA4"/>
    <w:lvl w:ilvl="0" w:tplc="F21826D4">
      <w:start w:val="1"/>
      <w:numFmt w:val="upperRoman"/>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48DD77CF"/>
    <w:multiLevelType w:val="multilevel"/>
    <w:tmpl w:val="118224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nsid w:val="4C52366C"/>
    <w:multiLevelType w:val="hybridMultilevel"/>
    <w:tmpl w:val="B14679D4"/>
    <w:lvl w:ilvl="0" w:tplc="80CA5D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58475626"/>
    <w:multiLevelType w:val="hybridMultilevel"/>
    <w:tmpl w:val="613CD3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5D111A5F"/>
    <w:multiLevelType w:val="hybridMultilevel"/>
    <w:tmpl w:val="A574DAB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4"/>
  </w:num>
  <w:num w:numId="2">
    <w:abstractNumId w:val="5"/>
  </w:num>
  <w:num w:numId="3">
    <w:abstractNumId w:val="2"/>
  </w:num>
  <w:num w:numId="4">
    <w:abstractNumId w:val="7"/>
  </w:num>
  <w:num w:numId="5">
    <w:abstractNumId w:val="3"/>
  </w:num>
  <w:num w:numId="6">
    <w:abstractNumId w:val="0"/>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TrueType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01959"/>
    <w:rsid w:val="00027F81"/>
    <w:rsid w:val="00070824"/>
    <w:rsid w:val="000819F9"/>
    <w:rsid w:val="000B0A18"/>
    <w:rsid w:val="000B60BA"/>
    <w:rsid w:val="000C2636"/>
    <w:rsid w:val="000E5572"/>
    <w:rsid w:val="001041E5"/>
    <w:rsid w:val="00156E5F"/>
    <w:rsid w:val="00184DD5"/>
    <w:rsid w:val="001858A1"/>
    <w:rsid w:val="0018776A"/>
    <w:rsid w:val="001A251A"/>
    <w:rsid w:val="001A6839"/>
    <w:rsid w:val="001C734A"/>
    <w:rsid w:val="00225961"/>
    <w:rsid w:val="00233E11"/>
    <w:rsid w:val="002613AA"/>
    <w:rsid w:val="00265F21"/>
    <w:rsid w:val="002844F1"/>
    <w:rsid w:val="0029156A"/>
    <w:rsid w:val="00291740"/>
    <w:rsid w:val="002B60AB"/>
    <w:rsid w:val="002D275D"/>
    <w:rsid w:val="002D7C09"/>
    <w:rsid w:val="00304E6E"/>
    <w:rsid w:val="0031391B"/>
    <w:rsid w:val="00323A8F"/>
    <w:rsid w:val="003363C1"/>
    <w:rsid w:val="0033719F"/>
    <w:rsid w:val="0034508B"/>
    <w:rsid w:val="0036386D"/>
    <w:rsid w:val="00364A68"/>
    <w:rsid w:val="00365AEC"/>
    <w:rsid w:val="00374A64"/>
    <w:rsid w:val="00386D46"/>
    <w:rsid w:val="003A65A6"/>
    <w:rsid w:val="003A7126"/>
    <w:rsid w:val="003B1A54"/>
    <w:rsid w:val="003B6CD5"/>
    <w:rsid w:val="00455ECB"/>
    <w:rsid w:val="004769F3"/>
    <w:rsid w:val="00482E38"/>
    <w:rsid w:val="00487374"/>
    <w:rsid w:val="004873EB"/>
    <w:rsid w:val="0049495D"/>
    <w:rsid w:val="00495821"/>
    <w:rsid w:val="00496AD5"/>
    <w:rsid w:val="004A5C72"/>
    <w:rsid w:val="004E282F"/>
    <w:rsid w:val="004E32B0"/>
    <w:rsid w:val="004F1DEC"/>
    <w:rsid w:val="004F258E"/>
    <w:rsid w:val="004F4F9A"/>
    <w:rsid w:val="004F5FA1"/>
    <w:rsid w:val="00517018"/>
    <w:rsid w:val="00531A14"/>
    <w:rsid w:val="00540020"/>
    <w:rsid w:val="005459B3"/>
    <w:rsid w:val="0058435D"/>
    <w:rsid w:val="00590018"/>
    <w:rsid w:val="005A2162"/>
    <w:rsid w:val="005C14D9"/>
    <w:rsid w:val="005C4F7A"/>
    <w:rsid w:val="005D7D68"/>
    <w:rsid w:val="005F5936"/>
    <w:rsid w:val="00604DC3"/>
    <w:rsid w:val="00650F3F"/>
    <w:rsid w:val="006817E0"/>
    <w:rsid w:val="006A58B2"/>
    <w:rsid w:val="006B5997"/>
    <w:rsid w:val="006E0B88"/>
    <w:rsid w:val="006E26CB"/>
    <w:rsid w:val="00712F62"/>
    <w:rsid w:val="00745870"/>
    <w:rsid w:val="00761517"/>
    <w:rsid w:val="00766EED"/>
    <w:rsid w:val="0077126E"/>
    <w:rsid w:val="0077629A"/>
    <w:rsid w:val="0077668A"/>
    <w:rsid w:val="0078691A"/>
    <w:rsid w:val="007A609E"/>
    <w:rsid w:val="007A6773"/>
    <w:rsid w:val="007B4BC0"/>
    <w:rsid w:val="007B648C"/>
    <w:rsid w:val="007B6D22"/>
    <w:rsid w:val="007D1F0F"/>
    <w:rsid w:val="007E718A"/>
    <w:rsid w:val="007F2F6D"/>
    <w:rsid w:val="0080077E"/>
    <w:rsid w:val="00812E26"/>
    <w:rsid w:val="00837B45"/>
    <w:rsid w:val="0084637E"/>
    <w:rsid w:val="00853F4F"/>
    <w:rsid w:val="00855A4A"/>
    <w:rsid w:val="00857339"/>
    <w:rsid w:val="008602A3"/>
    <w:rsid w:val="008707A2"/>
    <w:rsid w:val="00875B40"/>
    <w:rsid w:val="00875B83"/>
    <w:rsid w:val="00876B5A"/>
    <w:rsid w:val="00896AF9"/>
    <w:rsid w:val="008D1D2E"/>
    <w:rsid w:val="008F330B"/>
    <w:rsid w:val="008F3CCA"/>
    <w:rsid w:val="008F76EC"/>
    <w:rsid w:val="009013DC"/>
    <w:rsid w:val="00916416"/>
    <w:rsid w:val="00937DAC"/>
    <w:rsid w:val="00951420"/>
    <w:rsid w:val="00951FAF"/>
    <w:rsid w:val="00956FFF"/>
    <w:rsid w:val="00966D6A"/>
    <w:rsid w:val="009727BB"/>
    <w:rsid w:val="009D6251"/>
    <w:rsid w:val="009D7A30"/>
    <w:rsid w:val="009E30ED"/>
    <w:rsid w:val="00A04523"/>
    <w:rsid w:val="00A079C3"/>
    <w:rsid w:val="00A30FD9"/>
    <w:rsid w:val="00A532D1"/>
    <w:rsid w:val="00A64FC0"/>
    <w:rsid w:val="00A77603"/>
    <w:rsid w:val="00A93F14"/>
    <w:rsid w:val="00AF5CC5"/>
    <w:rsid w:val="00B031B8"/>
    <w:rsid w:val="00B2103E"/>
    <w:rsid w:val="00B26B33"/>
    <w:rsid w:val="00B408D8"/>
    <w:rsid w:val="00B50BC2"/>
    <w:rsid w:val="00B757A3"/>
    <w:rsid w:val="00B91C92"/>
    <w:rsid w:val="00BA2D76"/>
    <w:rsid w:val="00BA377F"/>
    <w:rsid w:val="00BB039B"/>
    <w:rsid w:val="00BC030C"/>
    <w:rsid w:val="00BF44D6"/>
    <w:rsid w:val="00C1563A"/>
    <w:rsid w:val="00C21B2B"/>
    <w:rsid w:val="00C21EC4"/>
    <w:rsid w:val="00C22E37"/>
    <w:rsid w:val="00C37E81"/>
    <w:rsid w:val="00C4615A"/>
    <w:rsid w:val="00C55AFA"/>
    <w:rsid w:val="00C645A5"/>
    <w:rsid w:val="00C64C73"/>
    <w:rsid w:val="00C6748B"/>
    <w:rsid w:val="00C873E1"/>
    <w:rsid w:val="00C949B9"/>
    <w:rsid w:val="00CA0BC7"/>
    <w:rsid w:val="00CB7D60"/>
    <w:rsid w:val="00CC07FE"/>
    <w:rsid w:val="00CD3E9E"/>
    <w:rsid w:val="00CE10AD"/>
    <w:rsid w:val="00CE21EC"/>
    <w:rsid w:val="00D13E26"/>
    <w:rsid w:val="00D17B10"/>
    <w:rsid w:val="00D23A7C"/>
    <w:rsid w:val="00D35719"/>
    <w:rsid w:val="00D36F42"/>
    <w:rsid w:val="00D63E11"/>
    <w:rsid w:val="00D67C34"/>
    <w:rsid w:val="00D83A05"/>
    <w:rsid w:val="00D913C8"/>
    <w:rsid w:val="00DA2AB9"/>
    <w:rsid w:val="00DB449B"/>
    <w:rsid w:val="00DD27C2"/>
    <w:rsid w:val="00DD5C81"/>
    <w:rsid w:val="00DE3B40"/>
    <w:rsid w:val="00DE6E6E"/>
    <w:rsid w:val="00E16376"/>
    <w:rsid w:val="00E56766"/>
    <w:rsid w:val="00E750F8"/>
    <w:rsid w:val="00E9538F"/>
    <w:rsid w:val="00EA098E"/>
    <w:rsid w:val="00EC3C57"/>
    <w:rsid w:val="00ED3807"/>
    <w:rsid w:val="00EF6503"/>
    <w:rsid w:val="00F02E78"/>
    <w:rsid w:val="00F1717C"/>
    <w:rsid w:val="00F21CE6"/>
    <w:rsid w:val="00F22BBC"/>
    <w:rsid w:val="00F24AC9"/>
    <w:rsid w:val="00F30188"/>
    <w:rsid w:val="00F4136C"/>
    <w:rsid w:val="00F665BB"/>
    <w:rsid w:val="00F82999"/>
    <w:rsid w:val="00F9001A"/>
    <w:rsid w:val="00F950A2"/>
    <w:rsid w:val="00F97F80"/>
    <w:rsid w:val="00FC62DE"/>
    <w:rsid w:val="00FF3DF7"/>
    <w:rsid w:val="00FF621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53FA9E5D-E82F-433E-A908-39413F836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character" w:styleId="Hipervnculo">
    <w:name w:val="Hyperlink"/>
    <w:basedOn w:val="Fuentedeprrafopredeter"/>
    <w:uiPriority w:val="99"/>
    <w:unhideWhenUsed/>
    <w:rsid w:val="00B91C92"/>
    <w:rPr>
      <w:color w:val="0000FF" w:themeColor="hyperlink"/>
      <w:u w:val="single"/>
    </w:rPr>
  </w:style>
  <w:style w:type="paragraph" w:customStyle="1" w:styleId="xmsonormal">
    <w:name w:val="x_msonormal"/>
    <w:basedOn w:val="Normal"/>
    <w:rsid w:val="00F665BB"/>
    <w:pPr>
      <w:spacing w:before="100" w:beforeAutospacing="1" w:after="100" w:afterAutospacing="1" w:line="240" w:lineRule="auto"/>
    </w:pPr>
    <w:rPr>
      <w:rFonts w:ascii="Times New Roman" w:hAnsi="Times New Roman"/>
      <w:sz w:val="24"/>
      <w:szCs w:val="24"/>
    </w:rPr>
  </w:style>
  <w:style w:type="paragraph" w:styleId="Sinespaciado">
    <w:name w:val="No Spacing"/>
    <w:uiPriority w:val="1"/>
    <w:qFormat/>
    <w:rsid w:val="00F665BB"/>
    <w:rPr>
      <w:rFonts w:eastAsia="Calibri"/>
      <w:sz w:val="22"/>
      <w:szCs w:val="22"/>
      <w:lang w:eastAsia="en-US"/>
    </w:rPr>
  </w:style>
  <w:style w:type="paragraph" w:styleId="Prrafodelista">
    <w:name w:val="List Paragraph"/>
    <w:basedOn w:val="Normal"/>
    <w:uiPriority w:val="34"/>
    <w:qFormat/>
    <w:rsid w:val="002D7C09"/>
    <w:pPr>
      <w:ind w:left="720"/>
      <w:contextualSpacing/>
    </w:pPr>
  </w:style>
  <w:style w:type="paragraph" w:styleId="NormalWeb">
    <w:name w:val="Normal (Web)"/>
    <w:basedOn w:val="Normal"/>
    <w:uiPriority w:val="99"/>
    <w:unhideWhenUsed/>
    <w:rsid w:val="002D7C09"/>
    <w:pPr>
      <w:spacing w:before="100" w:beforeAutospacing="1" w:after="100" w:afterAutospacing="1" w:line="240" w:lineRule="auto"/>
    </w:pPr>
    <w:rPr>
      <w:rFonts w:ascii="Times New Roman" w:hAnsi="Times New Roman"/>
      <w:sz w:val="24"/>
      <w:szCs w:val="24"/>
    </w:rPr>
  </w:style>
  <w:style w:type="character" w:styleId="Textoennegrita">
    <w:name w:val="Strong"/>
    <w:basedOn w:val="Fuentedeprrafopredeter"/>
    <w:uiPriority w:val="22"/>
    <w:qFormat/>
    <w:rsid w:val="002D7C09"/>
    <w:rPr>
      <w:b/>
      <w:bCs/>
    </w:rPr>
  </w:style>
  <w:style w:type="table" w:styleId="Tablaconcuadrcula">
    <w:name w:val="Table Grid"/>
    <w:basedOn w:val="Tablanormal"/>
    <w:uiPriority w:val="59"/>
    <w:rsid w:val="002D7C09"/>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875B40"/>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1824855">
      <w:bodyDiv w:val="1"/>
      <w:marLeft w:val="0"/>
      <w:marRight w:val="0"/>
      <w:marTop w:val="0"/>
      <w:marBottom w:val="0"/>
      <w:divBdr>
        <w:top w:val="none" w:sz="0" w:space="0" w:color="auto"/>
        <w:left w:val="none" w:sz="0" w:space="0" w:color="auto"/>
        <w:bottom w:val="none" w:sz="0" w:space="0" w:color="auto"/>
        <w:right w:val="none" w:sz="0" w:space="0" w:color="auto"/>
      </w:divBdr>
    </w:div>
    <w:div w:id="149680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2B7ABF-70D4-46EF-AE94-B78CFBF14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7</Pages>
  <Words>781</Words>
  <Characters>4298</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5069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UNIDAD_TRANSPARENCIA</cp:lastModifiedBy>
  <cp:revision>61</cp:revision>
  <cp:lastPrinted>2019-02-14T17:42:00Z</cp:lastPrinted>
  <dcterms:created xsi:type="dcterms:W3CDTF">2019-02-26T20:45:00Z</dcterms:created>
  <dcterms:modified xsi:type="dcterms:W3CDTF">2019-04-09T17:40:00Z</dcterms:modified>
</cp:coreProperties>
</file>