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A02016" w:rsidRPr="008843A9"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8843A9" w:rsidRDefault="00547C44" w:rsidP="00A615B1">
            <w:pPr>
              <w:ind w:left="-108"/>
              <w:rPr>
                <w:rFonts w:ascii="Arial" w:hAnsi="Arial" w:cs="Arial"/>
                <w:sz w:val="24"/>
                <w:lang w:val="es-MX"/>
              </w:rPr>
            </w:pPr>
            <w:bookmarkStart w:id="0" w:name="_GoBack"/>
            <w:bookmarkEnd w:id="0"/>
            <w:r w:rsidRPr="008843A9">
              <w:rPr>
                <w:rFonts w:ascii="Arial" w:hAnsi="Arial" w:cs="Arial"/>
                <w:b/>
                <w:sz w:val="24"/>
                <w:lang w:val="es-MX"/>
              </w:rPr>
              <w:t xml:space="preserve">RECURSO DE REVISIÓN: </w:t>
            </w:r>
            <w:r w:rsidR="004B4F2D" w:rsidRPr="008843A9">
              <w:rPr>
                <w:rFonts w:ascii="Arial" w:hAnsi="Arial" w:cs="Arial"/>
                <w:sz w:val="24"/>
                <w:lang w:val="es-MX"/>
              </w:rPr>
              <w:t>RR-</w:t>
            </w:r>
            <w:r w:rsidR="00A615B1" w:rsidRPr="008843A9">
              <w:rPr>
                <w:rFonts w:ascii="Arial" w:hAnsi="Arial" w:cs="Arial"/>
                <w:sz w:val="24"/>
                <w:lang w:val="es-MX"/>
              </w:rPr>
              <w:t>756</w:t>
            </w:r>
            <w:r w:rsidR="007C6DA0" w:rsidRPr="008843A9">
              <w:rPr>
                <w:rFonts w:ascii="Arial" w:hAnsi="Arial" w:cs="Arial"/>
                <w:sz w:val="24"/>
                <w:lang w:val="es-MX"/>
              </w:rPr>
              <w:t>/2018</w:t>
            </w:r>
            <w:r w:rsidRPr="008843A9">
              <w:rPr>
                <w:rFonts w:ascii="Arial" w:hAnsi="Arial" w:cs="Arial"/>
                <w:sz w:val="24"/>
                <w:lang w:val="es-MX"/>
              </w:rPr>
              <w:t>-3</w:t>
            </w:r>
          </w:p>
        </w:tc>
      </w:tr>
      <w:tr w:rsidR="00A02016" w:rsidRPr="008843A9"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8843A9" w:rsidRDefault="005D325C" w:rsidP="00A615B1">
            <w:pPr>
              <w:ind w:left="-108"/>
              <w:rPr>
                <w:rFonts w:ascii="Arial" w:hAnsi="Arial" w:cs="Arial"/>
                <w:sz w:val="24"/>
                <w:lang w:val="es-MX"/>
              </w:rPr>
            </w:pPr>
            <w:r w:rsidRPr="008843A9">
              <w:rPr>
                <w:rFonts w:ascii="Arial" w:hAnsi="Arial" w:cs="Arial"/>
                <w:b/>
                <w:sz w:val="24"/>
                <w:lang w:val="es-MX"/>
              </w:rPr>
              <w:t xml:space="preserve">ENTE </w:t>
            </w:r>
            <w:r w:rsidR="00547C44" w:rsidRPr="008843A9">
              <w:rPr>
                <w:rFonts w:ascii="Arial" w:hAnsi="Arial" w:cs="Arial"/>
                <w:b/>
                <w:sz w:val="24"/>
                <w:lang w:val="es-MX"/>
              </w:rPr>
              <w:t>OBLIGADO:</w:t>
            </w:r>
            <w:r w:rsidR="00547C44" w:rsidRPr="008843A9">
              <w:rPr>
                <w:rFonts w:ascii="Arial" w:hAnsi="Arial" w:cs="Arial"/>
                <w:sz w:val="24"/>
                <w:lang w:val="es-MX"/>
              </w:rPr>
              <w:t xml:space="preserve"> </w:t>
            </w:r>
            <w:r w:rsidR="00A615B1" w:rsidRPr="008843A9">
              <w:rPr>
                <w:rFonts w:ascii="Arial" w:hAnsi="Arial" w:cs="Arial"/>
                <w:sz w:val="24"/>
                <w:lang w:val="es-MX"/>
              </w:rPr>
              <w:t>AYUNTAMIENTO DE CEDRAL</w:t>
            </w:r>
            <w:r w:rsidR="004001C3" w:rsidRPr="008843A9">
              <w:rPr>
                <w:rFonts w:ascii="Arial" w:hAnsi="Arial" w:cs="Arial"/>
                <w:sz w:val="24"/>
                <w:lang w:val="es-MX"/>
              </w:rPr>
              <w:t>.</w:t>
            </w:r>
          </w:p>
        </w:tc>
      </w:tr>
      <w:tr w:rsidR="00547C44" w:rsidRPr="008843A9"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8843A9" w:rsidRDefault="00547C44" w:rsidP="001C23CE">
            <w:pPr>
              <w:ind w:left="-108"/>
              <w:rPr>
                <w:rFonts w:ascii="Arial" w:hAnsi="Arial" w:cs="Arial"/>
                <w:sz w:val="24"/>
                <w:lang w:val="es-MX"/>
              </w:rPr>
            </w:pPr>
            <w:r w:rsidRPr="008843A9">
              <w:rPr>
                <w:rFonts w:ascii="Arial" w:hAnsi="Arial" w:cs="Arial"/>
                <w:b/>
                <w:sz w:val="24"/>
                <w:lang w:val="es-MX"/>
              </w:rPr>
              <w:t xml:space="preserve">COMISIONADO PONENTE: </w:t>
            </w:r>
            <w:r w:rsidR="0004641C" w:rsidRPr="008843A9">
              <w:rPr>
                <w:rFonts w:ascii="Arial" w:hAnsi="Arial" w:cs="Arial"/>
                <w:sz w:val="24"/>
                <w:lang w:val="es-MX"/>
              </w:rPr>
              <w:t>MARIAJOSÉ GONZÁ</w:t>
            </w:r>
            <w:r w:rsidR="001C23CE" w:rsidRPr="008843A9">
              <w:rPr>
                <w:rFonts w:ascii="Arial" w:hAnsi="Arial" w:cs="Arial"/>
                <w:sz w:val="24"/>
                <w:lang w:val="es-MX"/>
              </w:rPr>
              <w:t>LEZ ZARZOSA.</w:t>
            </w:r>
          </w:p>
        </w:tc>
      </w:tr>
    </w:tbl>
    <w:p w:rsidR="008F6DF1" w:rsidRPr="008843A9" w:rsidRDefault="008F6DF1" w:rsidP="00B91518">
      <w:pPr>
        <w:pStyle w:val="Textoindependienteprimerasangra"/>
        <w:spacing w:after="0"/>
        <w:ind w:firstLine="0"/>
        <w:rPr>
          <w:rFonts w:ascii="Arial" w:hAnsi="Arial" w:cs="Arial"/>
          <w:b/>
          <w:sz w:val="24"/>
          <w:lang w:val="es-MX"/>
        </w:rPr>
      </w:pPr>
    </w:p>
    <w:p w:rsidR="008F6DF1" w:rsidRPr="008843A9" w:rsidRDefault="00547C44" w:rsidP="008F6DF1">
      <w:pPr>
        <w:pStyle w:val="Textoindependienteprimerasangra"/>
        <w:spacing w:after="0"/>
        <w:ind w:firstLine="0"/>
        <w:rPr>
          <w:rFonts w:ascii="Arial" w:eastAsia="Arial Unicode MS" w:hAnsi="Arial" w:cs="Arial"/>
          <w:sz w:val="24"/>
          <w:lang w:val="es-MX"/>
        </w:rPr>
      </w:pPr>
      <w:r w:rsidRPr="008843A9">
        <w:rPr>
          <w:rFonts w:ascii="Arial" w:eastAsia="Arial Unicode MS" w:hAnsi="Arial" w:cs="Arial"/>
          <w:sz w:val="24"/>
          <w:lang w:val="es-MX"/>
        </w:rPr>
        <w:t>San Luis Potosí, San Luis Potosí,</w:t>
      </w:r>
      <w:r w:rsidR="005D325C" w:rsidRPr="008843A9">
        <w:rPr>
          <w:rFonts w:ascii="Arial" w:eastAsia="Arial Unicode MS" w:hAnsi="Arial" w:cs="Arial"/>
          <w:sz w:val="24"/>
          <w:lang w:val="es-MX"/>
        </w:rPr>
        <w:t xml:space="preserve"> </w:t>
      </w:r>
      <w:r w:rsidR="008F6DF1" w:rsidRPr="008843A9">
        <w:rPr>
          <w:rFonts w:ascii="Arial" w:eastAsia="BatangChe" w:hAnsi="Arial" w:cs="Arial"/>
          <w:sz w:val="24"/>
        </w:rPr>
        <w:t xml:space="preserve">Sesión </w:t>
      </w:r>
      <w:r w:rsidR="00414462" w:rsidRPr="008843A9">
        <w:rPr>
          <w:rFonts w:ascii="Arial" w:eastAsia="BatangChe" w:hAnsi="Arial" w:cs="Arial"/>
          <w:sz w:val="24"/>
        </w:rPr>
        <w:t>extrao</w:t>
      </w:r>
      <w:r w:rsidR="008F6DF1" w:rsidRPr="008843A9">
        <w:rPr>
          <w:rFonts w:ascii="Arial" w:eastAsia="BatangChe" w:hAnsi="Arial" w:cs="Arial"/>
          <w:sz w:val="24"/>
        </w:rPr>
        <w:t xml:space="preserve">rdinaria </w:t>
      </w:r>
      <w:r w:rsidR="00687B32" w:rsidRPr="008843A9">
        <w:rPr>
          <w:rFonts w:ascii="Arial" w:eastAsia="BatangChe" w:hAnsi="Arial" w:cs="Arial"/>
          <w:sz w:val="24"/>
        </w:rPr>
        <w:t xml:space="preserve">del Pleno de la Comisión Estatal de Garantía de Acceso a la Información Pública, </w:t>
      </w:r>
      <w:r w:rsidR="00A615B1" w:rsidRPr="008843A9">
        <w:rPr>
          <w:rFonts w:ascii="Arial" w:eastAsia="BatangChe" w:hAnsi="Arial" w:cs="Arial"/>
          <w:sz w:val="24"/>
        </w:rPr>
        <w:t>siete</w:t>
      </w:r>
      <w:r w:rsidR="0081572A" w:rsidRPr="008843A9">
        <w:rPr>
          <w:rFonts w:ascii="Arial" w:eastAsia="BatangChe" w:hAnsi="Arial" w:cs="Arial"/>
          <w:sz w:val="24"/>
        </w:rPr>
        <w:t xml:space="preserve"> de </w:t>
      </w:r>
      <w:r w:rsidR="00A615B1" w:rsidRPr="008843A9">
        <w:rPr>
          <w:rFonts w:ascii="Arial" w:eastAsia="BatangChe" w:hAnsi="Arial" w:cs="Arial"/>
          <w:sz w:val="24"/>
        </w:rPr>
        <w:t>enero de dos mil diecinueve</w:t>
      </w:r>
      <w:r w:rsidRPr="008843A9">
        <w:rPr>
          <w:rFonts w:ascii="Arial" w:eastAsia="Arial Unicode MS" w:hAnsi="Arial" w:cs="Arial"/>
          <w:sz w:val="24"/>
          <w:lang w:val="es-MX"/>
        </w:rPr>
        <w:t>.</w:t>
      </w:r>
    </w:p>
    <w:p w:rsidR="008F6DF1" w:rsidRPr="008843A9" w:rsidRDefault="008F6DF1" w:rsidP="008F6DF1">
      <w:pPr>
        <w:pStyle w:val="Textoindependienteprimerasangra"/>
        <w:spacing w:after="0"/>
        <w:ind w:firstLine="0"/>
        <w:rPr>
          <w:rFonts w:ascii="Arial" w:eastAsia="Arial Unicode MS" w:hAnsi="Arial" w:cs="Arial"/>
          <w:sz w:val="24"/>
          <w:lang w:val="es-MX"/>
        </w:rPr>
      </w:pPr>
    </w:p>
    <w:p w:rsidR="000214B4" w:rsidRPr="008843A9" w:rsidRDefault="004001C3" w:rsidP="008F6DF1">
      <w:pPr>
        <w:pStyle w:val="Textoindependienteprimerasangra"/>
        <w:spacing w:after="0"/>
        <w:ind w:firstLine="0"/>
        <w:rPr>
          <w:rFonts w:ascii="Arial" w:eastAsia="Arial Unicode MS" w:hAnsi="Arial" w:cs="Arial"/>
          <w:sz w:val="24"/>
          <w:lang w:val="es-MX"/>
        </w:rPr>
      </w:pPr>
      <w:r w:rsidRPr="008843A9">
        <w:rPr>
          <w:rFonts w:ascii="Arial" w:eastAsia="Arial Unicode MS" w:hAnsi="Arial" w:cs="Arial"/>
          <w:sz w:val="24"/>
          <w:lang w:val="es-MX"/>
        </w:rPr>
        <w:t>V</w:t>
      </w:r>
      <w:r w:rsidR="008F6DF1" w:rsidRPr="008843A9">
        <w:rPr>
          <w:rFonts w:ascii="Arial" w:eastAsia="Arial Unicode MS" w:hAnsi="Arial" w:cs="Arial"/>
          <w:sz w:val="24"/>
          <w:lang w:val="es-MX"/>
        </w:rPr>
        <w:t xml:space="preserve">istos, </w:t>
      </w:r>
      <w:r w:rsidR="00547C44" w:rsidRPr="008843A9">
        <w:rPr>
          <w:rFonts w:ascii="Arial" w:eastAsia="Arial Unicode MS" w:hAnsi="Arial" w:cs="Arial"/>
          <w:sz w:val="24"/>
          <w:lang w:val="es-MX"/>
        </w:rPr>
        <w:t>para resolver los autos que conforman el expediente</w:t>
      </w:r>
      <w:r w:rsidR="008F6DF1" w:rsidRPr="008843A9">
        <w:rPr>
          <w:rFonts w:ascii="Arial" w:eastAsia="Arial Unicode MS" w:hAnsi="Arial" w:cs="Arial"/>
          <w:sz w:val="24"/>
          <w:lang w:val="es-MX"/>
        </w:rPr>
        <w:t xml:space="preserve"> citado al rubro</w:t>
      </w:r>
      <w:r w:rsidR="008F6DF1" w:rsidRPr="008843A9">
        <w:rPr>
          <w:rFonts w:ascii="Arial" w:eastAsia="Arial Unicode MS" w:hAnsi="Arial" w:cs="Arial"/>
          <w:b/>
          <w:sz w:val="24"/>
          <w:lang w:val="es-MX"/>
        </w:rPr>
        <w:t>;</w:t>
      </w:r>
      <w:r w:rsidR="007C6DA0" w:rsidRPr="008843A9">
        <w:rPr>
          <w:rFonts w:ascii="Arial" w:eastAsia="Arial Unicode MS" w:hAnsi="Arial" w:cs="Arial"/>
          <w:b/>
          <w:sz w:val="24"/>
          <w:lang w:val="es-MX"/>
        </w:rPr>
        <w:t xml:space="preserve"> </w:t>
      </w:r>
      <w:r w:rsidR="00A84B5B" w:rsidRPr="008843A9">
        <w:rPr>
          <w:rFonts w:ascii="Arial" w:eastAsia="Arial Unicode MS" w:hAnsi="Arial" w:cs="Arial"/>
          <w:sz w:val="24"/>
          <w:lang w:val="es-MX"/>
        </w:rPr>
        <w:t>y</w:t>
      </w:r>
      <w:r w:rsidR="00F1470A" w:rsidRPr="008843A9">
        <w:rPr>
          <w:rFonts w:ascii="Arial" w:eastAsia="Arial Unicode MS" w:hAnsi="Arial" w:cs="Arial"/>
          <w:b/>
          <w:sz w:val="24"/>
          <w:lang w:val="es-MX"/>
        </w:rPr>
        <w:t xml:space="preserve">  </w:t>
      </w:r>
    </w:p>
    <w:p w:rsidR="00547C44" w:rsidRPr="008843A9" w:rsidRDefault="00687B32" w:rsidP="00B91518">
      <w:pPr>
        <w:pStyle w:val="Textoindependienteprimerasangra"/>
        <w:spacing w:before="240"/>
        <w:ind w:firstLine="900"/>
        <w:jc w:val="center"/>
        <w:rPr>
          <w:rFonts w:ascii="Arial" w:eastAsia="Arial Unicode MS" w:hAnsi="Arial" w:cs="Arial"/>
          <w:b/>
          <w:sz w:val="24"/>
          <w:lang w:val="es-MX"/>
        </w:rPr>
      </w:pPr>
      <w:r w:rsidRPr="008843A9">
        <w:rPr>
          <w:rFonts w:ascii="Arial" w:eastAsia="Arial Unicode MS" w:hAnsi="Arial" w:cs="Arial"/>
          <w:b/>
          <w:sz w:val="24"/>
          <w:lang w:val="es-MX"/>
        </w:rPr>
        <w:t>R E S U L T A N D O</w:t>
      </w:r>
      <w:r w:rsidR="00547C44" w:rsidRPr="008843A9">
        <w:rPr>
          <w:rFonts w:ascii="Arial" w:eastAsia="Arial Unicode MS" w:hAnsi="Arial" w:cs="Arial"/>
          <w:b/>
          <w:sz w:val="24"/>
          <w:lang w:val="es-MX"/>
        </w:rPr>
        <w:t>:</w:t>
      </w:r>
    </w:p>
    <w:p w:rsidR="004B4F2D" w:rsidRPr="008843A9" w:rsidRDefault="00547C44" w:rsidP="008F6DF1">
      <w:pPr>
        <w:rPr>
          <w:rFonts w:ascii="Arial" w:eastAsia="Arial Unicode MS" w:hAnsi="Arial" w:cs="Arial"/>
          <w:sz w:val="24"/>
        </w:rPr>
      </w:pPr>
      <w:r w:rsidRPr="008843A9">
        <w:rPr>
          <w:rFonts w:ascii="Arial" w:eastAsia="Arial Unicode MS" w:hAnsi="Arial" w:cs="Arial"/>
          <w:b/>
          <w:sz w:val="24"/>
        </w:rPr>
        <w:t>PRIMERO.</w:t>
      </w:r>
      <w:r w:rsidRPr="008843A9">
        <w:rPr>
          <w:rFonts w:ascii="Arial" w:eastAsia="Arial Unicode MS" w:hAnsi="Arial" w:cs="Arial"/>
          <w:sz w:val="24"/>
        </w:rPr>
        <w:t xml:space="preserve"> El </w:t>
      </w:r>
      <w:r w:rsidR="00291A17" w:rsidRPr="008843A9">
        <w:rPr>
          <w:rFonts w:ascii="Arial" w:eastAsia="Arial Unicode MS" w:hAnsi="Arial" w:cs="Arial"/>
          <w:sz w:val="24"/>
        </w:rPr>
        <w:t>diez</w:t>
      </w:r>
      <w:r w:rsidR="005F5B9F" w:rsidRPr="008843A9">
        <w:rPr>
          <w:rFonts w:ascii="Arial" w:eastAsia="Arial Unicode MS" w:hAnsi="Arial" w:cs="Arial"/>
          <w:sz w:val="24"/>
        </w:rPr>
        <w:t xml:space="preserve"> </w:t>
      </w:r>
      <w:r w:rsidR="0081572A" w:rsidRPr="008843A9">
        <w:rPr>
          <w:rFonts w:ascii="Arial" w:eastAsia="Arial Unicode MS" w:hAnsi="Arial" w:cs="Arial"/>
          <w:sz w:val="24"/>
        </w:rPr>
        <w:t>de septiembre</w:t>
      </w:r>
      <w:r w:rsidR="001C23CE" w:rsidRPr="008843A9">
        <w:rPr>
          <w:rFonts w:ascii="Arial" w:eastAsia="Arial Unicode MS" w:hAnsi="Arial" w:cs="Arial"/>
          <w:sz w:val="24"/>
        </w:rPr>
        <w:t xml:space="preserve"> </w:t>
      </w:r>
      <w:r w:rsidR="00C56EE4" w:rsidRPr="008843A9">
        <w:rPr>
          <w:rFonts w:ascii="Arial" w:eastAsia="Arial Unicode MS" w:hAnsi="Arial" w:cs="Arial"/>
          <w:sz w:val="24"/>
        </w:rPr>
        <w:t>de dos mil dieciocho</w:t>
      </w:r>
      <w:r w:rsidRPr="008843A9">
        <w:rPr>
          <w:rFonts w:ascii="Arial" w:eastAsia="Arial Unicode MS" w:hAnsi="Arial" w:cs="Arial"/>
          <w:sz w:val="24"/>
        </w:rPr>
        <w:t xml:space="preserve">, </w:t>
      </w:r>
      <w:r w:rsidR="00820601" w:rsidRPr="008843A9">
        <w:rPr>
          <w:rFonts w:ascii="Arial" w:eastAsia="Arial Unicode MS" w:hAnsi="Arial" w:cs="Arial"/>
          <w:sz w:val="24"/>
        </w:rPr>
        <w:t xml:space="preserve">el </w:t>
      </w:r>
      <w:r w:rsidR="000214B4" w:rsidRPr="008843A9">
        <w:rPr>
          <w:rFonts w:ascii="Arial" w:eastAsia="Arial Unicode MS" w:hAnsi="Arial" w:cs="Arial"/>
          <w:sz w:val="24"/>
        </w:rPr>
        <w:t>recurrente</w:t>
      </w:r>
      <w:r w:rsidR="00C63190" w:rsidRPr="008843A9">
        <w:rPr>
          <w:rFonts w:ascii="Arial" w:eastAsia="Arial Unicode MS" w:hAnsi="Arial" w:cs="Arial"/>
          <w:sz w:val="24"/>
        </w:rPr>
        <w:t xml:space="preserve"> </w:t>
      </w:r>
      <w:r w:rsidR="00AF29EF" w:rsidRPr="008843A9">
        <w:rPr>
          <w:rFonts w:ascii="Arial" w:eastAsia="Arial Unicode MS" w:hAnsi="Arial" w:cs="Arial"/>
          <w:sz w:val="24"/>
        </w:rPr>
        <w:t xml:space="preserve">presentó </w:t>
      </w:r>
      <w:r w:rsidR="005F5B9F" w:rsidRPr="008843A9">
        <w:rPr>
          <w:rFonts w:ascii="Arial" w:eastAsia="Arial Unicode MS" w:hAnsi="Arial" w:cs="Arial"/>
          <w:sz w:val="24"/>
        </w:rPr>
        <w:t>en la oficina de la Unidad de Transparenci</w:t>
      </w:r>
      <w:r w:rsidR="0081572A" w:rsidRPr="008843A9">
        <w:rPr>
          <w:rFonts w:ascii="Arial" w:eastAsia="Arial Unicode MS" w:hAnsi="Arial" w:cs="Arial"/>
          <w:sz w:val="24"/>
        </w:rPr>
        <w:t xml:space="preserve">a </w:t>
      </w:r>
      <w:r w:rsidR="005F5B9F" w:rsidRPr="008843A9">
        <w:rPr>
          <w:rFonts w:ascii="Arial" w:eastAsia="Arial Unicode MS" w:hAnsi="Arial" w:cs="Arial"/>
          <w:sz w:val="24"/>
        </w:rPr>
        <w:t xml:space="preserve">del </w:t>
      </w:r>
      <w:r w:rsidR="00291A17" w:rsidRPr="008843A9">
        <w:rPr>
          <w:rFonts w:ascii="Arial" w:eastAsia="Arial Unicode MS" w:hAnsi="Arial" w:cs="Arial"/>
          <w:b/>
          <w:sz w:val="24"/>
        </w:rPr>
        <w:t>AYUNTAMIENTO DE CEDRAL</w:t>
      </w:r>
      <w:r w:rsidR="00291A17" w:rsidRPr="008843A9">
        <w:rPr>
          <w:rFonts w:ascii="Arial" w:eastAsia="Arial Unicode MS" w:hAnsi="Arial" w:cs="Arial"/>
          <w:sz w:val="24"/>
        </w:rPr>
        <w:t>, una solicitud de información.</w:t>
      </w:r>
    </w:p>
    <w:p w:rsidR="008F6DF1" w:rsidRPr="008843A9" w:rsidRDefault="008F6DF1" w:rsidP="008F6DF1">
      <w:pPr>
        <w:rPr>
          <w:rFonts w:ascii="Arial" w:eastAsia="Arial Unicode MS" w:hAnsi="Arial" w:cs="Arial"/>
          <w:sz w:val="24"/>
        </w:rPr>
      </w:pPr>
    </w:p>
    <w:p w:rsidR="00291A17" w:rsidRPr="008843A9" w:rsidRDefault="00291A17" w:rsidP="00291A17">
      <w:pPr>
        <w:rPr>
          <w:rFonts w:ascii="Arial" w:eastAsia="Arial Unicode MS" w:hAnsi="Arial" w:cs="Arial"/>
          <w:sz w:val="24"/>
        </w:rPr>
      </w:pPr>
      <w:r w:rsidRPr="008843A9">
        <w:rPr>
          <w:rFonts w:ascii="Arial" w:hAnsi="Arial" w:cs="Arial"/>
          <w:b/>
          <w:bCs/>
          <w:sz w:val="24"/>
          <w:shd w:val="clear" w:color="auto" w:fill="FFFFFF"/>
        </w:rPr>
        <w:t>SEGUNDO.</w:t>
      </w:r>
      <w:r w:rsidRPr="008843A9">
        <w:rPr>
          <w:rFonts w:ascii="Arial" w:hAnsi="Arial" w:cs="Arial"/>
          <w:sz w:val="24"/>
          <w:shd w:val="clear" w:color="auto" w:fill="FFFFFF"/>
        </w:rPr>
        <w:t> No existe registro en el presente sumario de que el sujeto obligado haya emitido una respuesta en tiempo para atender la solicitud de información del particular.</w:t>
      </w:r>
    </w:p>
    <w:p w:rsidR="0081572A" w:rsidRPr="008843A9" w:rsidRDefault="0081572A" w:rsidP="0081572A">
      <w:pPr>
        <w:rPr>
          <w:rFonts w:ascii="Arial" w:hAnsi="Arial" w:cs="Arial"/>
          <w:sz w:val="24"/>
        </w:rPr>
      </w:pPr>
    </w:p>
    <w:p w:rsidR="00A24834" w:rsidRPr="008843A9" w:rsidRDefault="00256F6B" w:rsidP="008F6DF1">
      <w:pPr>
        <w:rPr>
          <w:rFonts w:ascii="Arial" w:eastAsia="Arial Unicode MS" w:hAnsi="Arial" w:cs="Arial"/>
          <w:sz w:val="24"/>
        </w:rPr>
      </w:pPr>
      <w:r w:rsidRPr="008843A9">
        <w:rPr>
          <w:rFonts w:ascii="Arial" w:hAnsi="Arial" w:cs="Arial"/>
          <w:b/>
          <w:sz w:val="24"/>
        </w:rPr>
        <w:t>TERCERO</w:t>
      </w:r>
      <w:r w:rsidR="00547C44" w:rsidRPr="008843A9">
        <w:rPr>
          <w:rFonts w:ascii="Arial" w:hAnsi="Arial" w:cs="Arial"/>
          <w:b/>
          <w:sz w:val="24"/>
        </w:rPr>
        <w:t>.</w:t>
      </w:r>
      <w:r w:rsidR="00547C44" w:rsidRPr="008843A9">
        <w:rPr>
          <w:rFonts w:ascii="Arial" w:hAnsi="Arial" w:cs="Arial"/>
          <w:sz w:val="24"/>
        </w:rPr>
        <w:t xml:space="preserve"> </w:t>
      </w:r>
      <w:r w:rsidR="00AF29EF" w:rsidRPr="008843A9">
        <w:rPr>
          <w:rFonts w:ascii="Arial" w:eastAsia="Arial Unicode MS" w:hAnsi="Arial" w:cs="Arial"/>
          <w:sz w:val="24"/>
        </w:rPr>
        <w:t xml:space="preserve">El </w:t>
      </w:r>
      <w:r w:rsidR="00291A17" w:rsidRPr="008843A9">
        <w:rPr>
          <w:rFonts w:ascii="Arial" w:eastAsia="Arial Unicode MS" w:hAnsi="Arial" w:cs="Arial"/>
          <w:sz w:val="24"/>
        </w:rPr>
        <w:t xml:space="preserve">veintiocho de septiembre </w:t>
      </w:r>
      <w:r w:rsidR="000A5E5A" w:rsidRPr="008843A9">
        <w:rPr>
          <w:rFonts w:ascii="Arial" w:eastAsia="Arial Unicode MS" w:hAnsi="Arial" w:cs="Arial"/>
          <w:sz w:val="24"/>
        </w:rPr>
        <w:t>de</w:t>
      </w:r>
      <w:r w:rsidR="0041597C" w:rsidRPr="008843A9">
        <w:rPr>
          <w:rFonts w:ascii="Arial" w:eastAsia="Arial Unicode MS" w:hAnsi="Arial" w:cs="Arial"/>
          <w:sz w:val="24"/>
        </w:rPr>
        <w:t xml:space="preserve"> </w:t>
      </w:r>
      <w:r w:rsidR="000A283E" w:rsidRPr="008843A9">
        <w:rPr>
          <w:rFonts w:ascii="Arial" w:eastAsia="Arial Unicode MS" w:hAnsi="Arial" w:cs="Arial"/>
          <w:sz w:val="24"/>
        </w:rPr>
        <w:t>dos mil dieciocho</w:t>
      </w:r>
      <w:r w:rsidR="00547C44" w:rsidRPr="008843A9">
        <w:rPr>
          <w:rFonts w:ascii="Arial" w:hAnsi="Arial" w:cs="Arial"/>
          <w:sz w:val="24"/>
        </w:rPr>
        <w:t>, este Órgano</w:t>
      </w:r>
      <w:r w:rsidR="00663908" w:rsidRPr="008843A9">
        <w:rPr>
          <w:rFonts w:ascii="Arial" w:hAnsi="Arial" w:cs="Arial"/>
          <w:sz w:val="24"/>
        </w:rPr>
        <w:t xml:space="preserve"> Garante</w:t>
      </w:r>
      <w:r w:rsidR="00547C44" w:rsidRPr="008843A9">
        <w:rPr>
          <w:rFonts w:ascii="Arial" w:hAnsi="Arial" w:cs="Arial"/>
          <w:sz w:val="24"/>
        </w:rPr>
        <w:t xml:space="preserve"> recibió el recurso de revisión interpuesto por el ahora recurrente </w:t>
      </w:r>
      <w:r w:rsidR="000A5E5A" w:rsidRPr="008843A9">
        <w:rPr>
          <w:rFonts w:ascii="Arial" w:hAnsi="Arial" w:cs="Arial"/>
          <w:sz w:val="24"/>
        </w:rPr>
        <w:t xml:space="preserve">en </w:t>
      </w:r>
      <w:r w:rsidR="00547C44" w:rsidRPr="008843A9">
        <w:rPr>
          <w:rFonts w:ascii="Arial" w:hAnsi="Arial" w:cs="Arial"/>
          <w:sz w:val="24"/>
        </w:rPr>
        <w:t xml:space="preserve">contra </w:t>
      </w:r>
      <w:r w:rsidR="000A5E5A" w:rsidRPr="008843A9">
        <w:rPr>
          <w:rFonts w:ascii="Arial" w:hAnsi="Arial" w:cs="Arial"/>
          <w:sz w:val="24"/>
        </w:rPr>
        <w:t xml:space="preserve">de </w:t>
      </w:r>
      <w:r w:rsidR="00547C44" w:rsidRPr="008843A9">
        <w:rPr>
          <w:rFonts w:ascii="Arial" w:hAnsi="Arial" w:cs="Arial"/>
          <w:sz w:val="24"/>
        </w:rPr>
        <w:t>l</w:t>
      </w:r>
      <w:r w:rsidR="00AE305F" w:rsidRPr="008843A9">
        <w:rPr>
          <w:rFonts w:ascii="Arial" w:hAnsi="Arial" w:cs="Arial"/>
          <w:sz w:val="24"/>
        </w:rPr>
        <w:t xml:space="preserve">a </w:t>
      </w:r>
      <w:r w:rsidR="00291A17" w:rsidRPr="008843A9">
        <w:rPr>
          <w:rFonts w:ascii="Arial" w:hAnsi="Arial" w:cs="Arial"/>
          <w:sz w:val="24"/>
        </w:rPr>
        <w:t xml:space="preserve">falta de </w:t>
      </w:r>
      <w:r w:rsidR="00AE305F" w:rsidRPr="008843A9">
        <w:rPr>
          <w:rFonts w:ascii="Arial" w:hAnsi="Arial" w:cs="Arial"/>
          <w:sz w:val="24"/>
        </w:rPr>
        <w:t xml:space="preserve">respuesta </w:t>
      </w:r>
      <w:r w:rsidR="00EC0D3C" w:rsidRPr="008843A9">
        <w:rPr>
          <w:rFonts w:ascii="Arial" w:hAnsi="Arial" w:cs="Arial"/>
          <w:sz w:val="24"/>
        </w:rPr>
        <w:t>notificada</w:t>
      </w:r>
      <w:r w:rsidR="00AE305F" w:rsidRPr="008843A9">
        <w:rPr>
          <w:rFonts w:ascii="Arial" w:hAnsi="Arial" w:cs="Arial"/>
          <w:sz w:val="24"/>
        </w:rPr>
        <w:t xml:space="preserve"> por </w:t>
      </w:r>
      <w:r w:rsidR="0081572A" w:rsidRPr="008843A9">
        <w:rPr>
          <w:rFonts w:ascii="Arial" w:hAnsi="Arial" w:cs="Arial"/>
          <w:sz w:val="24"/>
        </w:rPr>
        <w:t xml:space="preserve">el </w:t>
      </w:r>
      <w:r w:rsidR="00291A17" w:rsidRPr="008843A9">
        <w:rPr>
          <w:rFonts w:ascii="Arial" w:eastAsia="Arial Unicode MS" w:hAnsi="Arial" w:cs="Arial"/>
          <w:b/>
          <w:sz w:val="24"/>
        </w:rPr>
        <w:t>AYUNTAMIENTO DE CEDRAL</w:t>
      </w:r>
      <w:r w:rsidR="0081572A" w:rsidRPr="008843A9">
        <w:rPr>
          <w:rFonts w:ascii="Arial" w:eastAsia="Arial Unicode MS" w:hAnsi="Arial" w:cs="Arial"/>
          <w:b/>
          <w:sz w:val="24"/>
        </w:rPr>
        <w:t>.</w:t>
      </w:r>
    </w:p>
    <w:p w:rsidR="00A24834" w:rsidRPr="008843A9" w:rsidRDefault="00A24834" w:rsidP="008F6DF1">
      <w:pPr>
        <w:rPr>
          <w:rFonts w:ascii="Arial" w:eastAsia="Arial Unicode MS" w:hAnsi="Arial" w:cs="Arial"/>
          <w:sz w:val="24"/>
        </w:rPr>
      </w:pPr>
    </w:p>
    <w:p w:rsidR="00B41DC6" w:rsidRPr="008843A9" w:rsidRDefault="00256F6B" w:rsidP="00B41DC6">
      <w:pPr>
        <w:rPr>
          <w:rFonts w:ascii="Arial" w:hAnsi="Arial" w:cs="Arial"/>
          <w:sz w:val="24"/>
        </w:rPr>
      </w:pPr>
      <w:r w:rsidRPr="008843A9">
        <w:rPr>
          <w:rFonts w:ascii="Arial" w:hAnsi="Arial" w:cs="Arial"/>
          <w:b/>
          <w:sz w:val="24"/>
        </w:rPr>
        <w:t>CUARTO</w:t>
      </w:r>
      <w:r w:rsidR="00547C44" w:rsidRPr="008843A9">
        <w:rPr>
          <w:rFonts w:ascii="Arial" w:hAnsi="Arial" w:cs="Arial"/>
          <w:b/>
          <w:sz w:val="24"/>
        </w:rPr>
        <w:t>.</w:t>
      </w:r>
      <w:r w:rsidR="00B41DC6" w:rsidRPr="008843A9">
        <w:rPr>
          <w:rFonts w:ascii="Arial" w:hAnsi="Arial" w:cs="Arial"/>
          <w:sz w:val="24"/>
        </w:rPr>
        <w:t xml:space="preserve"> El </w:t>
      </w:r>
      <w:r w:rsidR="00291A17" w:rsidRPr="008843A9">
        <w:rPr>
          <w:rFonts w:ascii="Arial" w:hAnsi="Arial" w:cs="Arial"/>
          <w:sz w:val="24"/>
        </w:rPr>
        <w:t>primero</w:t>
      </w:r>
      <w:r w:rsidR="0081572A" w:rsidRPr="008843A9">
        <w:rPr>
          <w:rFonts w:ascii="Arial" w:hAnsi="Arial" w:cs="Arial"/>
          <w:sz w:val="24"/>
        </w:rPr>
        <w:t xml:space="preserve"> de octubre</w:t>
      </w:r>
      <w:r w:rsidR="00A24834" w:rsidRPr="008843A9">
        <w:rPr>
          <w:rFonts w:ascii="Arial" w:hAnsi="Arial" w:cs="Arial"/>
          <w:sz w:val="24"/>
        </w:rPr>
        <w:t xml:space="preserve"> de dos mil dieciocho </w:t>
      </w:r>
      <w:r w:rsidR="00B41DC6" w:rsidRPr="008843A9">
        <w:rPr>
          <w:rFonts w:ascii="Arial" w:hAnsi="Arial" w:cs="Arial"/>
          <w:sz w:val="24"/>
        </w:rPr>
        <w:t>y d</w:t>
      </w:r>
      <w:r w:rsidR="00547C44" w:rsidRPr="008843A9">
        <w:rPr>
          <w:rFonts w:ascii="Arial" w:hAnsi="Arial" w:cs="Arial"/>
          <w:sz w:val="24"/>
        </w:rPr>
        <w:t>e conformidad con el artículo 174, fracción I de la Ley de Transparencia y Acceso a la Información Pública del Estado, el recurso de revisión</w:t>
      </w:r>
      <w:r w:rsidR="00B41DC6" w:rsidRPr="008843A9">
        <w:rPr>
          <w:rFonts w:ascii="Arial" w:hAnsi="Arial" w:cs="Arial"/>
          <w:sz w:val="24"/>
        </w:rPr>
        <w:t xml:space="preserve"> que se resuelve fue </w:t>
      </w:r>
      <w:r w:rsidR="00547C44" w:rsidRPr="008843A9">
        <w:rPr>
          <w:rFonts w:ascii="Arial" w:hAnsi="Arial" w:cs="Arial"/>
          <w:sz w:val="24"/>
        </w:rPr>
        <w:t xml:space="preserve">turnado a la Comisionada Ponente, para </w:t>
      </w:r>
      <w:r w:rsidR="00B41DC6" w:rsidRPr="008843A9">
        <w:rPr>
          <w:rFonts w:ascii="Arial" w:hAnsi="Arial" w:cs="Arial"/>
          <w:sz w:val="24"/>
        </w:rPr>
        <w:t>el análisis de su admisión o desechamiento.</w:t>
      </w:r>
    </w:p>
    <w:p w:rsidR="002A3D53" w:rsidRPr="008843A9" w:rsidRDefault="002A3D53" w:rsidP="00B41DC6">
      <w:pPr>
        <w:rPr>
          <w:rFonts w:ascii="Arial" w:hAnsi="Arial" w:cs="Arial"/>
          <w:sz w:val="24"/>
        </w:rPr>
      </w:pPr>
    </w:p>
    <w:p w:rsidR="002A3D53" w:rsidRPr="008843A9" w:rsidRDefault="002A3D53" w:rsidP="002A3D53">
      <w:pPr>
        <w:rPr>
          <w:rFonts w:ascii="Arial" w:hAnsi="Arial" w:cs="Arial"/>
          <w:sz w:val="24"/>
        </w:rPr>
      </w:pPr>
      <w:r w:rsidRPr="008843A9">
        <w:rPr>
          <w:rFonts w:ascii="Arial" w:hAnsi="Arial" w:cs="Arial"/>
          <w:b/>
          <w:sz w:val="24"/>
        </w:rPr>
        <w:t xml:space="preserve">QUINTO. </w:t>
      </w:r>
      <w:r w:rsidRPr="008843A9">
        <w:rPr>
          <w:rFonts w:ascii="Arial" w:hAnsi="Arial" w:cs="Arial"/>
          <w:sz w:val="24"/>
        </w:rPr>
        <w:t xml:space="preserve">El </w:t>
      </w:r>
      <w:r w:rsidR="00291A17" w:rsidRPr="008843A9">
        <w:rPr>
          <w:rFonts w:ascii="Arial" w:hAnsi="Arial" w:cs="Arial"/>
          <w:sz w:val="24"/>
        </w:rPr>
        <w:t xml:space="preserve">once </w:t>
      </w:r>
      <w:r w:rsidR="0081572A" w:rsidRPr="008843A9">
        <w:rPr>
          <w:rFonts w:ascii="Arial" w:hAnsi="Arial" w:cs="Arial"/>
          <w:sz w:val="24"/>
        </w:rPr>
        <w:t>de octubre</w:t>
      </w:r>
      <w:r w:rsidRPr="008843A9">
        <w:rPr>
          <w:rFonts w:ascii="Arial" w:hAnsi="Arial" w:cs="Arial"/>
          <w:sz w:val="24"/>
        </w:rPr>
        <w:t xml:space="preserve"> de dos mil dieciocho, se admitió el presente medio de impugnación integrándose el expediente respectivo, el cual se puso a disposición de las partes para que en el plazo que reconoce la ley manifestaran lo que a su derecho conviniera y ofrecieran las pruebas que consideraran </w:t>
      </w:r>
      <w:r w:rsidRPr="008843A9">
        <w:rPr>
          <w:rFonts w:ascii="Arial" w:hAnsi="Arial" w:cs="Arial"/>
          <w:sz w:val="24"/>
        </w:rPr>
        <w:lastRenderedPageBreak/>
        <w:t>pertinentes, esto según lo dispuesto en la fracción II y III del artículo 174 de la Ley de Transparencia y Acceso a la Información Pública del Estado.</w:t>
      </w:r>
    </w:p>
    <w:p w:rsidR="002A3D53" w:rsidRPr="008843A9" w:rsidRDefault="002A3D53" w:rsidP="00B41DC6">
      <w:pPr>
        <w:rPr>
          <w:rFonts w:ascii="Arial" w:hAnsi="Arial" w:cs="Arial"/>
          <w:sz w:val="24"/>
        </w:rPr>
      </w:pPr>
    </w:p>
    <w:p w:rsidR="0081572A" w:rsidRPr="008843A9" w:rsidRDefault="002A3D53" w:rsidP="000F0F3F">
      <w:pPr>
        <w:spacing w:before="120" w:after="120"/>
        <w:rPr>
          <w:rFonts w:ascii="Arial" w:hAnsi="Arial" w:cs="Arial"/>
          <w:sz w:val="24"/>
        </w:rPr>
      </w:pPr>
      <w:r w:rsidRPr="008843A9">
        <w:rPr>
          <w:rFonts w:ascii="Arial" w:hAnsi="Arial" w:cs="Arial"/>
          <w:b/>
          <w:sz w:val="24"/>
        </w:rPr>
        <w:t>SEXTO</w:t>
      </w:r>
      <w:r w:rsidR="00547C44" w:rsidRPr="008843A9">
        <w:rPr>
          <w:rFonts w:ascii="Arial" w:hAnsi="Arial" w:cs="Arial"/>
          <w:b/>
          <w:sz w:val="24"/>
        </w:rPr>
        <w:t>.</w:t>
      </w:r>
      <w:r w:rsidR="00547C44" w:rsidRPr="008843A9">
        <w:rPr>
          <w:rFonts w:ascii="Arial" w:hAnsi="Arial" w:cs="Arial"/>
          <w:sz w:val="24"/>
        </w:rPr>
        <w:t xml:space="preserve"> </w:t>
      </w:r>
      <w:r w:rsidRPr="008843A9">
        <w:rPr>
          <w:rFonts w:ascii="Arial" w:hAnsi="Arial" w:cs="Arial"/>
          <w:sz w:val="24"/>
        </w:rPr>
        <w:t xml:space="preserve">El </w:t>
      </w:r>
      <w:r w:rsidR="00291A17" w:rsidRPr="008843A9">
        <w:rPr>
          <w:rFonts w:ascii="Arial" w:hAnsi="Arial" w:cs="Arial"/>
          <w:sz w:val="24"/>
        </w:rPr>
        <w:t>siete de diciembre</w:t>
      </w:r>
      <w:r w:rsidR="000A5E5A" w:rsidRPr="008843A9">
        <w:rPr>
          <w:rFonts w:ascii="Arial" w:hAnsi="Arial" w:cs="Arial"/>
          <w:sz w:val="24"/>
        </w:rPr>
        <w:t xml:space="preserve"> </w:t>
      </w:r>
      <w:r w:rsidRPr="008843A9">
        <w:rPr>
          <w:rFonts w:ascii="Arial" w:hAnsi="Arial" w:cs="Arial"/>
          <w:sz w:val="24"/>
        </w:rPr>
        <w:t xml:space="preserve">de dos mil dieciocho, se emitió un Acuerdo por el cual se tuvo por recibido </w:t>
      </w:r>
      <w:r w:rsidR="0081572A" w:rsidRPr="008843A9">
        <w:rPr>
          <w:rFonts w:ascii="Arial" w:hAnsi="Arial" w:cs="Arial"/>
          <w:sz w:val="24"/>
        </w:rPr>
        <w:t xml:space="preserve">el </w:t>
      </w:r>
      <w:r w:rsidRPr="008843A9">
        <w:rPr>
          <w:rFonts w:ascii="Arial" w:hAnsi="Arial" w:cs="Arial"/>
          <w:sz w:val="24"/>
        </w:rPr>
        <w:t>oficio</w:t>
      </w:r>
      <w:r w:rsidR="0081572A" w:rsidRPr="008843A9">
        <w:rPr>
          <w:rFonts w:ascii="Arial" w:hAnsi="Arial" w:cs="Arial"/>
          <w:sz w:val="24"/>
        </w:rPr>
        <w:t xml:space="preserve"> </w:t>
      </w:r>
      <w:r w:rsidR="00291A17" w:rsidRPr="008843A9">
        <w:rPr>
          <w:rFonts w:ascii="Arial" w:hAnsi="Arial" w:cs="Arial"/>
          <w:sz w:val="24"/>
        </w:rPr>
        <w:t>073/DGSPMC/2018</w:t>
      </w:r>
      <w:r w:rsidR="000F0F3F" w:rsidRPr="008843A9">
        <w:rPr>
          <w:rFonts w:ascii="Arial" w:hAnsi="Arial" w:cs="Arial"/>
          <w:sz w:val="24"/>
        </w:rPr>
        <w:t xml:space="preserve"> de </w:t>
      </w:r>
      <w:r w:rsidR="00EB065E" w:rsidRPr="008843A9">
        <w:rPr>
          <w:rFonts w:ascii="Arial" w:hAnsi="Arial" w:cs="Arial"/>
          <w:sz w:val="24"/>
        </w:rPr>
        <w:t>veintisiete</w:t>
      </w:r>
      <w:r w:rsidR="0081572A" w:rsidRPr="008843A9">
        <w:rPr>
          <w:rFonts w:ascii="Arial" w:hAnsi="Arial" w:cs="Arial"/>
          <w:sz w:val="24"/>
        </w:rPr>
        <w:t xml:space="preserve"> de noviembre de dos </w:t>
      </w:r>
      <w:r w:rsidRPr="008843A9">
        <w:rPr>
          <w:rFonts w:ascii="Arial" w:hAnsi="Arial" w:cs="Arial"/>
          <w:sz w:val="24"/>
        </w:rPr>
        <w:t xml:space="preserve">mil dieciocho, </w:t>
      </w:r>
      <w:r w:rsidR="0081572A" w:rsidRPr="008843A9">
        <w:rPr>
          <w:rFonts w:ascii="Arial" w:hAnsi="Arial" w:cs="Arial"/>
          <w:sz w:val="24"/>
        </w:rPr>
        <w:t>suscrito</w:t>
      </w:r>
      <w:r w:rsidR="000F0F3F" w:rsidRPr="008843A9">
        <w:rPr>
          <w:rFonts w:ascii="Arial" w:hAnsi="Arial" w:cs="Arial"/>
          <w:sz w:val="24"/>
        </w:rPr>
        <w:t xml:space="preserve"> por</w:t>
      </w:r>
      <w:r w:rsidRPr="008843A9">
        <w:rPr>
          <w:rFonts w:ascii="Arial" w:hAnsi="Arial" w:cs="Arial"/>
          <w:sz w:val="24"/>
        </w:rPr>
        <w:t xml:space="preserve"> </w:t>
      </w:r>
      <w:r w:rsidR="0081572A" w:rsidRPr="008843A9">
        <w:rPr>
          <w:rFonts w:ascii="Arial" w:hAnsi="Arial" w:cs="Arial"/>
          <w:sz w:val="24"/>
        </w:rPr>
        <w:t xml:space="preserve">la Jefa de la Unidad de Transparencia del Congreso del Estado. </w:t>
      </w:r>
    </w:p>
    <w:p w:rsidR="00FB2BC4" w:rsidRPr="008843A9" w:rsidRDefault="00FB2BC4" w:rsidP="000F0F3F">
      <w:pPr>
        <w:spacing w:before="120" w:after="120"/>
        <w:rPr>
          <w:rFonts w:ascii="Arial" w:hAnsi="Arial" w:cs="Arial"/>
          <w:sz w:val="24"/>
        </w:rPr>
      </w:pPr>
      <w:r w:rsidRPr="008843A9">
        <w:rPr>
          <w:rFonts w:ascii="Arial" w:hAnsi="Arial" w:cs="Arial"/>
          <w:sz w:val="24"/>
        </w:rPr>
        <w:t xml:space="preserve">De igual forma, en el Acuerdo de referencia, se hizo constar que el recurrente no realizó </w:t>
      </w:r>
      <w:r w:rsidR="00DE5F0D" w:rsidRPr="008843A9">
        <w:rPr>
          <w:rFonts w:ascii="Arial" w:hAnsi="Arial" w:cs="Arial"/>
          <w:sz w:val="24"/>
        </w:rPr>
        <w:t>manifestación alguna ni presento</w:t>
      </w:r>
      <w:r w:rsidRPr="008843A9">
        <w:rPr>
          <w:rFonts w:ascii="Arial" w:hAnsi="Arial" w:cs="Arial"/>
          <w:sz w:val="24"/>
        </w:rPr>
        <w:t xml:space="preserve"> prueba alguna.</w:t>
      </w:r>
    </w:p>
    <w:p w:rsidR="002A3D53" w:rsidRPr="008843A9" w:rsidRDefault="000F0F3F" w:rsidP="002576F0">
      <w:pPr>
        <w:spacing w:before="240"/>
        <w:rPr>
          <w:rFonts w:ascii="Arial" w:hAnsi="Arial" w:cs="Arial"/>
          <w:sz w:val="24"/>
        </w:rPr>
      </w:pPr>
      <w:r w:rsidRPr="008843A9">
        <w:rPr>
          <w:rFonts w:ascii="Arial" w:hAnsi="Arial" w:cs="Arial"/>
          <w:b/>
          <w:sz w:val="24"/>
        </w:rPr>
        <w:t>SÉPTIMO</w:t>
      </w:r>
      <w:r w:rsidR="00547C44" w:rsidRPr="008843A9">
        <w:rPr>
          <w:rFonts w:ascii="Arial" w:hAnsi="Arial" w:cs="Arial"/>
          <w:b/>
          <w:sz w:val="24"/>
        </w:rPr>
        <w:t xml:space="preserve">. </w:t>
      </w:r>
      <w:r w:rsidR="0081572A" w:rsidRPr="008843A9">
        <w:rPr>
          <w:rFonts w:ascii="Arial" w:hAnsi="Arial" w:cs="Arial"/>
          <w:sz w:val="24"/>
        </w:rPr>
        <w:t xml:space="preserve">El </w:t>
      </w:r>
      <w:r w:rsidR="00EB065E" w:rsidRPr="008843A9">
        <w:rPr>
          <w:rFonts w:ascii="Arial" w:hAnsi="Arial" w:cs="Arial"/>
          <w:sz w:val="24"/>
        </w:rPr>
        <w:t>siete</w:t>
      </w:r>
      <w:r w:rsidR="0081572A" w:rsidRPr="008843A9">
        <w:rPr>
          <w:rFonts w:ascii="Arial" w:hAnsi="Arial" w:cs="Arial"/>
          <w:sz w:val="24"/>
        </w:rPr>
        <w:t xml:space="preserve"> de noviembre </w:t>
      </w:r>
      <w:r w:rsidR="002A3D53" w:rsidRPr="008843A9">
        <w:rPr>
          <w:rFonts w:ascii="Arial" w:hAnsi="Arial" w:cs="Arial"/>
          <w:sz w:val="24"/>
        </w:rPr>
        <w:t xml:space="preserve">de dos mil dieciocho, </w:t>
      </w:r>
      <w:r w:rsidR="00547C44" w:rsidRPr="008843A9">
        <w:rPr>
          <w:rFonts w:ascii="Arial" w:hAnsi="Arial" w:cs="Arial"/>
          <w:sz w:val="24"/>
        </w:rPr>
        <w:t xml:space="preserve">se </w:t>
      </w:r>
      <w:r w:rsidR="00FB2BC4" w:rsidRPr="008843A9">
        <w:rPr>
          <w:rFonts w:ascii="Arial" w:hAnsi="Arial" w:cs="Arial"/>
          <w:sz w:val="24"/>
        </w:rPr>
        <w:t xml:space="preserve">procedió a decretar </w:t>
      </w:r>
      <w:r w:rsidR="00547C44" w:rsidRPr="008843A9">
        <w:rPr>
          <w:rFonts w:ascii="Arial" w:hAnsi="Arial" w:cs="Arial"/>
          <w:sz w:val="24"/>
        </w:rPr>
        <w:t xml:space="preserve">el Cierre de Instrucción </w:t>
      </w:r>
      <w:r w:rsidR="00FB2BC4" w:rsidRPr="008843A9">
        <w:rPr>
          <w:rFonts w:ascii="Arial" w:hAnsi="Arial" w:cs="Arial"/>
          <w:sz w:val="24"/>
        </w:rPr>
        <w:t>en el presente procedimiento</w:t>
      </w:r>
      <w:r w:rsidR="00A24834" w:rsidRPr="008843A9">
        <w:rPr>
          <w:rFonts w:ascii="Arial" w:hAnsi="Arial" w:cs="Arial"/>
          <w:sz w:val="24"/>
        </w:rPr>
        <w:t xml:space="preserve">, para efecto de elaborar el </w:t>
      </w:r>
      <w:r w:rsidR="00547C44" w:rsidRPr="008843A9">
        <w:rPr>
          <w:rFonts w:ascii="Arial" w:hAnsi="Arial" w:cs="Arial"/>
          <w:sz w:val="24"/>
        </w:rPr>
        <w:t>proyect</w:t>
      </w:r>
      <w:r w:rsidR="002576F0" w:rsidRPr="008843A9">
        <w:rPr>
          <w:rFonts w:ascii="Arial" w:hAnsi="Arial" w:cs="Arial"/>
          <w:sz w:val="24"/>
        </w:rPr>
        <w:t>o de resolución correspondiente</w:t>
      </w:r>
      <w:r w:rsidR="002A3D53" w:rsidRPr="008843A9">
        <w:rPr>
          <w:rFonts w:ascii="Arial" w:hAnsi="Arial" w:cs="Arial"/>
          <w:sz w:val="24"/>
        </w:rPr>
        <w:t>.</w:t>
      </w:r>
    </w:p>
    <w:p w:rsidR="004602D7" w:rsidRPr="008843A9" w:rsidRDefault="00547C44" w:rsidP="005A77C4">
      <w:pPr>
        <w:spacing w:before="240" w:after="240"/>
        <w:jc w:val="center"/>
        <w:outlineLvl w:val="0"/>
        <w:rPr>
          <w:rFonts w:ascii="Arial" w:hAnsi="Arial" w:cs="Arial"/>
          <w:b/>
          <w:sz w:val="24"/>
        </w:rPr>
      </w:pPr>
      <w:r w:rsidRPr="008843A9">
        <w:rPr>
          <w:rFonts w:ascii="Arial" w:hAnsi="Arial" w:cs="Arial"/>
          <w:b/>
          <w:sz w:val="24"/>
        </w:rPr>
        <w:t>C O N S I D E R A N D O</w:t>
      </w:r>
    </w:p>
    <w:p w:rsidR="00462354" w:rsidRPr="008843A9" w:rsidRDefault="00547C44" w:rsidP="00FB2BC4">
      <w:pPr>
        <w:rPr>
          <w:rFonts w:ascii="Arial" w:eastAsia="Arial Unicode MS" w:hAnsi="Arial" w:cs="Arial"/>
          <w:sz w:val="24"/>
        </w:rPr>
      </w:pPr>
      <w:r w:rsidRPr="008843A9">
        <w:rPr>
          <w:rFonts w:ascii="Arial" w:eastAsia="Arial Unicode MS" w:hAnsi="Arial" w:cs="Arial"/>
          <w:b/>
          <w:sz w:val="24"/>
        </w:rPr>
        <w:t>PRIMERO.</w:t>
      </w:r>
      <w:r w:rsidRPr="008843A9">
        <w:rPr>
          <w:rFonts w:ascii="Arial" w:eastAsia="Arial Unicode MS" w:hAnsi="Arial" w:cs="Arial"/>
          <w:sz w:val="24"/>
        </w:rPr>
        <w:t xml:space="preserve"> El Pleno de esta Comisión Estatal de Garantía de Acceso a la Información Pública es competente para resolver el presente recurso de revisión de conformidad c</w:t>
      </w:r>
      <w:r w:rsidR="00A73DCB" w:rsidRPr="008843A9">
        <w:rPr>
          <w:rFonts w:ascii="Arial" w:eastAsia="Arial Unicode MS" w:hAnsi="Arial" w:cs="Arial"/>
          <w:sz w:val="24"/>
        </w:rPr>
        <w:t xml:space="preserve">on los artículos 6° </w:t>
      </w:r>
      <w:r w:rsidR="00A60313" w:rsidRPr="008843A9">
        <w:rPr>
          <w:rFonts w:ascii="Arial" w:eastAsia="Arial Unicode MS" w:hAnsi="Arial" w:cs="Arial"/>
          <w:sz w:val="24"/>
        </w:rPr>
        <w:t>apartado A</w:t>
      </w:r>
      <w:r w:rsidRPr="008843A9">
        <w:rPr>
          <w:rFonts w:ascii="Arial" w:eastAsia="Arial Unicode MS" w:hAnsi="Arial" w:cs="Arial"/>
          <w:sz w:val="24"/>
        </w:rPr>
        <w:t>, fracción IV de la Constitución Política de los Estados Unidos Mex</w:t>
      </w:r>
      <w:r w:rsidR="00A73DCB" w:rsidRPr="008843A9">
        <w:rPr>
          <w:rFonts w:ascii="Arial" w:eastAsia="Arial Unicode MS" w:hAnsi="Arial" w:cs="Arial"/>
          <w:sz w:val="24"/>
        </w:rPr>
        <w:t>icanos; 17</w:t>
      </w:r>
      <w:r w:rsidRPr="008843A9">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w:t>
      </w:r>
      <w:r w:rsidR="00A73DCB" w:rsidRPr="008843A9">
        <w:rPr>
          <w:rFonts w:ascii="Arial" w:eastAsia="Arial Unicode MS" w:hAnsi="Arial" w:cs="Arial"/>
          <w:sz w:val="24"/>
        </w:rPr>
        <w:t xml:space="preserve"> la Información Pública; 27, 34</w:t>
      </w:r>
      <w:r w:rsidRPr="008843A9">
        <w:rPr>
          <w:rFonts w:ascii="Arial" w:eastAsia="Arial Unicode MS" w:hAnsi="Arial" w:cs="Arial"/>
          <w:sz w:val="24"/>
        </w:rPr>
        <w:t xml:space="preserve"> fracciones I y II, 166 y 175 de la Ley de Transparencia y Acceso a la Información Públic</w:t>
      </w:r>
      <w:r w:rsidR="00462354" w:rsidRPr="008843A9">
        <w:rPr>
          <w:rFonts w:ascii="Arial" w:eastAsia="Arial Unicode MS" w:hAnsi="Arial" w:cs="Arial"/>
          <w:sz w:val="24"/>
        </w:rPr>
        <w:t>a del Estado de San Luis Potosí; así como de los artículos 1°, 2°, 9°, 12 fracciones XI y XXV del Reglamento Interior de la Comisión Estatal de Garantía de Acceso a la Información Pública.</w:t>
      </w:r>
    </w:p>
    <w:p w:rsidR="00FB2BC4" w:rsidRPr="008843A9" w:rsidRDefault="00FB2BC4" w:rsidP="00FB2BC4">
      <w:pPr>
        <w:rPr>
          <w:rFonts w:ascii="Arial" w:hAnsi="Arial" w:cs="Arial"/>
          <w:b/>
          <w:sz w:val="24"/>
        </w:rPr>
      </w:pPr>
    </w:p>
    <w:p w:rsidR="003B3F73" w:rsidRPr="008843A9" w:rsidRDefault="0072714A" w:rsidP="003B3F73">
      <w:pPr>
        <w:rPr>
          <w:rFonts w:ascii="Arial" w:eastAsia="Arial Unicode MS" w:hAnsi="Arial" w:cs="Arial"/>
          <w:sz w:val="24"/>
        </w:rPr>
      </w:pPr>
      <w:r w:rsidRPr="008843A9">
        <w:rPr>
          <w:rFonts w:ascii="Arial" w:eastAsia="Arial Unicode MS" w:hAnsi="Arial" w:cs="Arial"/>
          <w:b/>
          <w:sz w:val="24"/>
        </w:rPr>
        <w:t xml:space="preserve">SEGUNDO. </w:t>
      </w:r>
      <w:r w:rsidRPr="008843A9">
        <w:rPr>
          <w:rFonts w:ascii="Arial" w:eastAsia="Arial Unicode MS" w:hAnsi="Arial" w:cs="Arial"/>
          <w:sz w:val="24"/>
        </w:rPr>
        <w:t>Previo al</w:t>
      </w:r>
      <w:r w:rsidR="00FB2BC4" w:rsidRPr="008843A9">
        <w:rPr>
          <w:rFonts w:ascii="Arial" w:eastAsia="Arial Unicode MS" w:hAnsi="Arial" w:cs="Arial"/>
          <w:sz w:val="24"/>
        </w:rPr>
        <w:t xml:space="preserve"> análisis </w:t>
      </w:r>
      <w:r w:rsidRPr="008843A9">
        <w:rPr>
          <w:rFonts w:ascii="Arial" w:eastAsia="Arial Unicode MS" w:hAnsi="Arial" w:cs="Arial"/>
          <w:sz w:val="24"/>
        </w:rPr>
        <w:t>de fondo del asunto,</w:t>
      </w:r>
      <w:r w:rsidR="00FB2BC4" w:rsidRPr="008843A9">
        <w:rPr>
          <w:rFonts w:ascii="Arial" w:eastAsia="Arial Unicode MS" w:hAnsi="Arial" w:cs="Arial"/>
          <w:sz w:val="24"/>
        </w:rPr>
        <w:t xml:space="preserve"> esta Comisión</w:t>
      </w:r>
      <w:r w:rsidRPr="008843A9">
        <w:rPr>
          <w:rFonts w:ascii="Arial" w:eastAsia="Arial Unicode MS" w:hAnsi="Arial" w:cs="Arial"/>
          <w:sz w:val="24"/>
        </w:rPr>
        <w:t xml:space="preserve"> </w:t>
      </w:r>
      <w:r w:rsidR="00F825AE" w:rsidRPr="008843A9">
        <w:rPr>
          <w:rFonts w:ascii="Arial" w:eastAsia="Arial Unicode MS" w:hAnsi="Arial" w:cs="Arial"/>
          <w:sz w:val="24"/>
        </w:rPr>
        <w:t>realiza e</w:t>
      </w:r>
      <w:r w:rsidR="00FB2BC4" w:rsidRPr="008843A9">
        <w:rPr>
          <w:rFonts w:ascii="Arial" w:eastAsia="Arial Unicode MS" w:hAnsi="Arial" w:cs="Arial"/>
          <w:sz w:val="24"/>
        </w:rPr>
        <w:t>l estudio oficioso de las causales de procedencia, por tratarse de una cuestión de orden público y de estudio preferente, atento a lo establecido por la Jurisprudencia que por analogía resulta aplicable y, que a la letra señala:</w:t>
      </w:r>
    </w:p>
    <w:p w:rsidR="00EB065E" w:rsidRPr="008843A9" w:rsidRDefault="00EB065E" w:rsidP="003B3F73">
      <w:pPr>
        <w:spacing w:line="240" w:lineRule="auto"/>
        <w:ind w:left="1134" w:right="616"/>
        <w:rPr>
          <w:rFonts w:ascii="Arial" w:hAnsi="Arial" w:cs="Arial"/>
          <w:b/>
          <w:sz w:val="22"/>
          <w:szCs w:val="22"/>
        </w:rPr>
      </w:pPr>
    </w:p>
    <w:p w:rsidR="00E81042" w:rsidRPr="008843A9" w:rsidRDefault="00E81042" w:rsidP="003B3F73">
      <w:pPr>
        <w:spacing w:line="240" w:lineRule="auto"/>
        <w:ind w:left="1134" w:right="616"/>
        <w:rPr>
          <w:rFonts w:ascii="Arial" w:eastAsia="Arial Unicode MS" w:hAnsi="Arial" w:cs="Arial"/>
          <w:sz w:val="20"/>
          <w:szCs w:val="20"/>
        </w:rPr>
      </w:pPr>
      <w:r w:rsidRPr="008843A9">
        <w:rPr>
          <w:rFonts w:ascii="Arial" w:hAnsi="Arial" w:cs="Arial"/>
          <w:b/>
          <w:sz w:val="20"/>
          <w:szCs w:val="20"/>
        </w:rPr>
        <w:t>IMPROCEDENCIA.</w:t>
      </w:r>
      <w:r w:rsidRPr="008843A9">
        <w:rPr>
          <w:rFonts w:ascii="Arial" w:hAnsi="Arial" w:cs="Arial"/>
          <w:sz w:val="20"/>
          <w:szCs w:val="20"/>
        </w:rPr>
        <w:t xml:space="preserve"> Sea que las partes la aleguen o no, debe examinarse previamente la procedencia del juicio de amparo, por ser esa cuestión de orden público en el juicio de garantías</w:t>
      </w:r>
      <w:r w:rsidRPr="008843A9">
        <w:rPr>
          <w:rFonts w:ascii="Arial" w:hAnsi="Arial" w:cs="Arial"/>
          <w:sz w:val="20"/>
          <w:szCs w:val="20"/>
          <w:lang w:val="es-ES_tradnl"/>
        </w:rPr>
        <w:t>.</w:t>
      </w:r>
      <w:r w:rsidRPr="008843A9">
        <w:rPr>
          <w:rStyle w:val="Refdenotaalpie"/>
          <w:rFonts w:ascii="Arial" w:hAnsi="Arial" w:cs="Arial"/>
          <w:sz w:val="20"/>
          <w:szCs w:val="20"/>
          <w:lang w:val="es-ES_tradnl"/>
        </w:rPr>
        <w:footnoteReference w:id="1"/>
      </w:r>
    </w:p>
    <w:p w:rsidR="00EE226A" w:rsidRPr="008843A9" w:rsidRDefault="00F825AE" w:rsidP="00FB2BC4">
      <w:pPr>
        <w:rPr>
          <w:rFonts w:ascii="Arial" w:eastAsia="Arial Unicode MS" w:hAnsi="Arial" w:cs="Arial"/>
          <w:sz w:val="24"/>
        </w:rPr>
      </w:pPr>
      <w:r w:rsidRPr="008843A9">
        <w:rPr>
          <w:rFonts w:ascii="Arial" w:eastAsia="Arial Unicode MS" w:hAnsi="Arial" w:cs="Arial"/>
          <w:sz w:val="24"/>
        </w:rPr>
        <w:lastRenderedPageBreak/>
        <w:t xml:space="preserve">Para tal efecto </w:t>
      </w:r>
      <w:r w:rsidR="0072714A" w:rsidRPr="008843A9">
        <w:rPr>
          <w:rFonts w:ascii="Arial" w:eastAsia="Arial Unicode MS" w:hAnsi="Arial" w:cs="Arial"/>
          <w:sz w:val="24"/>
        </w:rPr>
        <w:t>se</w:t>
      </w:r>
      <w:r w:rsidRPr="008843A9">
        <w:rPr>
          <w:rFonts w:ascii="Arial" w:eastAsia="Arial Unicode MS" w:hAnsi="Arial" w:cs="Arial"/>
          <w:sz w:val="24"/>
        </w:rPr>
        <w:t xml:space="preserve"> cita a continuación el contenido del artículo 167 de </w:t>
      </w:r>
      <w:r w:rsidR="0072714A" w:rsidRPr="008843A9">
        <w:rPr>
          <w:rFonts w:ascii="Arial" w:eastAsia="Arial Unicode MS" w:hAnsi="Arial" w:cs="Arial"/>
          <w:sz w:val="24"/>
        </w:rPr>
        <w:t>Ley de Transparencia y Acceso a la Información Públic</w:t>
      </w:r>
      <w:r w:rsidRPr="008843A9">
        <w:rPr>
          <w:rFonts w:ascii="Arial" w:eastAsia="Arial Unicode MS" w:hAnsi="Arial" w:cs="Arial"/>
          <w:sz w:val="24"/>
        </w:rPr>
        <w:t>a del Estado de San Luis Potosí, que en la porción normativa que interesa establece:</w:t>
      </w:r>
    </w:p>
    <w:p w:rsidR="008D69C5" w:rsidRPr="008843A9" w:rsidRDefault="008D69C5" w:rsidP="008D69C5">
      <w:pPr>
        <w:pStyle w:val="Textoindependienteprimerasangra"/>
        <w:spacing w:after="0"/>
        <w:ind w:firstLine="900"/>
        <w:rPr>
          <w:rFonts w:ascii="Arial" w:eastAsia="Arial Unicode MS" w:hAnsi="Arial" w:cs="Arial"/>
          <w:sz w:val="21"/>
          <w:szCs w:val="21"/>
          <w:lang w:val="es-ES_tradnl"/>
        </w:rPr>
      </w:pPr>
    </w:p>
    <w:p w:rsidR="008D69C5" w:rsidRPr="008843A9" w:rsidRDefault="00EA0C78" w:rsidP="008D69C5">
      <w:pPr>
        <w:pStyle w:val="Textoindependienteprimerasangra"/>
        <w:spacing w:after="0" w:line="240" w:lineRule="auto"/>
        <w:ind w:right="616" w:firstLine="567"/>
        <w:rPr>
          <w:rFonts w:ascii="Arial" w:eastAsia="Arial Unicode MS" w:hAnsi="Arial" w:cs="Arial"/>
          <w:sz w:val="20"/>
          <w:szCs w:val="20"/>
          <w:lang w:val="es-ES_tradnl"/>
        </w:rPr>
      </w:pPr>
      <w:r w:rsidRPr="008843A9">
        <w:rPr>
          <w:rFonts w:ascii="Arial" w:eastAsia="Arial Unicode MS" w:hAnsi="Arial" w:cs="Arial"/>
          <w:sz w:val="20"/>
          <w:szCs w:val="20"/>
          <w:lang w:val="es-ES_tradnl"/>
        </w:rPr>
        <w:t>“Articulo 1</w:t>
      </w:r>
      <w:r w:rsidR="00123241" w:rsidRPr="008843A9">
        <w:rPr>
          <w:rFonts w:ascii="Arial" w:eastAsia="Arial Unicode MS" w:hAnsi="Arial" w:cs="Arial"/>
          <w:sz w:val="20"/>
          <w:szCs w:val="20"/>
          <w:lang w:val="es-ES_tradnl"/>
        </w:rPr>
        <w:t>67</w:t>
      </w:r>
      <w:r w:rsidR="008D69C5" w:rsidRPr="008843A9">
        <w:rPr>
          <w:rFonts w:ascii="Arial" w:eastAsia="Arial Unicode MS" w:hAnsi="Arial" w:cs="Arial"/>
          <w:sz w:val="20"/>
          <w:szCs w:val="20"/>
          <w:lang w:val="es-ES_tradnl"/>
        </w:rPr>
        <w:t xml:space="preserve">. El recurso de revisión procederá en contra de: </w:t>
      </w:r>
    </w:p>
    <w:p w:rsidR="008D69C5" w:rsidRPr="008843A9" w:rsidRDefault="008D69C5" w:rsidP="008D69C5">
      <w:pPr>
        <w:pStyle w:val="Textoindependienteprimerasangra"/>
        <w:spacing w:after="0" w:line="240" w:lineRule="auto"/>
        <w:ind w:right="616" w:firstLine="567"/>
        <w:rPr>
          <w:rFonts w:ascii="Arial" w:eastAsia="Arial Unicode MS" w:hAnsi="Arial" w:cs="Arial"/>
          <w:sz w:val="20"/>
          <w:szCs w:val="20"/>
          <w:lang w:val="es-ES_tradnl"/>
        </w:rPr>
      </w:pPr>
    </w:p>
    <w:p w:rsidR="008D69C5" w:rsidRPr="008843A9" w:rsidRDefault="008D69C5" w:rsidP="008D69C5">
      <w:pPr>
        <w:pStyle w:val="Textoindependienteprimerasangra"/>
        <w:spacing w:after="0" w:line="240" w:lineRule="auto"/>
        <w:ind w:right="616" w:firstLine="567"/>
        <w:rPr>
          <w:rFonts w:ascii="Arial" w:eastAsia="Arial Unicode MS" w:hAnsi="Arial" w:cs="Arial"/>
          <w:sz w:val="20"/>
          <w:szCs w:val="20"/>
          <w:lang w:val="es-ES_tradnl"/>
        </w:rPr>
      </w:pPr>
      <w:r w:rsidRPr="008843A9">
        <w:rPr>
          <w:rFonts w:ascii="Arial" w:eastAsia="Arial Unicode MS" w:hAnsi="Arial" w:cs="Arial"/>
          <w:sz w:val="20"/>
          <w:szCs w:val="20"/>
          <w:lang w:val="es-ES_tradnl"/>
        </w:rPr>
        <w:t>[…]</w:t>
      </w:r>
    </w:p>
    <w:p w:rsidR="008D69C5" w:rsidRPr="008843A9" w:rsidRDefault="008D69C5" w:rsidP="008D69C5">
      <w:pPr>
        <w:pStyle w:val="Textoindependienteprimerasangra"/>
        <w:spacing w:after="0" w:line="240" w:lineRule="auto"/>
        <w:ind w:right="616" w:firstLine="567"/>
        <w:rPr>
          <w:rFonts w:ascii="Arial" w:eastAsia="Arial Unicode MS" w:hAnsi="Arial" w:cs="Arial"/>
          <w:sz w:val="20"/>
          <w:szCs w:val="20"/>
          <w:lang w:val="es-ES_tradnl"/>
        </w:rPr>
      </w:pPr>
    </w:p>
    <w:p w:rsidR="00EB065E" w:rsidRPr="008843A9" w:rsidRDefault="00EB065E" w:rsidP="00EB065E">
      <w:pPr>
        <w:pStyle w:val="Textoindependienteprimerasangra"/>
        <w:spacing w:after="0" w:line="240" w:lineRule="auto"/>
        <w:ind w:left="567" w:right="616" w:firstLine="0"/>
        <w:rPr>
          <w:rFonts w:ascii="Arial" w:eastAsia="Arial Unicode MS" w:hAnsi="Arial" w:cs="Arial"/>
          <w:b/>
          <w:sz w:val="20"/>
          <w:szCs w:val="20"/>
          <w:u w:val="single"/>
          <w:lang w:val="es-ES_tradnl"/>
        </w:rPr>
      </w:pPr>
      <w:r w:rsidRPr="008843A9">
        <w:rPr>
          <w:rFonts w:ascii="Arial" w:eastAsia="Arial Unicode MS" w:hAnsi="Arial" w:cs="Arial"/>
          <w:b/>
          <w:sz w:val="20"/>
          <w:szCs w:val="20"/>
          <w:lang w:val="es-ES_tradnl"/>
        </w:rPr>
        <w:t>VI. La falta de respuesta a una solicitud de acceso a la información dentro de los plazos establecidos en la ley;</w:t>
      </w:r>
    </w:p>
    <w:p w:rsidR="008D69C5" w:rsidRPr="008843A9" w:rsidRDefault="008D69C5" w:rsidP="008D69C5">
      <w:pPr>
        <w:pStyle w:val="Textoindependienteprimerasangra"/>
        <w:spacing w:after="0" w:line="240" w:lineRule="auto"/>
        <w:ind w:right="616" w:firstLine="567"/>
        <w:rPr>
          <w:rFonts w:ascii="Arial" w:eastAsia="Arial Unicode MS" w:hAnsi="Arial" w:cs="Arial"/>
          <w:b/>
          <w:sz w:val="20"/>
          <w:szCs w:val="20"/>
          <w:lang w:val="es-ES_tradnl"/>
        </w:rPr>
      </w:pPr>
    </w:p>
    <w:p w:rsidR="008D69C5" w:rsidRPr="008843A9" w:rsidRDefault="008D69C5" w:rsidP="008D69C5">
      <w:pPr>
        <w:pStyle w:val="Textoindependienteprimerasangra"/>
        <w:spacing w:after="0" w:line="240" w:lineRule="auto"/>
        <w:ind w:right="616" w:firstLine="567"/>
        <w:rPr>
          <w:rFonts w:ascii="Arial" w:eastAsia="Arial Unicode MS" w:hAnsi="Arial" w:cs="Arial"/>
          <w:sz w:val="20"/>
          <w:szCs w:val="20"/>
          <w:lang w:val="es-ES_tradnl"/>
        </w:rPr>
      </w:pPr>
      <w:r w:rsidRPr="008843A9">
        <w:rPr>
          <w:rFonts w:ascii="Arial" w:eastAsia="Arial Unicode MS" w:hAnsi="Arial" w:cs="Arial"/>
          <w:sz w:val="20"/>
          <w:szCs w:val="20"/>
          <w:lang w:val="es-ES_tradnl"/>
        </w:rPr>
        <w:t>[…]”</w:t>
      </w:r>
    </w:p>
    <w:p w:rsidR="008D69C5" w:rsidRPr="008843A9" w:rsidRDefault="008D69C5" w:rsidP="008D69C5">
      <w:pPr>
        <w:pStyle w:val="Textoindependienteprimerasangra"/>
        <w:spacing w:after="0"/>
        <w:ind w:right="616" w:firstLine="567"/>
        <w:jc w:val="right"/>
        <w:rPr>
          <w:rFonts w:ascii="Arial" w:hAnsi="Arial" w:cs="Arial"/>
          <w:b/>
          <w:sz w:val="20"/>
          <w:szCs w:val="20"/>
        </w:rPr>
      </w:pPr>
      <w:r w:rsidRPr="008843A9">
        <w:rPr>
          <w:rFonts w:ascii="Arial" w:hAnsi="Arial" w:cs="Arial"/>
          <w:b/>
          <w:sz w:val="20"/>
          <w:szCs w:val="20"/>
        </w:rPr>
        <w:t>[Énfasis añadido]</w:t>
      </w:r>
    </w:p>
    <w:p w:rsidR="003B3F73" w:rsidRPr="008843A9" w:rsidRDefault="003B3F73" w:rsidP="00691F4D">
      <w:pPr>
        <w:tabs>
          <w:tab w:val="left" w:pos="3030"/>
        </w:tabs>
        <w:rPr>
          <w:rFonts w:ascii="Arial" w:hAnsi="Arial" w:cs="Arial"/>
          <w:sz w:val="24"/>
        </w:rPr>
      </w:pPr>
    </w:p>
    <w:p w:rsidR="00D72F0F" w:rsidRPr="008843A9" w:rsidRDefault="00691F4D" w:rsidP="00691F4D">
      <w:pPr>
        <w:tabs>
          <w:tab w:val="left" w:pos="3030"/>
        </w:tabs>
        <w:rPr>
          <w:rFonts w:ascii="Arial" w:hAnsi="Arial" w:cs="Arial"/>
          <w:sz w:val="24"/>
        </w:rPr>
      </w:pPr>
      <w:r w:rsidRPr="008843A9">
        <w:rPr>
          <w:rFonts w:ascii="Arial" w:hAnsi="Arial" w:cs="Arial"/>
          <w:sz w:val="24"/>
        </w:rPr>
        <w:t xml:space="preserve">Ahora bien, del análisis realizado a las constancias que corren agregadas al expediente en que se actúa, </w:t>
      </w:r>
      <w:r w:rsidR="00522A99" w:rsidRPr="008843A9">
        <w:rPr>
          <w:rFonts w:ascii="Arial" w:hAnsi="Arial" w:cs="Arial"/>
          <w:sz w:val="24"/>
        </w:rPr>
        <w:t>esta Comisión estima que el recurrente señal</w:t>
      </w:r>
      <w:r w:rsidR="00E41036" w:rsidRPr="008843A9">
        <w:rPr>
          <w:rFonts w:ascii="Arial" w:hAnsi="Arial" w:cs="Arial"/>
          <w:sz w:val="24"/>
        </w:rPr>
        <w:t xml:space="preserve">a como motivo de </w:t>
      </w:r>
      <w:r w:rsidR="00EB065E" w:rsidRPr="008843A9">
        <w:rPr>
          <w:rFonts w:ascii="Arial" w:hAnsi="Arial" w:cs="Arial"/>
          <w:sz w:val="24"/>
        </w:rPr>
        <w:t>inconformidad la falta de respuesta a su solicitud de información, dentro de los plazos establecidos en la Ley</w:t>
      </w:r>
      <w:r w:rsidR="00615F28" w:rsidRPr="008843A9">
        <w:rPr>
          <w:rFonts w:ascii="Arial" w:hAnsi="Arial" w:cs="Arial"/>
          <w:sz w:val="24"/>
        </w:rPr>
        <w:t xml:space="preserve">, por lo cual se configura la causal prevista por la fracción </w:t>
      </w:r>
      <w:r w:rsidR="00EB065E" w:rsidRPr="008843A9">
        <w:rPr>
          <w:rFonts w:ascii="Arial" w:hAnsi="Arial" w:cs="Arial"/>
          <w:sz w:val="24"/>
        </w:rPr>
        <w:t>V</w:t>
      </w:r>
      <w:r w:rsidR="00615F28" w:rsidRPr="008843A9">
        <w:rPr>
          <w:rFonts w:ascii="Arial" w:hAnsi="Arial" w:cs="Arial"/>
          <w:sz w:val="24"/>
        </w:rPr>
        <w:t>I, del artículo antes transcrito.</w:t>
      </w:r>
    </w:p>
    <w:p w:rsidR="004E1B5A" w:rsidRPr="008843A9" w:rsidRDefault="004E1B5A" w:rsidP="00D72F0F">
      <w:pPr>
        <w:rPr>
          <w:rFonts w:ascii="Arial" w:eastAsia="Arial Unicode MS" w:hAnsi="Arial" w:cs="Arial"/>
          <w:sz w:val="24"/>
        </w:rPr>
      </w:pPr>
    </w:p>
    <w:p w:rsidR="00D72F0F" w:rsidRPr="008843A9" w:rsidRDefault="00D72F0F" w:rsidP="00D72F0F">
      <w:pPr>
        <w:rPr>
          <w:rFonts w:ascii="Arial" w:eastAsia="Arial Unicode MS" w:hAnsi="Arial" w:cs="Arial"/>
          <w:sz w:val="24"/>
        </w:rPr>
      </w:pPr>
      <w:r w:rsidRPr="008843A9">
        <w:rPr>
          <w:rFonts w:ascii="Arial" w:eastAsia="Arial Unicode MS" w:hAnsi="Arial" w:cs="Arial"/>
          <w:sz w:val="24"/>
        </w:rPr>
        <w:t>Cabe señalar que el mismo fue presentado dentro del plazo establecido por el artículo 166 de la  Ley de Transparencia Local.</w:t>
      </w:r>
    </w:p>
    <w:p w:rsidR="00691F4D" w:rsidRPr="008843A9" w:rsidRDefault="00691F4D" w:rsidP="00691F4D">
      <w:pPr>
        <w:pStyle w:val="Sinespaciado"/>
        <w:spacing w:line="360" w:lineRule="auto"/>
        <w:jc w:val="both"/>
        <w:rPr>
          <w:rFonts w:ascii="Arial" w:hAnsi="Arial" w:cs="Arial"/>
          <w:sz w:val="24"/>
          <w:szCs w:val="24"/>
        </w:rPr>
      </w:pPr>
    </w:p>
    <w:p w:rsidR="00691F4D" w:rsidRPr="008843A9" w:rsidRDefault="00691F4D" w:rsidP="00691F4D">
      <w:pPr>
        <w:pStyle w:val="Sinespaciado"/>
        <w:spacing w:line="360" w:lineRule="auto"/>
        <w:jc w:val="both"/>
        <w:rPr>
          <w:rFonts w:ascii="Arial" w:hAnsi="Arial" w:cs="Arial"/>
          <w:sz w:val="24"/>
          <w:szCs w:val="24"/>
        </w:rPr>
      </w:pPr>
      <w:r w:rsidRPr="008843A9">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8843A9">
        <w:rPr>
          <w:rFonts w:ascii="Arial" w:eastAsia="Arial Unicode MS" w:hAnsi="Arial" w:cs="Arial"/>
          <w:sz w:val="24"/>
          <w:szCs w:val="24"/>
          <w:lang w:val="es-ES_tradnl"/>
        </w:rPr>
        <w:t>Ley de Transparencia y Acceso a la Información Pública del Estado de San Luis Potosí</w:t>
      </w:r>
      <w:r w:rsidRPr="008843A9">
        <w:rPr>
          <w:rStyle w:val="Refdenotaalpie"/>
          <w:rFonts w:ascii="Arial" w:hAnsi="Arial" w:cs="Arial"/>
          <w:sz w:val="24"/>
          <w:szCs w:val="24"/>
        </w:rPr>
        <w:footnoteReference w:id="2"/>
      </w:r>
      <w:r w:rsidRPr="008843A9">
        <w:rPr>
          <w:rFonts w:ascii="Arial" w:hAnsi="Arial" w:cs="Arial"/>
          <w:sz w:val="24"/>
          <w:szCs w:val="24"/>
        </w:rPr>
        <w:t xml:space="preserve"> .</w:t>
      </w:r>
    </w:p>
    <w:p w:rsidR="00A24834" w:rsidRPr="008843A9" w:rsidRDefault="00A24834" w:rsidP="00691F4D">
      <w:pPr>
        <w:pStyle w:val="Sinespaciado"/>
        <w:spacing w:line="360" w:lineRule="auto"/>
        <w:jc w:val="both"/>
        <w:rPr>
          <w:rFonts w:ascii="Arial" w:hAnsi="Arial" w:cs="Arial"/>
          <w:sz w:val="24"/>
          <w:szCs w:val="24"/>
        </w:rPr>
      </w:pPr>
    </w:p>
    <w:p w:rsidR="00915959" w:rsidRPr="008843A9" w:rsidRDefault="00915959" w:rsidP="00915959">
      <w:pPr>
        <w:autoSpaceDE w:val="0"/>
        <w:autoSpaceDN w:val="0"/>
        <w:adjustRightInd w:val="0"/>
        <w:rPr>
          <w:rFonts w:ascii="Arial" w:hAnsi="Arial" w:cs="Arial"/>
          <w:sz w:val="24"/>
        </w:rPr>
      </w:pPr>
      <w:r w:rsidRPr="008843A9">
        <w:rPr>
          <w:rFonts w:ascii="Arial" w:hAnsi="Arial" w:cs="Arial"/>
          <w:b/>
          <w:szCs w:val="26"/>
          <w:lang w:val="es-MX"/>
        </w:rPr>
        <w:t xml:space="preserve">TERCERO. </w:t>
      </w:r>
      <w:r w:rsidRPr="008843A9">
        <w:rPr>
          <w:rFonts w:ascii="Arial" w:hAnsi="Arial" w:cs="Arial"/>
          <w:sz w:val="24"/>
          <w:lang w:eastAsia="es-MX"/>
        </w:rPr>
        <w:t>Por cuestión de método,</w:t>
      </w:r>
      <w:r w:rsidRPr="008843A9">
        <w:rPr>
          <w:rFonts w:ascii="Arial" w:hAnsi="Arial" w:cs="Arial"/>
          <w:b/>
          <w:sz w:val="24"/>
          <w:lang w:eastAsia="es-MX"/>
        </w:rPr>
        <w:t xml:space="preserve"> </w:t>
      </w:r>
      <w:r w:rsidRPr="008843A9">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915959" w:rsidRPr="008843A9" w:rsidRDefault="00915959" w:rsidP="00915959">
      <w:pPr>
        <w:pStyle w:val="Sinespaciado"/>
        <w:spacing w:line="360" w:lineRule="auto"/>
        <w:jc w:val="both"/>
        <w:rPr>
          <w:rFonts w:ascii="Arial" w:hAnsi="Arial" w:cs="Arial"/>
          <w:sz w:val="24"/>
          <w:szCs w:val="24"/>
          <w:highlight w:val="yellow"/>
        </w:rPr>
      </w:pPr>
    </w:p>
    <w:p w:rsidR="00F66DB0" w:rsidRPr="008843A9" w:rsidRDefault="00915959" w:rsidP="00C47824">
      <w:pPr>
        <w:pStyle w:val="Prrafodelista"/>
        <w:numPr>
          <w:ilvl w:val="0"/>
          <w:numId w:val="1"/>
        </w:numPr>
        <w:ind w:left="567" w:hanging="425"/>
        <w:rPr>
          <w:rFonts w:ascii="Arial" w:hAnsi="Arial" w:cs="Arial"/>
          <w:sz w:val="24"/>
        </w:rPr>
      </w:pPr>
      <w:r w:rsidRPr="008843A9">
        <w:rPr>
          <w:rFonts w:ascii="Arial" w:hAnsi="Arial" w:cs="Arial"/>
          <w:sz w:val="24"/>
        </w:rPr>
        <w:t xml:space="preserve">El </w:t>
      </w:r>
      <w:r w:rsidR="00EB065E" w:rsidRPr="008843A9">
        <w:rPr>
          <w:rFonts w:ascii="Arial" w:hAnsi="Arial" w:cs="Arial"/>
          <w:sz w:val="24"/>
        </w:rPr>
        <w:t>diez</w:t>
      </w:r>
      <w:r w:rsidR="0081572A" w:rsidRPr="008843A9">
        <w:rPr>
          <w:rFonts w:ascii="Arial" w:hAnsi="Arial" w:cs="Arial"/>
          <w:sz w:val="24"/>
        </w:rPr>
        <w:t xml:space="preserve"> de septiembre</w:t>
      </w:r>
      <w:r w:rsidRPr="008843A9">
        <w:rPr>
          <w:rFonts w:ascii="Arial" w:hAnsi="Arial" w:cs="Arial"/>
          <w:sz w:val="24"/>
        </w:rPr>
        <w:t xml:space="preserve"> de dos mil dieciocho, el Recurrente presentó una solicitud de información</w:t>
      </w:r>
      <w:r w:rsidR="00F66DB0" w:rsidRPr="008843A9">
        <w:rPr>
          <w:rFonts w:ascii="Arial" w:hAnsi="Arial" w:cs="Arial"/>
          <w:sz w:val="24"/>
        </w:rPr>
        <w:t xml:space="preserve">, requiriendo al </w:t>
      </w:r>
      <w:r w:rsidR="00EB065E" w:rsidRPr="008843A9">
        <w:rPr>
          <w:rFonts w:ascii="Arial" w:hAnsi="Arial" w:cs="Arial"/>
          <w:sz w:val="24"/>
        </w:rPr>
        <w:t>Ayuntamiento de Cedral</w:t>
      </w:r>
      <w:r w:rsidR="00F66DB0" w:rsidRPr="008843A9">
        <w:rPr>
          <w:rFonts w:ascii="Arial" w:hAnsi="Arial" w:cs="Arial"/>
          <w:sz w:val="24"/>
        </w:rPr>
        <w:t>, lo siguiente:</w:t>
      </w:r>
    </w:p>
    <w:p w:rsidR="00F66DB0" w:rsidRPr="008843A9" w:rsidRDefault="00F66DB0" w:rsidP="00F66DB0">
      <w:pPr>
        <w:tabs>
          <w:tab w:val="left" w:pos="7371"/>
        </w:tabs>
        <w:spacing w:line="240" w:lineRule="auto"/>
        <w:ind w:left="1134" w:right="1183"/>
        <w:rPr>
          <w:rFonts w:ascii="Arial" w:hAnsi="Arial" w:cs="Arial"/>
          <w:sz w:val="22"/>
          <w:szCs w:val="22"/>
        </w:rPr>
      </w:pPr>
    </w:p>
    <w:p w:rsidR="00EB065E" w:rsidRPr="008843A9" w:rsidRDefault="00EB065E" w:rsidP="00F66DB0">
      <w:pPr>
        <w:tabs>
          <w:tab w:val="left" w:pos="7371"/>
        </w:tabs>
        <w:spacing w:line="240" w:lineRule="auto"/>
        <w:ind w:left="1134" w:right="1183"/>
        <w:rPr>
          <w:rFonts w:ascii="Arial" w:hAnsi="Arial" w:cs="Arial"/>
          <w:sz w:val="20"/>
          <w:szCs w:val="20"/>
        </w:rPr>
      </w:pPr>
      <w:r w:rsidRPr="008843A9">
        <w:rPr>
          <w:rFonts w:ascii="Arial" w:hAnsi="Arial" w:cs="Arial"/>
          <w:sz w:val="20"/>
          <w:szCs w:val="20"/>
        </w:rPr>
        <w:t>“[...]</w:t>
      </w:r>
    </w:p>
    <w:p w:rsidR="00EB065E" w:rsidRPr="008843A9" w:rsidRDefault="00EB065E" w:rsidP="00F66DB0">
      <w:pPr>
        <w:tabs>
          <w:tab w:val="left" w:pos="7371"/>
        </w:tabs>
        <w:spacing w:line="240" w:lineRule="auto"/>
        <w:ind w:left="1134" w:right="1183"/>
        <w:rPr>
          <w:rFonts w:ascii="Arial" w:hAnsi="Arial" w:cs="Arial"/>
          <w:sz w:val="20"/>
          <w:szCs w:val="20"/>
        </w:rPr>
      </w:pPr>
    </w:p>
    <w:p w:rsidR="00F66DB0" w:rsidRPr="008843A9" w:rsidRDefault="00EB065E" w:rsidP="00F66DB0">
      <w:pPr>
        <w:tabs>
          <w:tab w:val="left" w:pos="7371"/>
        </w:tabs>
        <w:spacing w:line="240" w:lineRule="auto"/>
        <w:ind w:left="1134" w:right="1183"/>
        <w:rPr>
          <w:rFonts w:ascii="Arial" w:hAnsi="Arial" w:cs="Arial"/>
          <w:sz w:val="20"/>
          <w:szCs w:val="20"/>
        </w:rPr>
      </w:pPr>
      <w:r w:rsidRPr="008843A9">
        <w:rPr>
          <w:rFonts w:ascii="Arial" w:hAnsi="Arial" w:cs="Arial"/>
          <w:sz w:val="20"/>
          <w:szCs w:val="20"/>
        </w:rPr>
        <w:t xml:space="preserve">Copia del reglamento de tránsito y vialidad del municipio de Cedral autorizado por H. Congreso del Estado y su publicación en el Diario Oficial. </w:t>
      </w:r>
    </w:p>
    <w:p w:rsidR="00EB065E" w:rsidRPr="008843A9" w:rsidRDefault="00EB065E" w:rsidP="00F66DB0">
      <w:pPr>
        <w:tabs>
          <w:tab w:val="left" w:pos="7371"/>
        </w:tabs>
        <w:spacing w:line="240" w:lineRule="auto"/>
        <w:ind w:left="1134" w:right="1183"/>
        <w:rPr>
          <w:rFonts w:ascii="Arial" w:hAnsi="Arial" w:cs="Arial"/>
          <w:sz w:val="20"/>
          <w:szCs w:val="20"/>
        </w:rPr>
      </w:pPr>
    </w:p>
    <w:p w:rsidR="00EB065E" w:rsidRPr="008843A9" w:rsidRDefault="00EB065E" w:rsidP="00F66DB0">
      <w:pPr>
        <w:tabs>
          <w:tab w:val="left" w:pos="7371"/>
        </w:tabs>
        <w:spacing w:line="240" w:lineRule="auto"/>
        <w:ind w:left="1134" w:right="1183"/>
        <w:rPr>
          <w:rFonts w:ascii="Arial" w:hAnsi="Arial" w:cs="Arial"/>
          <w:sz w:val="20"/>
          <w:szCs w:val="20"/>
        </w:rPr>
      </w:pPr>
      <w:r w:rsidRPr="008843A9">
        <w:rPr>
          <w:rFonts w:ascii="Arial" w:hAnsi="Arial" w:cs="Arial"/>
          <w:sz w:val="20"/>
          <w:szCs w:val="20"/>
        </w:rPr>
        <w:t>[...]”</w:t>
      </w:r>
    </w:p>
    <w:p w:rsidR="00F66DB0" w:rsidRPr="008843A9" w:rsidRDefault="00F66DB0" w:rsidP="00F66DB0">
      <w:pPr>
        <w:pStyle w:val="Prrafodelista"/>
        <w:tabs>
          <w:tab w:val="left" w:pos="7371"/>
        </w:tabs>
        <w:spacing w:line="240" w:lineRule="auto"/>
        <w:ind w:right="1183"/>
        <w:rPr>
          <w:rFonts w:ascii="Arial" w:hAnsi="Arial" w:cs="Arial"/>
          <w:sz w:val="20"/>
          <w:szCs w:val="20"/>
        </w:rPr>
      </w:pPr>
    </w:p>
    <w:p w:rsidR="00F66DB0" w:rsidRPr="008843A9" w:rsidRDefault="00F66DB0" w:rsidP="00F66DB0">
      <w:pPr>
        <w:pStyle w:val="Prrafodelista"/>
        <w:rPr>
          <w:rFonts w:ascii="Arial" w:hAnsi="Arial" w:cs="Arial"/>
          <w:sz w:val="24"/>
        </w:rPr>
      </w:pPr>
      <w:r w:rsidRPr="008843A9">
        <w:rPr>
          <w:rFonts w:ascii="Arial" w:hAnsi="Arial" w:cs="Arial"/>
          <w:sz w:val="24"/>
          <w:lang w:val="es-MX"/>
        </w:rPr>
        <w:t xml:space="preserve">  </w:t>
      </w:r>
    </w:p>
    <w:p w:rsidR="00B47772" w:rsidRPr="008843A9" w:rsidRDefault="006C599D" w:rsidP="0085521E">
      <w:pPr>
        <w:pStyle w:val="Prrafodelista"/>
        <w:numPr>
          <w:ilvl w:val="0"/>
          <w:numId w:val="1"/>
        </w:numPr>
        <w:rPr>
          <w:rFonts w:ascii="Arial" w:hAnsi="Arial" w:cs="Arial"/>
          <w:sz w:val="24"/>
          <w:lang w:val="es-MX"/>
        </w:rPr>
      </w:pPr>
      <w:r w:rsidRPr="008843A9">
        <w:rPr>
          <w:rFonts w:ascii="Arial" w:hAnsi="Arial" w:cs="Arial"/>
          <w:sz w:val="24"/>
          <w:lang w:val="es-MX"/>
        </w:rPr>
        <w:t xml:space="preserve">El </w:t>
      </w:r>
      <w:r w:rsidR="00EB065E" w:rsidRPr="008843A9">
        <w:rPr>
          <w:rFonts w:ascii="Arial" w:hAnsi="Arial" w:cs="Arial"/>
          <w:sz w:val="24"/>
          <w:lang w:val="es-MX"/>
        </w:rPr>
        <w:t>veintiocho se septiembre</w:t>
      </w:r>
      <w:r w:rsidR="00B47772" w:rsidRPr="008843A9">
        <w:rPr>
          <w:rFonts w:ascii="Arial" w:hAnsi="Arial" w:cs="Arial"/>
          <w:sz w:val="24"/>
          <w:lang w:val="es-MX"/>
        </w:rPr>
        <w:t xml:space="preserve"> </w:t>
      </w:r>
      <w:r w:rsidRPr="008843A9">
        <w:rPr>
          <w:rFonts w:ascii="Arial" w:hAnsi="Arial" w:cs="Arial"/>
          <w:sz w:val="24"/>
          <w:lang w:val="es-MX"/>
        </w:rPr>
        <w:t>de dos mil dieciocho, el recurrente presento recurso de revisión en contra de la respuesta otorgada por el ente obligado, en los siguientes términos:</w:t>
      </w:r>
    </w:p>
    <w:p w:rsidR="0085521E" w:rsidRPr="008843A9" w:rsidRDefault="0085521E" w:rsidP="0085521E">
      <w:pPr>
        <w:rPr>
          <w:rFonts w:ascii="Arial" w:hAnsi="Arial" w:cs="Arial"/>
          <w:sz w:val="24"/>
          <w:lang w:val="es-MX"/>
        </w:rPr>
      </w:pPr>
    </w:p>
    <w:p w:rsidR="007F30A4" w:rsidRPr="008843A9" w:rsidRDefault="00E55706" w:rsidP="00E55706">
      <w:pPr>
        <w:spacing w:line="240" w:lineRule="auto"/>
        <w:ind w:left="1134" w:right="1183"/>
        <w:rPr>
          <w:rFonts w:ascii="Arial" w:hAnsi="Arial" w:cs="Arial"/>
          <w:sz w:val="20"/>
          <w:szCs w:val="20"/>
          <w:lang w:val="es-MX"/>
        </w:rPr>
      </w:pPr>
      <w:r w:rsidRPr="008843A9">
        <w:rPr>
          <w:rFonts w:ascii="Arial" w:hAnsi="Arial" w:cs="Arial"/>
          <w:sz w:val="20"/>
          <w:szCs w:val="20"/>
          <w:lang w:val="es-MX"/>
        </w:rPr>
        <w:t xml:space="preserve">Que dentro del término legal señalado en la Ley de Transparencia y Acceso a la Información Pública del Gobierno del Estado de San Luis Potosí, vengo a interponer RECURSO DE REVISIÓN y/o QUEJA, en contra se Prof. Francisco Leíja Torres, Secretario del Ayuntamiento de Cedral, San Luis Potosí, de la administración 2015-2018, por omisión de otorgar respuesta a mi solicitud de información de fecha 10 de septiembre de 2018, </w:t>
      </w:r>
      <w:r w:rsidR="001E1A58" w:rsidRPr="008843A9">
        <w:rPr>
          <w:rFonts w:ascii="Arial" w:hAnsi="Arial" w:cs="Arial"/>
          <w:sz w:val="20"/>
          <w:szCs w:val="20"/>
          <w:lang w:val="es-MX"/>
        </w:rPr>
        <w:t xml:space="preserve">presentada ante la Secretaría General del H. Ayuntamiento de Cedral, San Luis Potosí, así como en la Dirección de Unidad de Acceso a la Información Pública y Atención Ciudadana de dicho Ayuntamiento, que preside el C. </w:t>
      </w:r>
      <w:r w:rsidR="007F30A4" w:rsidRPr="008843A9">
        <w:rPr>
          <w:rFonts w:ascii="Arial" w:hAnsi="Arial" w:cs="Arial"/>
          <w:sz w:val="20"/>
          <w:szCs w:val="20"/>
          <w:lang w:val="es-MX"/>
        </w:rPr>
        <w:t>D</w:t>
      </w:r>
      <w:r w:rsidR="001E1A58" w:rsidRPr="008843A9">
        <w:rPr>
          <w:rFonts w:ascii="Arial" w:hAnsi="Arial" w:cs="Arial"/>
          <w:sz w:val="20"/>
          <w:szCs w:val="20"/>
          <w:lang w:val="es-MX"/>
        </w:rPr>
        <w:t>iana Elizabeth Martínez García.</w:t>
      </w:r>
    </w:p>
    <w:p w:rsidR="007F30A4" w:rsidRPr="008843A9" w:rsidRDefault="007F30A4" w:rsidP="00E55706">
      <w:pPr>
        <w:spacing w:line="240" w:lineRule="auto"/>
        <w:ind w:left="1134" w:right="1183"/>
        <w:rPr>
          <w:rFonts w:ascii="Arial" w:hAnsi="Arial" w:cs="Arial"/>
          <w:sz w:val="20"/>
          <w:szCs w:val="20"/>
          <w:lang w:val="es-MX"/>
        </w:rPr>
      </w:pPr>
    </w:p>
    <w:p w:rsidR="001E1A58" w:rsidRPr="008843A9" w:rsidRDefault="007F30A4" w:rsidP="00E55706">
      <w:pPr>
        <w:spacing w:line="240" w:lineRule="auto"/>
        <w:ind w:left="1134" w:right="1183"/>
        <w:rPr>
          <w:rFonts w:ascii="Arial" w:hAnsi="Arial" w:cs="Arial"/>
          <w:sz w:val="20"/>
          <w:szCs w:val="20"/>
          <w:lang w:val="es-MX"/>
        </w:rPr>
      </w:pPr>
      <w:r w:rsidRPr="008843A9">
        <w:rPr>
          <w:rFonts w:ascii="Arial" w:hAnsi="Arial" w:cs="Arial"/>
          <w:sz w:val="20"/>
          <w:szCs w:val="20"/>
          <w:lang w:val="es-MX"/>
        </w:rPr>
        <w:t>[...]</w:t>
      </w:r>
      <w:r w:rsidR="001E1A58" w:rsidRPr="008843A9">
        <w:rPr>
          <w:rFonts w:ascii="Arial" w:hAnsi="Arial" w:cs="Arial"/>
          <w:sz w:val="20"/>
          <w:szCs w:val="20"/>
          <w:lang w:val="es-MX"/>
        </w:rPr>
        <w:t xml:space="preserve"> </w:t>
      </w:r>
    </w:p>
    <w:p w:rsidR="007F30A4" w:rsidRPr="008843A9" w:rsidRDefault="007F30A4" w:rsidP="00B47772">
      <w:pPr>
        <w:rPr>
          <w:rFonts w:ascii="Arial" w:hAnsi="Arial" w:cs="Arial"/>
          <w:sz w:val="24"/>
          <w:lang w:val="es-MX"/>
        </w:rPr>
      </w:pPr>
    </w:p>
    <w:p w:rsidR="001F7506" w:rsidRPr="008843A9" w:rsidRDefault="00B75317" w:rsidP="00B47772">
      <w:pPr>
        <w:rPr>
          <w:rFonts w:ascii="Arial" w:hAnsi="Arial" w:cs="Arial"/>
          <w:sz w:val="24"/>
        </w:rPr>
      </w:pPr>
      <w:r w:rsidRPr="008843A9">
        <w:rPr>
          <w:rFonts w:ascii="Arial" w:hAnsi="Arial" w:cs="Arial"/>
          <w:sz w:val="24"/>
          <w:lang w:val="es-MX"/>
        </w:rPr>
        <w:t xml:space="preserve">4. </w:t>
      </w:r>
      <w:r w:rsidR="00B47772" w:rsidRPr="008843A9">
        <w:rPr>
          <w:rFonts w:ascii="Arial" w:hAnsi="Arial" w:cs="Arial"/>
          <w:sz w:val="24"/>
        </w:rPr>
        <w:t xml:space="preserve">El </w:t>
      </w:r>
      <w:r w:rsidR="007F30A4" w:rsidRPr="008843A9">
        <w:rPr>
          <w:rFonts w:ascii="Arial" w:hAnsi="Arial" w:cs="Arial"/>
          <w:sz w:val="24"/>
        </w:rPr>
        <w:t xml:space="preserve">tres de diciembre de dos </w:t>
      </w:r>
      <w:r w:rsidR="00B47772" w:rsidRPr="008843A9">
        <w:rPr>
          <w:rFonts w:ascii="Arial" w:hAnsi="Arial" w:cs="Arial"/>
          <w:sz w:val="24"/>
        </w:rPr>
        <w:t>mil dieciocho, el obligado, con motivo de la interposición del recurso que se examina, compareció a través de</w:t>
      </w:r>
      <w:r w:rsidR="0085521E" w:rsidRPr="008843A9">
        <w:rPr>
          <w:rFonts w:ascii="Arial" w:hAnsi="Arial" w:cs="Arial"/>
          <w:sz w:val="24"/>
        </w:rPr>
        <w:t xml:space="preserve">l oficio </w:t>
      </w:r>
      <w:r w:rsidR="007F30A4" w:rsidRPr="008843A9">
        <w:rPr>
          <w:rFonts w:ascii="Arial" w:hAnsi="Arial" w:cs="Arial"/>
          <w:sz w:val="24"/>
        </w:rPr>
        <w:t xml:space="preserve">UT1821/151/11/2018, </w:t>
      </w:r>
      <w:r w:rsidR="00B47772" w:rsidRPr="008843A9">
        <w:rPr>
          <w:rFonts w:ascii="Arial" w:hAnsi="Arial" w:cs="Arial"/>
          <w:sz w:val="24"/>
        </w:rPr>
        <w:t xml:space="preserve">suscrito por </w:t>
      </w:r>
      <w:r w:rsidR="0085521E" w:rsidRPr="008843A9">
        <w:rPr>
          <w:rFonts w:ascii="Arial" w:hAnsi="Arial" w:cs="Arial"/>
          <w:sz w:val="24"/>
        </w:rPr>
        <w:t xml:space="preserve">la </w:t>
      </w:r>
      <w:r w:rsidR="007F30A4" w:rsidRPr="008843A9">
        <w:rPr>
          <w:rFonts w:ascii="Arial" w:hAnsi="Arial" w:cs="Arial"/>
          <w:sz w:val="24"/>
        </w:rPr>
        <w:t xml:space="preserve">Titular de </w:t>
      </w:r>
      <w:r w:rsidR="0085521E" w:rsidRPr="008843A9">
        <w:rPr>
          <w:rFonts w:ascii="Arial" w:hAnsi="Arial" w:cs="Arial"/>
          <w:sz w:val="24"/>
        </w:rPr>
        <w:t xml:space="preserve">la Unidad de Transparencia del </w:t>
      </w:r>
      <w:r w:rsidR="007F30A4" w:rsidRPr="008843A9">
        <w:rPr>
          <w:rFonts w:ascii="Arial" w:hAnsi="Arial" w:cs="Arial"/>
          <w:sz w:val="24"/>
        </w:rPr>
        <w:t xml:space="preserve">Ayuntamiento de Cedral y a su vez acompaña el Oficio 0073/DGSPMC/2018 y el </w:t>
      </w:r>
      <w:r w:rsidR="001F7506" w:rsidRPr="008843A9">
        <w:rPr>
          <w:rFonts w:ascii="Arial" w:hAnsi="Arial" w:cs="Arial"/>
          <w:sz w:val="24"/>
        </w:rPr>
        <w:t>Periódico</w:t>
      </w:r>
      <w:r w:rsidR="007F30A4" w:rsidRPr="008843A9">
        <w:rPr>
          <w:rFonts w:ascii="Arial" w:hAnsi="Arial" w:cs="Arial"/>
          <w:sz w:val="24"/>
        </w:rPr>
        <w:t xml:space="preserve"> Oficial </w:t>
      </w:r>
      <w:r w:rsidR="001F7506" w:rsidRPr="008843A9">
        <w:rPr>
          <w:rFonts w:ascii="Arial" w:hAnsi="Arial" w:cs="Arial"/>
          <w:sz w:val="24"/>
        </w:rPr>
        <w:t xml:space="preserve">del Gobierno del Estado del sábado cuatro de agosto de dos mil dieciocho que contiene Reglamento de Tránsito. </w:t>
      </w:r>
    </w:p>
    <w:p w:rsidR="001F7506" w:rsidRPr="008843A9" w:rsidRDefault="001F7506" w:rsidP="00B75317">
      <w:pPr>
        <w:autoSpaceDE w:val="0"/>
        <w:autoSpaceDN w:val="0"/>
        <w:adjustRightInd w:val="0"/>
        <w:rPr>
          <w:rFonts w:ascii="Arial" w:hAnsi="Arial" w:cs="Arial"/>
          <w:sz w:val="24"/>
        </w:rPr>
      </w:pPr>
    </w:p>
    <w:p w:rsidR="00B75317" w:rsidRPr="008843A9" w:rsidRDefault="00B75317" w:rsidP="00B75317">
      <w:pPr>
        <w:autoSpaceDE w:val="0"/>
        <w:autoSpaceDN w:val="0"/>
        <w:adjustRightInd w:val="0"/>
        <w:rPr>
          <w:rFonts w:ascii="Arial" w:hAnsi="Arial" w:cs="Arial"/>
          <w:sz w:val="24"/>
        </w:rPr>
      </w:pPr>
      <w:r w:rsidRPr="008843A9">
        <w:rPr>
          <w:rFonts w:ascii="Arial" w:hAnsi="Arial" w:cs="Arial"/>
          <w:sz w:val="24"/>
        </w:rPr>
        <w:t xml:space="preserve">Ahora bien, previo al análisis de fondo se trae a contexto los siguientes preceptos de la </w:t>
      </w:r>
      <w:r w:rsidRPr="008843A9">
        <w:rPr>
          <w:rFonts w:ascii="Arial" w:eastAsia="Arial Unicode MS" w:hAnsi="Arial" w:cs="Arial"/>
          <w:sz w:val="24"/>
          <w:lang w:val="es-ES_tradnl"/>
        </w:rPr>
        <w:t>Ley de Transparencia y Acceso a la Información Pública del Estado de San Luis Potosí:</w:t>
      </w:r>
    </w:p>
    <w:p w:rsidR="00B75317" w:rsidRPr="008843A9" w:rsidRDefault="00B75317" w:rsidP="00B75317">
      <w:pPr>
        <w:rPr>
          <w:rFonts w:ascii="Arial" w:hAnsi="Arial" w:cs="Arial"/>
          <w:sz w:val="21"/>
          <w:szCs w:val="21"/>
        </w:rPr>
      </w:pPr>
    </w:p>
    <w:p w:rsidR="00835BF7" w:rsidRPr="008843A9" w:rsidRDefault="00835BF7" w:rsidP="001F7506">
      <w:pPr>
        <w:tabs>
          <w:tab w:val="left" w:pos="7371"/>
        </w:tabs>
        <w:spacing w:line="240" w:lineRule="auto"/>
        <w:ind w:left="1134" w:right="1183"/>
        <w:rPr>
          <w:rFonts w:ascii="Arial" w:hAnsi="Arial" w:cs="Arial"/>
          <w:sz w:val="20"/>
          <w:szCs w:val="20"/>
        </w:rPr>
      </w:pPr>
      <w:r w:rsidRPr="008843A9">
        <w:rPr>
          <w:rFonts w:ascii="Arial" w:hAnsi="Arial" w:cs="Arial"/>
          <w:sz w:val="20"/>
          <w:szCs w:val="20"/>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835BF7" w:rsidRPr="008843A9" w:rsidRDefault="00835BF7" w:rsidP="001F7506">
      <w:pPr>
        <w:tabs>
          <w:tab w:val="left" w:pos="7371"/>
        </w:tabs>
        <w:spacing w:line="240" w:lineRule="auto"/>
        <w:ind w:left="1134" w:right="1183"/>
        <w:rPr>
          <w:rFonts w:ascii="Arial" w:hAnsi="Arial" w:cs="Arial"/>
          <w:sz w:val="20"/>
          <w:szCs w:val="20"/>
        </w:rPr>
      </w:pPr>
      <w:r w:rsidRPr="008843A9">
        <w:rPr>
          <w:rFonts w:ascii="Arial" w:hAnsi="Arial" w:cs="Arial"/>
          <w:sz w:val="20"/>
          <w:szCs w:val="20"/>
        </w:rPr>
        <w:t xml:space="preserve"> </w:t>
      </w:r>
    </w:p>
    <w:p w:rsidR="00835BF7" w:rsidRPr="008843A9" w:rsidRDefault="00835BF7" w:rsidP="001F7506">
      <w:pPr>
        <w:tabs>
          <w:tab w:val="left" w:pos="7371"/>
        </w:tabs>
        <w:spacing w:line="240" w:lineRule="auto"/>
        <w:ind w:left="1134" w:right="1183"/>
        <w:rPr>
          <w:rFonts w:ascii="Arial" w:hAnsi="Arial" w:cs="Arial"/>
          <w:sz w:val="20"/>
          <w:szCs w:val="20"/>
        </w:rPr>
      </w:pPr>
      <w:r w:rsidRPr="008843A9">
        <w:rPr>
          <w:rFonts w:ascii="Arial" w:hAnsi="Arial" w:cs="Arial"/>
          <w:sz w:val="20"/>
          <w:szCs w:val="20"/>
        </w:rPr>
        <w:t>En el caso de que la información solicitada consista en bases de datos se deberá privilegiar la entrega de la misma en Formatos Abiertos.”</w:t>
      </w:r>
    </w:p>
    <w:p w:rsidR="00835BF7" w:rsidRPr="008843A9" w:rsidRDefault="00835BF7" w:rsidP="001F7506">
      <w:pPr>
        <w:tabs>
          <w:tab w:val="left" w:pos="7371"/>
        </w:tabs>
        <w:spacing w:line="240" w:lineRule="auto"/>
        <w:ind w:left="1134" w:right="1183"/>
        <w:rPr>
          <w:rFonts w:ascii="Arial" w:hAnsi="Arial" w:cs="Arial"/>
          <w:sz w:val="20"/>
          <w:szCs w:val="20"/>
        </w:rPr>
      </w:pPr>
    </w:p>
    <w:p w:rsidR="00835BF7" w:rsidRPr="008843A9" w:rsidRDefault="00835BF7" w:rsidP="001F7506">
      <w:pPr>
        <w:tabs>
          <w:tab w:val="left" w:pos="7371"/>
        </w:tabs>
        <w:spacing w:line="240" w:lineRule="auto"/>
        <w:ind w:left="1134" w:right="1183"/>
        <w:rPr>
          <w:rFonts w:ascii="Arial" w:hAnsi="Arial" w:cs="Arial"/>
          <w:sz w:val="20"/>
          <w:szCs w:val="20"/>
        </w:rPr>
      </w:pPr>
      <w:r w:rsidRPr="008843A9">
        <w:rPr>
          <w:rFonts w:ascii="Arial" w:hAnsi="Arial" w:cs="Arial"/>
          <w:sz w:val="20"/>
          <w:szCs w:val="20"/>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835BF7" w:rsidRPr="008843A9" w:rsidRDefault="00835BF7" w:rsidP="001F7506">
      <w:pPr>
        <w:tabs>
          <w:tab w:val="left" w:pos="7371"/>
        </w:tabs>
        <w:spacing w:line="240" w:lineRule="auto"/>
        <w:ind w:left="1134" w:right="1183"/>
        <w:rPr>
          <w:rFonts w:ascii="Arial" w:hAnsi="Arial" w:cs="Arial"/>
          <w:sz w:val="20"/>
          <w:szCs w:val="20"/>
        </w:rPr>
      </w:pPr>
    </w:p>
    <w:p w:rsidR="001F7506" w:rsidRPr="008843A9" w:rsidRDefault="001F7506" w:rsidP="001F7506">
      <w:pPr>
        <w:spacing w:line="240" w:lineRule="auto"/>
        <w:ind w:left="1134" w:right="1183"/>
        <w:rPr>
          <w:rFonts w:ascii="Arial" w:hAnsi="Arial" w:cs="Arial"/>
          <w:sz w:val="20"/>
          <w:szCs w:val="20"/>
        </w:rPr>
      </w:pPr>
      <w:r w:rsidRPr="008843A9">
        <w:rPr>
          <w:rFonts w:ascii="Arial" w:hAnsi="Arial" w:cs="Arial"/>
          <w:sz w:val="20"/>
          <w:szCs w:val="20"/>
        </w:rPr>
        <w:t xml:space="preserve">“ARTÍCULO 154. La respuesta a la solicitud deberá ser notificada al interesado en el menor tiempo posible, que no podrá exceder de diez días, contados a partir del día siguiente a la presentación de aquélla. </w:t>
      </w:r>
    </w:p>
    <w:p w:rsidR="001F7506" w:rsidRPr="008843A9" w:rsidRDefault="001F7506" w:rsidP="001F7506">
      <w:pPr>
        <w:spacing w:line="240" w:lineRule="auto"/>
        <w:ind w:left="1134" w:right="1183"/>
        <w:rPr>
          <w:rFonts w:ascii="Arial" w:hAnsi="Arial" w:cs="Arial"/>
          <w:sz w:val="20"/>
          <w:szCs w:val="20"/>
        </w:rPr>
      </w:pPr>
      <w:r w:rsidRPr="008843A9">
        <w:rPr>
          <w:rFonts w:ascii="Arial" w:hAnsi="Arial" w:cs="Arial"/>
          <w:sz w:val="20"/>
          <w:szCs w:val="20"/>
        </w:rPr>
        <w:t xml:space="preserve"> </w:t>
      </w:r>
    </w:p>
    <w:p w:rsidR="001F7506" w:rsidRPr="008843A9" w:rsidRDefault="001F7506" w:rsidP="001F7506">
      <w:pPr>
        <w:spacing w:line="240" w:lineRule="auto"/>
        <w:ind w:left="1134" w:right="1183"/>
        <w:rPr>
          <w:rFonts w:ascii="Arial" w:hAnsi="Arial" w:cs="Arial"/>
          <w:sz w:val="20"/>
          <w:szCs w:val="20"/>
        </w:rPr>
      </w:pPr>
      <w:r w:rsidRPr="008843A9">
        <w:rPr>
          <w:rFonts w:ascii="Arial" w:hAnsi="Arial" w:cs="Arial"/>
          <w:sz w:val="20"/>
          <w:szCs w:val="20"/>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1F7506" w:rsidRPr="008843A9" w:rsidRDefault="001F7506" w:rsidP="001F7506">
      <w:pPr>
        <w:spacing w:line="240" w:lineRule="auto"/>
        <w:ind w:left="1134" w:right="1183"/>
        <w:rPr>
          <w:rFonts w:ascii="Arial" w:hAnsi="Arial" w:cs="Arial"/>
          <w:sz w:val="20"/>
          <w:szCs w:val="20"/>
        </w:rPr>
      </w:pPr>
      <w:r w:rsidRPr="008843A9">
        <w:rPr>
          <w:rFonts w:ascii="Arial" w:hAnsi="Arial" w:cs="Arial"/>
          <w:sz w:val="20"/>
          <w:szCs w:val="20"/>
        </w:rPr>
        <w:t xml:space="preserve"> </w:t>
      </w:r>
    </w:p>
    <w:p w:rsidR="001F7506" w:rsidRPr="008843A9" w:rsidRDefault="001F7506" w:rsidP="001F7506">
      <w:pPr>
        <w:spacing w:line="240" w:lineRule="auto"/>
        <w:ind w:left="1134" w:right="1183"/>
        <w:rPr>
          <w:rFonts w:ascii="Arial" w:hAnsi="Arial" w:cs="Arial"/>
          <w:sz w:val="20"/>
          <w:szCs w:val="20"/>
        </w:rPr>
      </w:pPr>
      <w:r w:rsidRPr="008843A9">
        <w:rPr>
          <w:rFonts w:ascii="Arial" w:hAnsi="Arial" w:cs="Arial"/>
          <w:sz w:val="20"/>
          <w:szCs w:val="20"/>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1F7506" w:rsidRPr="008843A9" w:rsidRDefault="001F7506" w:rsidP="001F7506">
      <w:pPr>
        <w:spacing w:line="240" w:lineRule="auto"/>
        <w:ind w:left="1134" w:right="1183"/>
        <w:rPr>
          <w:rFonts w:ascii="Arial" w:hAnsi="Arial" w:cs="Arial"/>
          <w:sz w:val="22"/>
          <w:szCs w:val="22"/>
        </w:rPr>
      </w:pPr>
    </w:p>
    <w:p w:rsidR="00B720DA" w:rsidRPr="008843A9" w:rsidRDefault="00B720DA" w:rsidP="00B720DA">
      <w:pPr>
        <w:tabs>
          <w:tab w:val="left" w:pos="7371"/>
        </w:tabs>
        <w:spacing w:line="240" w:lineRule="auto"/>
        <w:ind w:left="851" w:right="1183"/>
        <w:rPr>
          <w:rFonts w:ascii="Arial" w:hAnsi="Arial" w:cs="Arial"/>
          <w:sz w:val="22"/>
          <w:szCs w:val="22"/>
        </w:rPr>
      </w:pPr>
    </w:p>
    <w:p w:rsidR="001F7506" w:rsidRPr="008843A9" w:rsidRDefault="001F7506" w:rsidP="001F7506">
      <w:pPr>
        <w:rPr>
          <w:rFonts w:ascii="Arial" w:hAnsi="Arial" w:cs="Arial"/>
          <w:sz w:val="24"/>
        </w:rPr>
      </w:pPr>
      <w:r w:rsidRPr="008843A9">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1F7506" w:rsidRPr="008843A9" w:rsidRDefault="001F7506" w:rsidP="001F7506">
      <w:pPr>
        <w:pStyle w:val="NormalWeb"/>
        <w:shd w:val="clear" w:color="auto" w:fill="FFFFFF"/>
        <w:spacing w:before="0" w:beforeAutospacing="0" w:after="0" w:afterAutospacing="0" w:line="360" w:lineRule="auto"/>
        <w:jc w:val="both"/>
        <w:rPr>
          <w:rFonts w:ascii="Arial" w:hAnsi="Arial" w:cs="Arial"/>
        </w:rPr>
      </w:pPr>
    </w:p>
    <w:p w:rsidR="001F7506" w:rsidRPr="008843A9" w:rsidRDefault="001F7506" w:rsidP="001F7506">
      <w:pPr>
        <w:pStyle w:val="NormalWeb"/>
        <w:shd w:val="clear" w:color="auto" w:fill="FFFFFF"/>
        <w:spacing w:before="0" w:beforeAutospacing="0" w:after="0" w:afterAutospacing="0" w:line="360" w:lineRule="auto"/>
        <w:jc w:val="both"/>
        <w:rPr>
          <w:rFonts w:ascii="Arial" w:hAnsi="Arial" w:cs="Arial"/>
        </w:rPr>
      </w:pPr>
      <w:r w:rsidRPr="008843A9">
        <w:rPr>
          <w:rFonts w:ascii="Arial" w:hAnsi="Arial" w:cs="Arial"/>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rsidR="001F7506" w:rsidRPr="008843A9" w:rsidRDefault="001F7506" w:rsidP="001F7506">
      <w:pPr>
        <w:pStyle w:val="NormalWeb"/>
        <w:shd w:val="clear" w:color="auto" w:fill="FFFFFF"/>
        <w:spacing w:before="0" w:beforeAutospacing="0" w:after="0" w:afterAutospacing="0" w:line="360" w:lineRule="auto"/>
        <w:jc w:val="both"/>
        <w:rPr>
          <w:rFonts w:ascii="Arial" w:hAnsi="Arial" w:cs="Arial"/>
        </w:rPr>
      </w:pPr>
      <w:r w:rsidRPr="008843A9">
        <w:rPr>
          <w:rFonts w:ascii="Arial" w:hAnsi="Arial" w:cs="Arial"/>
        </w:rPr>
        <w:t> </w:t>
      </w:r>
    </w:p>
    <w:p w:rsidR="001F7506" w:rsidRPr="008843A9" w:rsidRDefault="001F7506" w:rsidP="001F7506">
      <w:pPr>
        <w:pStyle w:val="NormalWeb"/>
        <w:shd w:val="clear" w:color="auto" w:fill="FFFFFF"/>
        <w:spacing w:before="0" w:beforeAutospacing="0" w:after="0" w:afterAutospacing="0" w:line="360" w:lineRule="auto"/>
        <w:jc w:val="both"/>
        <w:rPr>
          <w:rFonts w:ascii="Arial" w:hAnsi="Arial" w:cs="Arial"/>
        </w:rPr>
      </w:pPr>
      <w:r w:rsidRPr="008843A9">
        <w:rPr>
          <w:rFonts w:ascii="Arial" w:hAnsi="Arial" w:cs="Arial"/>
        </w:rPr>
        <w:t>Finalmente, se establece el deber del sujeto obligado de dar respuesta a la solicitud, en un lapso máximo de diez días a partir de que se solicitó la información, pudiéndose ampliar el plazo, previa aprobación del Comité de Transparencia.</w:t>
      </w:r>
    </w:p>
    <w:p w:rsidR="001F7506" w:rsidRPr="008843A9" w:rsidRDefault="001F7506" w:rsidP="00B720DA">
      <w:pPr>
        <w:pStyle w:val="NormalWeb"/>
        <w:shd w:val="clear" w:color="auto" w:fill="FFFFFF"/>
        <w:spacing w:before="0" w:beforeAutospacing="0" w:after="0" w:afterAutospacing="0" w:line="360" w:lineRule="auto"/>
        <w:jc w:val="both"/>
        <w:rPr>
          <w:rFonts w:ascii="Arial" w:hAnsi="Arial" w:cs="Arial"/>
        </w:rPr>
      </w:pPr>
    </w:p>
    <w:p w:rsidR="001F7506" w:rsidRPr="008843A9" w:rsidRDefault="00B720DA" w:rsidP="00B720DA">
      <w:pPr>
        <w:rPr>
          <w:rFonts w:ascii="Arial" w:hAnsi="Arial" w:cs="Arial"/>
          <w:sz w:val="24"/>
        </w:rPr>
      </w:pPr>
      <w:r w:rsidRPr="008843A9">
        <w:rPr>
          <w:rFonts w:ascii="Arial" w:hAnsi="Arial" w:cs="Arial"/>
          <w:sz w:val="24"/>
        </w:rPr>
        <w:t xml:space="preserve">Dicho lo anterior, es dable colegir que la presente Resolución tiene por objeto determinar si la respuesta a la solicitud de información emitida por el Sujeto Obligado se encuentra ajustada a derecho en los términos establecidos en los artículos mencionados, es decir si </w:t>
      </w:r>
      <w:r w:rsidR="0085521E" w:rsidRPr="008843A9">
        <w:rPr>
          <w:rFonts w:ascii="Arial" w:hAnsi="Arial" w:cs="Arial"/>
          <w:sz w:val="24"/>
        </w:rPr>
        <w:t xml:space="preserve">el </w:t>
      </w:r>
      <w:r w:rsidR="001F7506" w:rsidRPr="008843A9">
        <w:rPr>
          <w:rFonts w:ascii="Arial" w:hAnsi="Arial" w:cs="Arial"/>
          <w:sz w:val="24"/>
        </w:rPr>
        <w:t>Ayuntamiento de Cedral</w:t>
      </w:r>
      <w:r w:rsidRPr="008843A9">
        <w:rPr>
          <w:rFonts w:ascii="Arial" w:hAnsi="Arial" w:cs="Arial"/>
          <w:sz w:val="24"/>
        </w:rPr>
        <w:t>, emitió una respuesta para efecto de atender la solicitud de información del particular, en los términos que señala</w:t>
      </w:r>
      <w:r w:rsidR="001F7506" w:rsidRPr="008843A9">
        <w:rPr>
          <w:rFonts w:ascii="Arial" w:hAnsi="Arial" w:cs="Arial"/>
          <w:sz w:val="24"/>
        </w:rPr>
        <w:t>n</w:t>
      </w:r>
      <w:r w:rsidRPr="008843A9">
        <w:rPr>
          <w:rFonts w:ascii="Arial" w:hAnsi="Arial" w:cs="Arial"/>
          <w:sz w:val="24"/>
        </w:rPr>
        <w:t xml:space="preserve"> </w:t>
      </w:r>
      <w:r w:rsidR="001F7506" w:rsidRPr="008843A9">
        <w:rPr>
          <w:rFonts w:ascii="Arial" w:hAnsi="Arial" w:cs="Arial"/>
          <w:sz w:val="24"/>
        </w:rPr>
        <w:t xml:space="preserve">los </w:t>
      </w:r>
      <w:r w:rsidRPr="008843A9">
        <w:rPr>
          <w:rFonts w:ascii="Arial" w:hAnsi="Arial" w:cs="Arial"/>
          <w:sz w:val="24"/>
        </w:rPr>
        <w:t>artículo</w:t>
      </w:r>
      <w:r w:rsidR="001F7506" w:rsidRPr="008843A9">
        <w:rPr>
          <w:rFonts w:ascii="Arial" w:hAnsi="Arial" w:cs="Arial"/>
          <w:sz w:val="24"/>
        </w:rPr>
        <w:t>s citados con antelación</w:t>
      </w:r>
      <w:r w:rsidRPr="008843A9">
        <w:rPr>
          <w:rFonts w:ascii="Arial" w:hAnsi="Arial" w:cs="Arial"/>
          <w:sz w:val="24"/>
        </w:rPr>
        <w:t xml:space="preserve">, o en su caso, si le asiste la razón al recurrente por encontrarse fundados sus motivos de su inconformidad, esto es, </w:t>
      </w:r>
      <w:r w:rsidR="001F7506" w:rsidRPr="008843A9">
        <w:rPr>
          <w:rFonts w:ascii="Arial" w:hAnsi="Arial" w:cs="Arial"/>
          <w:sz w:val="24"/>
        </w:rPr>
        <w:t xml:space="preserve">que el Sujeto Obligado no atendió la solicitud de información dentro del plazo que refiere el artículo 154 de la Ley de la materia.  </w:t>
      </w:r>
    </w:p>
    <w:p w:rsidR="001F7506" w:rsidRPr="008843A9" w:rsidRDefault="001F7506" w:rsidP="00851B76">
      <w:pPr>
        <w:autoSpaceDE w:val="0"/>
        <w:autoSpaceDN w:val="0"/>
        <w:adjustRightInd w:val="0"/>
        <w:rPr>
          <w:rFonts w:ascii="Arial" w:hAnsi="Arial" w:cs="Arial"/>
          <w:b/>
          <w:sz w:val="24"/>
        </w:rPr>
      </w:pPr>
    </w:p>
    <w:p w:rsidR="00744456" w:rsidRPr="008843A9" w:rsidRDefault="00744456" w:rsidP="00744456">
      <w:pPr>
        <w:autoSpaceDE w:val="0"/>
        <w:autoSpaceDN w:val="0"/>
        <w:adjustRightInd w:val="0"/>
        <w:spacing w:before="100" w:beforeAutospacing="1" w:after="100" w:afterAutospacing="1"/>
        <w:rPr>
          <w:rFonts w:ascii="Arial" w:hAnsi="Arial" w:cs="Arial"/>
          <w:sz w:val="24"/>
        </w:rPr>
      </w:pPr>
      <w:bookmarkStart w:id="1" w:name="_Hlk523068020"/>
      <w:r w:rsidRPr="008843A9">
        <w:rPr>
          <w:rFonts w:ascii="Arial" w:hAnsi="Arial" w:cs="Arial"/>
          <w:b/>
          <w:sz w:val="24"/>
        </w:rPr>
        <w:t>CUARTO.</w:t>
      </w:r>
      <w:r w:rsidRPr="008843A9">
        <w:rPr>
          <w:rFonts w:ascii="Arial" w:hAnsi="Arial" w:cs="Arial"/>
          <w:sz w:val="24"/>
        </w:rPr>
        <w:t xml:space="preserve"> Una vez precisados los elementos a resolver, este Pleno analizará los hechos con base a los argumentos aportados por las partes y demás elementos de convicción.</w:t>
      </w:r>
    </w:p>
    <w:p w:rsidR="00744456" w:rsidRPr="008843A9" w:rsidRDefault="00744456" w:rsidP="00744456">
      <w:pPr>
        <w:pStyle w:val="Textoindependienteprimerasangra"/>
        <w:spacing w:before="100" w:beforeAutospacing="1" w:after="100" w:afterAutospacing="1"/>
        <w:ind w:firstLine="0"/>
        <w:rPr>
          <w:rFonts w:ascii="Arial" w:hAnsi="Arial" w:cs="Arial"/>
          <w:sz w:val="24"/>
          <w:lang w:val="es-MX"/>
        </w:rPr>
      </w:pPr>
      <w:r w:rsidRPr="008843A9">
        <w:rPr>
          <w:rFonts w:ascii="Arial" w:hAnsi="Arial" w:cs="Arial"/>
          <w:sz w:val="24"/>
          <w:lang w:val="es-MX"/>
        </w:rPr>
        <w:t>Del análisis de las constancias que obran en autos, se advierte que la solicitud de información fue presentada el diez de septiembre de dos mil dieciocho, a través de la Plataforma Nacional, por tanto el plazo de diez días hábiles</w:t>
      </w:r>
      <w:r w:rsidRPr="008843A9">
        <w:rPr>
          <w:rStyle w:val="Refdenotaalpie"/>
          <w:rFonts w:ascii="Arial" w:hAnsi="Arial" w:cs="Arial"/>
          <w:sz w:val="24"/>
          <w:lang w:val="es-MX"/>
        </w:rPr>
        <w:footnoteReference w:id="3"/>
      </w:r>
      <w:r w:rsidRPr="008843A9">
        <w:rPr>
          <w:rFonts w:ascii="Arial" w:hAnsi="Arial" w:cs="Arial"/>
          <w:sz w:val="24"/>
          <w:lang w:val="es-MX"/>
        </w:rPr>
        <w:t xml:space="preserve"> con que contaba el Sujeto Obligado para dar respuesta, transcurrió del once al veinticuatro de septiembre de la presente anualidad</w:t>
      </w:r>
      <w:r w:rsidRPr="008843A9">
        <w:rPr>
          <w:rStyle w:val="Refdenotaalpie"/>
          <w:rFonts w:ascii="Arial" w:hAnsi="Arial" w:cs="Arial"/>
          <w:sz w:val="24"/>
          <w:lang w:val="es-MX"/>
        </w:rPr>
        <w:footnoteReference w:id="4"/>
      </w:r>
      <w:r w:rsidRPr="008843A9">
        <w:rPr>
          <w:rFonts w:ascii="Arial" w:hAnsi="Arial" w:cs="Arial"/>
          <w:sz w:val="24"/>
          <w:lang w:val="es-MX"/>
        </w:rPr>
        <w:t>, en términos del artículo 148</w:t>
      </w:r>
      <w:r w:rsidRPr="008843A9">
        <w:rPr>
          <w:rStyle w:val="Refdenotaalpie"/>
          <w:rFonts w:ascii="Arial" w:hAnsi="Arial" w:cs="Arial"/>
          <w:sz w:val="24"/>
          <w:lang w:val="es-MX"/>
        </w:rPr>
        <w:footnoteReference w:id="5"/>
      </w:r>
      <w:r w:rsidRPr="008843A9">
        <w:rPr>
          <w:rFonts w:ascii="Arial" w:hAnsi="Arial" w:cs="Arial"/>
          <w:sz w:val="24"/>
          <w:lang w:val="es-MX"/>
        </w:rPr>
        <w:t xml:space="preserve"> de la Ley de Transparencia y Acceso a la Información Pública del Estado.</w:t>
      </w:r>
    </w:p>
    <w:p w:rsidR="00744456" w:rsidRPr="008843A9" w:rsidRDefault="00744456" w:rsidP="00744456">
      <w:pPr>
        <w:pStyle w:val="corte4fondo"/>
        <w:ind w:right="49" w:firstLine="0"/>
        <w:rPr>
          <w:rFonts w:cs="Arial"/>
          <w:sz w:val="24"/>
          <w:szCs w:val="24"/>
          <w:lang w:val="es-MX"/>
        </w:rPr>
      </w:pPr>
      <w:r w:rsidRPr="008843A9">
        <w:rPr>
          <w:rFonts w:cs="Arial"/>
          <w:sz w:val="24"/>
          <w:szCs w:val="24"/>
        </w:rPr>
        <w:t xml:space="preserve">Por tanto, en lo que refiere al término con el que cuenta la autoridad para otorgar respuesta acorde lo establecido por el artículo 154 de la Ley de la materia, se concluye que al no obrar </w:t>
      </w:r>
      <w:r w:rsidRPr="008843A9">
        <w:rPr>
          <w:rFonts w:cs="Arial"/>
          <w:sz w:val="24"/>
          <w:szCs w:val="24"/>
          <w:lang w:val="es-MX"/>
        </w:rPr>
        <w:t xml:space="preserve">registro alguno que de constancia de que se haya emitido una respuesta para atender la solicitud del peticionario, se colige que tal y como refiere el particular, el Sujeto Obligado fue omiso en responder a su solicitud. </w:t>
      </w:r>
    </w:p>
    <w:p w:rsidR="00744456" w:rsidRPr="008843A9" w:rsidRDefault="00744456" w:rsidP="00744456">
      <w:pPr>
        <w:pStyle w:val="corte4fondo"/>
        <w:ind w:right="49" w:firstLine="0"/>
        <w:rPr>
          <w:rFonts w:cs="Arial"/>
          <w:sz w:val="24"/>
          <w:szCs w:val="24"/>
          <w:lang w:val="es-MX"/>
        </w:rPr>
      </w:pPr>
    </w:p>
    <w:p w:rsidR="00744456" w:rsidRPr="008843A9" w:rsidRDefault="00744456" w:rsidP="00744456">
      <w:pPr>
        <w:pStyle w:val="corte4fondo"/>
        <w:ind w:right="49" w:firstLine="0"/>
        <w:rPr>
          <w:rFonts w:cs="Arial"/>
          <w:sz w:val="24"/>
          <w:szCs w:val="24"/>
          <w:lang w:val="es-MX"/>
        </w:rPr>
      </w:pPr>
    </w:p>
    <w:p w:rsidR="00744456" w:rsidRDefault="00744456" w:rsidP="00744456">
      <w:pPr>
        <w:pStyle w:val="corte4fondo"/>
        <w:ind w:right="49" w:firstLine="0"/>
        <w:rPr>
          <w:rFonts w:cs="Arial"/>
          <w:sz w:val="24"/>
          <w:bdr w:val="none" w:sz="0" w:space="0" w:color="auto" w:frame="1"/>
        </w:rPr>
      </w:pPr>
      <w:r w:rsidRPr="008843A9">
        <w:rPr>
          <w:rFonts w:cs="Arial"/>
          <w:sz w:val="24"/>
          <w:bdr w:val="none" w:sz="0" w:space="0" w:color="auto" w:frame="1"/>
        </w:rPr>
        <w:t xml:space="preserve">Para mayor claridad, sirve de apoyo el siguiente calendario en el cual se observa el plazo con el que contaba el Sujeto Obligado para emitir una respuesta. </w:t>
      </w:r>
    </w:p>
    <w:p w:rsidR="008843A9" w:rsidRDefault="008843A9" w:rsidP="00744456">
      <w:pPr>
        <w:pStyle w:val="corte4fondo"/>
        <w:ind w:right="49" w:firstLine="0"/>
        <w:rPr>
          <w:rFonts w:cs="Arial"/>
          <w:sz w:val="24"/>
          <w:bdr w:val="none" w:sz="0" w:space="0" w:color="auto" w:frame="1"/>
        </w:rPr>
      </w:pPr>
    </w:p>
    <w:p w:rsidR="008843A9" w:rsidRDefault="008843A9" w:rsidP="00744456">
      <w:pPr>
        <w:pStyle w:val="corte4fondo"/>
        <w:ind w:right="49" w:firstLine="0"/>
        <w:rPr>
          <w:rFonts w:cs="Arial"/>
          <w:sz w:val="24"/>
          <w:bdr w:val="none" w:sz="0" w:space="0" w:color="auto" w:frame="1"/>
        </w:rPr>
      </w:pPr>
    </w:p>
    <w:p w:rsidR="008843A9" w:rsidRPr="008843A9" w:rsidRDefault="008843A9" w:rsidP="00744456">
      <w:pPr>
        <w:pStyle w:val="corte4fondo"/>
        <w:ind w:right="49" w:firstLine="0"/>
        <w:rPr>
          <w:rFonts w:cs="Arial"/>
          <w:sz w:val="24"/>
          <w:bdr w:val="none" w:sz="0" w:space="0" w:color="auto" w:frame="1"/>
        </w:rPr>
      </w:pPr>
    </w:p>
    <w:p w:rsidR="00744456" w:rsidRPr="008843A9" w:rsidRDefault="00A84D0E" w:rsidP="00744456">
      <w:pPr>
        <w:pStyle w:val="corte4fondo"/>
        <w:ind w:right="49" w:firstLine="0"/>
        <w:rPr>
          <w:rFonts w:cs="Arial"/>
          <w:sz w:val="24"/>
          <w:szCs w:val="24"/>
        </w:rPr>
      </w:pPr>
      <w:r>
        <w:rPr>
          <w:rFonts w:cs="Arial"/>
          <w:noProof/>
          <w:sz w:val="24"/>
          <w:szCs w:val="24"/>
          <w:lang w:val="es-MX"/>
        </w:rPr>
        <mc:AlternateContent>
          <mc:Choice Requires="wps">
            <w:drawing>
              <wp:anchor distT="0" distB="0" distL="114300" distR="114300" simplePos="0" relativeHeight="251659264" behindDoc="0" locked="0" layoutInCell="1" allowOverlap="1">
                <wp:simplePos x="0" y="0"/>
                <wp:positionH relativeFrom="column">
                  <wp:posOffset>382270</wp:posOffset>
                </wp:positionH>
                <wp:positionV relativeFrom="paragraph">
                  <wp:posOffset>1905</wp:posOffset>
                </wp:positionV>
                <wp:extent cx="4721225" cy="2254250"/>
                <wp:effectExtent l="1270" t="1905" r="1905" b="1270"/>
                <wp:wrapNone/>
                <wp:docPr id="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1225" cy="2254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1009"/>
                              <w:gridCol w:w="1009"/>
                              <w:gridCol w:w="1009"/>
                              <w:gridCol w:w="1009"/>
                              <w:gridCol w:w="1009"/>
                              <w:gridCol w:w="1013"/>
                            </w:tblGrid>
                            <w:tr w:rsidR="00744456">
                              <w:trPr>
                                <w:trHeight w:val="243"/>
                                <w:tblHeader/>
                              </w:trPr>
                              <w:tc>
                                <w:tcPr>
                                  <w:tcW w:w="7067" w:type="dxa"/>
                                  <w:gridSpan w:val="7"/>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SEPTIEMBRE   2018</w:t>
                                  </w:r>
                                </w:p>
                              </w:tc>
                            </w:tr>
                            <w:tr w:rsidR="00744456">
                              <w:trPr>
                                <w:trHeight w:val="576"/>
                                <w:tblHeader/>
                              </w:trPr>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L</w:t>
                                  </w:r>
                                </w:p>
                              </w:tc>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M</w:t>
                                  </w:r>
                                </w:p>
                              </w:tc>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M</w:t>
                                  </w:r>
                                </w:p>
                              </w:tc>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J</w:t>
                                  </w:r>
                                </w:p>
                              </w:tc>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V</w:t>
                                  </w:r>
                                </w:p>
                              </w:tc>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S</w:t>
                                  </w:r>
                                </w:p>
                              </w:tc>
                              <w:tc>
                                <w:tcPr>
                                  <w:tcW w:w="1013"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tabs>
                                      <w:tab w:val="center" w:pos="252"/>
                                    </w:tabs>
                                    <w:jc w:val="center"/>
                                    <w:rPr>
                                      <w:rFonts w:ascii="Arial" w:hAnsi="Arial" w:cs="Arial"/>
                                      <w:b/>
                                      <w:caps/>
                                      <w:color w:val="FFFFFF"/>
                                      <w:spacing w:val="20"/>
                                      <w:sz w:val="18"/>
                                      <w:szCs w:val="18"/>
                                    </w:rPr>
                                  </w:pPr>
                                  <w:r>
                                    <w:rPr>
                                      <w:rFonts w:ascii="Arial" w:hAnsi="Arial" w:cs="Arial"/>
                                      <w:b/>
                                      <w:caps/>
                                      <w:color w:val="FFFFFF"/>
                                      <w:spacing w:val="20"/>
                                      <w:sz w:val="18"/>
                                      <w:szCs w:val="18"/>
                                    </w:rPr>
                                    <w:t>D</w:t>
                                  </w:r>
                                </w:p>
                              </w:tc>
                            </w:tr>
                            <w:tr w:rsidR="00744456" w:rsidTr="00744456">
                              <w:trPr>
                                <w:trHeight w:val="422"/>
                              </w:trPr>
                              <w:tc>
                                <w:tcPr>
                                  <w:tcW w:w="1009" w:type="dxa"/>
                                  <w:tcBorders>
                                    <w:top w:val="single" w:sz="4" w:space="0" w:color="auto"/>
                                    <w:left w:val="single" w:sz="4" w:space="0" w:color="auto"/>
                                    <w:bottom w:val="single" w:sz="4" w:space="0" w:color="auto"/>
                                    <w:right w:val="single" w:sz="4" w:space="0" w:color="auto"/>
                                  </w:tcBorders>
                                  <w:shd w:val="clear" w:color="auto" w:fill="auto"/>
                                </w:tcPr>
                                <w:p w:rsidR="00744456" w:rsidRDefault="00744456">
                                  <w:pPr>
                                    <w:jc w:val="center"/>
                                    <w:rPr>
                                      <w:rFonts w:ascii="Arial" w:hAnsi="Arial" w:cs="Arial"/>
                                      <w:sz w:val="18"/>
                                      <w:szCs w:val="18"/>
                                    </w:rPr>
                                  </w:pPr>
                                </w:p>
                              </w:tc>
                              <w:tc>
                                <w:tcPr>
                                  <w:tcW w:w="1009" w:type="dxa"/>
                                  <w:tcBorders>
                                    <w:top w:val="single" w:sz="4" w:space="0" w:color="auto"/>
                                    <w:left w:val="single" w:sz="4" w:space="0" w:color="auto"/>
                                    <w:bottom w:val="single" w:sz="4" w:space="0" w:color="auto"/>
                                    <w:right w:val="single" w:sz="4" w:space="0" w:color="auto"/>
                                  </w:tcBorders>
                                  <w:shd w:val="clear" w:color="auto" w:fill="auto"/>
                                </w:tcPr>
                                <w:p w:rsidR="00744456" w:rsidRDefault="00744456">
                                  <w:pPr>
                                    <w:jc w:val="center"/>
                                    <w:rPr>
                                      <w:rFonts w:ascii="Arial" w:hAnsi="Arial" w:cs="Arial"/>
                                      <w:sz w:val="18"/>
                                      <w:szCs w:val="18"/>
                                    </w:rPr>
                                  </w:pPr>
                                </w:p>
                              </w:tc>
                              <w:tc>
                                <w:tcPr>
                                  <w:tcW w:w="1009" w:type="dxa"/>
                                  <w:tcBorders>
                                    <w:top w:val="single" w:sz="4" w:space="0" w:color="auto"/>
                                    <w:left w:val="single" w:sz="4" w:space="0" w:color="auto"/>
                                    <w:bottom w:val="single" w:sz="4" w:space="0" w:color="auto"/>
                                    <w:right w:val="single" w:sz="4" w:space="0" w:color="auto"/>
                                  </w:tcBorders>
                                  <w:shd w:val="clear" w:color="auto" w:fill="auto"/>
                                </w:tcPr>
                                <w:p w:rsidR="00744456" w:rsidRDefault="00744456">
                                  <w:pPr>
                                    <w:jc w:val="center"/>
                                    <w:rPr>
                                      <w:rFonts w:ascii="Arial" w:hAnsi="Arial" w:cs="Arial"/>
                                      <w:sz w:val="18"/>
                                      <w:szCs w:val="18"/>
                                    </w:rPr>
                                  </w:pPr>
                                </w:p>
                              </w:tc>
                              <w:tc>
                                <w:tcPr>
                                  <w:tcW w:w="1009" w:type="dxa"/>
                                  <w:tcBorders>
                                    <w:top w:val="single" w:sz="4" w:space="0" w:color="auto"/>
                                    <w:left w:val="single" w:sz="4" w:space="0" w:color="auto"/>
                                    <w:bottom w:val="single" w:sz="4" w:space="0" w:color="auto"/>
                                    <w:right w:val="single" w:sz="4" w:space="0" w:color="auto"/>
                                  </w:tcBorders>
                                  <w:shd w:val="clear" w:color="auto" w:fill="auto"/>
                                </w:tcPr>
                                <w:p w:rsidR="00744456" w:rsidRDefault="00744456">
                                  <w:pPr>
                                    <w:jc w:val="center"/>
                                    <w:rPr>
                                      <w:rFonts w:ascii="Arial" w:hAnsi="Arial" w:cs="Arial"/>
                                      <w:sz w:val="18"/>
                                      <w:szCs w:val="18"/>
                                    </w:rPr>
                                  </w:pPr>
                                </w:p>
                              </w:tc>
                              <w:tc>
                                <w:tcPr>
                                  <w:tcW w:w="1009" w:type="dxa"/>
                                  <w:tcBorders>
                                    <w:top w:val="single" w:sz="4" w:space="0" w:color="auto"/>
                                    <w:left w:val="single" w:sz="4" w:space="0" w:color="auto"/>
                                    <w:bottom w:val="single" w:sz="4" w:space="0" w:color="auto"/>
                                    <w:right w:val="single" w:sz="4" w:space="0" w:color="auto"/>
                                  </w:tcBorders>
                                  <w:shd w:val="clear" w:color="auto" w:fill="auto"/>
                                </w:tcPr>
                                <w:p w:rsidR="00744456" w:rsidRDefault="00744456">
                                  <w:pPr>
                                    <w:jc w:val="center"/>
                                    <w:rPr>
                                      <w:rFonts w:ascii="Arial" w:hAnsi="Arial" w:cs="Arial"/>
                                      <w:sz w:val="18"/>
                                      <w:szCs w:val="18"/>
                                    </w:rPr>
                                  </w:pP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1</w:t>
                                  </w:r>
                                </w:p>
                              </w:tc>
                              <w:tc>
                                <w:tcPr>
                                  <w:tcW w:w="1013" w:type="dxa"/>
                                  <w:tcBorders>
                                    <w:top w:val="single" w:sz="4" w:space="0" w:color="auto"/>
                                    <w:left w:val="single" w:sz="4" w:space="0" w:color="auto"/>
                                    <w:bottom w:val="single" w:sz="4" w:space="0" w:color="auto"/>
                                    <w:right w:val="single" w:sz="4" w:space="0" w:color="auto"/>
                                  </w:tcBorders>
                                  <w:shd w:val="clear" w:color="auto" w:fill="auto"/>
                                  <w:hideMark/>
                                </w:tcPr>
                                <w:p w:rsidR="00744456" w:rsidRPr="00744456" w:rsidRDefault="00744456">
                                  <w:pPr>
                                    <w:jc w:val="center"/>
                                    <w:rPr>
                                      <w:rFonts w:ascii="Arial" w:hAnsi="Arial" w:cs="Arial"/>
                                      <w:sz w:val="18"/>
                                      <w:szCs w:val="18"/>
                                    </w:rPr>
                                  </w:pPr>
                                  <w:r w:rsidRPr="00744456">
                                    <w:rPr>
                                      <w:rFonts w:ascii="Arial" w:hAnsi="Arial" w:cs="Arial"/>
                                      <w:sz w:val="18"/>
                                      <w:szCs w:val="18"/>
                                    </w:rPr>
                                    <w:t>2</w:t>
                                  </w:r>
                                </w:p>
                              </w:tc>
                            </w:tr>
                            <w:tr w:rsidR="00744456" w:rsidTr="00744456">
                              <w:trPr>
                                <w:trHeight w:val="411"/>
                              </w:trPr>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3</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4</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5</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6</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7</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8</w:t>
                                  </w:r>
                                </w:p>
                              </w:tc>
                              <w:tc>
                                <w:tcPr>
                                  <w:tcW w:w="1013"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9</w:t>
                                  </w:r>
                                </w:p>
                              </w:tc>
                            </w:tr>
                            <w:tr w:rsidR="00744456" w:rsidTr="00744456">
                              <w:trPr>
                                <w:trHeight w:val="411"/>
                              </w:trPr>
                              <w:tc>
                                <w:tcPr>
                                  <w:tcW w:w="1009" w:type="dxa"/>
                                  <w:tcBorders>
                                    <w:top w:val="single" w:sz="4" w:space="0" w:color="auto"/>
                                    <w:left w:val="single" w:sz="4" w:space="0" w:color="auto"/>
                                    <w:bottom w:val="single" w:sz="4" w:space="0" w:color="auto"/>
                                    <w:right w:val="single" w:sz="4" w:space="0" w:color="auto"/>
                                  </w:tcBorders>
                                  <w:shd w:val="clear" w:color="auto" w:fill="000000" w:themeFill="text1"/>
                                  <w:hideMark/>
                                </w:tcPr>
                                <w:p w:rsidR="00744456" w:rsidRPr="00744456" w:rsidRDefault="00744456">
                                  <w:pPr>
                                    <w:jc w:val="center"/>
                                    <w:rPr>
                                      <w:rFonts w:ascii="Arial" w:hAnsi="Arial" w:cs="Arial"/>
                                      <w:b/>
                                      <w:sz w:val="18"/>
                                      <w:szCs w:val="18"/>
                                    </w:rPr>
                                  </w:pPr>
                                  <w:r w:rsidRPr="00744456">
                                    <w:rPr>
                                      <w:rFonts w:ascii="Arial" w:hAnsi="Arial" w:cs="Arial"/>
                                      <w:b/>
                                      <w:sz w:val="18"/>
                                      <w:szCs w:val="18"/>
                                    </w:rPr>
                                    <w:t>10</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11</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12</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13</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14</w:t>
                                  </w:r>
                                </w:p>
                              </w:tc>
                              <w:tc>
                                <w:tcPr>
                                  <w:tcW w:w="1009"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15</w:t>
                                  </w:r>
                                </w:p>
                              </w:tc>
                              <w:tc>
                                <w:tcPr>
                                  <w:tcW w:w="1013"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16</w:t>
                                  </w:r>
                                </w:p>
                              </w:tc>
                            </w:tr>
                            <w:tr w:rsidR="00744456" w:rsidTr="00744456">
                              <w:trPr>
                                <w:trHeight w:val="422"/>
                              </w:trPr>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17</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18</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19</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20</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21</w:t>
                                  </w:r>
                                </w:p>
                              </w:tc>
                              <w:tc>
                                <w:tcPr>
                                  <w:tcW w:w="1009"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22</w:t>
                                  </w:r>
                                </w:p>
                              </w:tc>
                              <w:tc>
                                <w:tcPr>
                                  <w:tcW w:w="1013"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23</w:t>
                                  </w:r>
                                </w:p>
                              </w:tc>
                            </w:tr>
                            <w:tr w:rsidR="00744456" w:rsidTr="00744456">
                              <w:trPr>
                                <w:trHeight w:val="422"/>
                              </w:trPr>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24</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25</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26</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27</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28</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29</w:t>
                                  </w:r>
                                </w:p>
                              </w:tc>
                              <w:tc>
                                <w:tcPr>
                                  <w:tcW w:w="1013"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30</w:t>
                                  </w:r>
                                </w:p>
                              </w:tc>
                            </w:tr>
                            <w:tr w:rsidR="00744456">
                              <w:trPr>
                                <w:trHeight w:val="422"/>
                              </w:trPr>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13" w:type="dxa"/>
                                  <w:tcBorders>
                                    <w:top w:val="single" w:sz="4" w:space="0" w:color="auto"/>
                                    <w:left w:val="nil"/>
                                    <w:bottom w:val="nil"/>
                                    <w:right w:val="nil"/>
                                  </w:tcBorders>
                                </w:tcPr>
                                <w:p w:rsidR="00744456" w:rsidRDefault="00744456">
                                  <w:pPr>
                                    <w:jc w:val="center"/>
                                    <w:rPr>
                                      <w:rFonts w:ascii="Arial" w:hAnsi="Arial" w:cs="Arial"/>
                                      <w:sz w:val="18"/>
                                      <w:szCs w:val="18"/>
                                    </w:rPr>
                                  </w:pPr>
                                </w:p>
                              </w:tc>
                            </w:tr>
                          </w:tbl>
                          <w:p w:rsidR="00744456" w:rsidRDefault="00744456" w:rsidP="007444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left:0;text-align:left;margin-left:30.1pt;margin-top:.15pt;width:371.75pt;height:1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" filled="f" stroked="f">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1009"/>
                        <w:gridCol w:w="1009"/>
                        <w:gridCol w:w="1009"/>
                        <w:gridCol w:w="1009"/>
                        <w:gridCol w:w="1009"/>
                        <w:gridCol w:w="1013"/>
                      </w:tblGrid>
                      <w:tr w:rsidR="00744456">
                        <w:trPr>
                          <w:trHeight w:val="243"/>
                          <w:tblHeader/>
                        </w:trPr>
                        <w:tc>
                          <w:tcPr>
                            <w:tcW w:w="7067" w:type="dxa"/>
                            <w:gridSpan w:val="7"/>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SEPTIEMBRE   2018</w:t>
                            </w:r>
                          </w:p>
                        </w:tc>
                      </w:tr>
                      <w:tr w:rsidR="00744456">
                        <w:trPr>
                          <w:trHeight w:val="576"/>
                          <w:tblHeader/>
                        </w:trPr>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L</w:t>
                            </w:r>
                          </w:p>
                        </w:tc>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M</w:t>
                            </w:r>
                          </w:p>
                        </w:tc>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M</w:t>
                            </w:r>
                          </w:p>
                        </w:tc>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J</w:t>
                            </w:r>
                          </w:p>
                        </w:tc>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V</w:t>
                            </w:r>
                          </w:p>
                        </w:tc>
                        <w:tc>
                          <w:tcPr>
                            <w:tcW w:w="1009"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jc w:val="center"/>
                              <w:rPr>
                                <w:rFonts w:ascii="Arial" w:hAnsi="Arial" w:cs="Arial"/>
                                <w:b/>
                                <w:caps/>
                                <w:color w:val="FFFFFF"/>
                                <w:spacing w:val="20"/>
                                <w:sz w:val="18"/>
                                <w:szCs w:val="18"/>
                              </w:rPr>
                            </w:pPr>
                            <w:r>
                              <w:rPr>
                                <w:rFonts w:ascii="Arial" w:hAnsi="Arial" w:cs="Arial"/>
                                <w:b/>
                                <w:caps/>
                                <w:color w:val="FFFFFF"/>
                                <w:spacing w:val="20"/>
                                <w:sz w:val="18"/>
                                <w:szCs w:val="18"/>
                              </w:rPr>
                              <w:t>S</w:t>
                            </w:r>
                          </w:p>
                        </w:tc>
                        <w:tc>
                          <w:tcPr>
                            <w:tcW w:w="1013" w:type="dxa"/>
                            <w:tcBorders>
                              <w:top w:val="single" w:sz="4" w:space="0" w:color="auto"/>
                              <w:left w:val="single" w:sz="4" w:space="0" w:color="auto"/>
                              <w:bottom w:val="single" w:sz="4" w:space="0" w:color="auto"/>
                              <w:right w:val="single" w:sz="4" w:space="0" w:color="auto"/>
                            </w:tcBorders>
                            <w:shd w:val="clear" w:color="auto" w:fill="000000"/>
                            <w:hideMark/>
                          </w:tcPr>
                          <w:p w:rsidR="00744456" w:rsidRDefault="00744456">
                            <w:pPr>
                              <w:tabs>
                                <w:tab w:val="center" w:pos="252"/>
                              </w:tabs>
                              <w:jc w:val="center"/>
                              <w:rPr>
                                <w:rFonts w:ascii="Arial" w:hAnsi="Arial" w:cs="Arial"/>
                                <w:b/>
                                <w:caps/>
                                <w:color w:val="FFFFFF"/>
                                <w:spacing w:val="20"/>
                                <w:sz w:val="18"/>
                                <w:szCs w:val="18"/>
                              </w:rPr>
                            </w:pPr>
                            <w:r>
                              <w:rPr>
                                <w:rFonts w:ascii="Arial" w:hAnsi="Arial" w:cs="Arial"/>
                                <w:b/>
                                <w:caps/>
                                <w:color w:val="FFFFFF"/>
                                <w:spacing w:val="20"/>
                                <w:sz w:val="18"/>
                                <w:szCs w:val="18"/>
                              </w:rPr>
                              <w:t>D</w:t>
                            </w:r>
                          </w:p>
                        </w:tc>
                      </w:tr>
                      <w:tr w:rsidR="00744456" w:rsidTr="00744456">
                        <w:trPr>
                          <w:trHeight w:val="422"/>
                        </w:trPr>
                        <w:tc>
                          <w:tcPr>
                            <w:tcW w:w="1009" w:type="dxa"/>
                            <w:tcBorders>
                              <w:top w:val="single" w:sz="4" w:space="0" w:color="auto"/>
                              <w:left w:val="single" w:sz="4" w:space="0" w:color="auto"/>
                              <w:bottom w:val="single" w:sz="4" w:space="0" w:color="auto"/>
                              <w:right w:val="single" w:sz="4" w:space="0" w:color="auto"/>
                            </w:tcBorders>
                            <w:shd w:val="clear" w:color="auto" w:fill="auto"/>
                          </w:tcPr>
                          <w:p w:rsidR="00744456" w:rsidRDefault="00744456">
                            <w:pPr>
                              <w:jc w:val="center"/>
                              <w:rPr>
                                <w:rFonts w:ascii="Arial" w:hAnsi="Arial" w:cs="Arial"/>
                                <w:sz w:val="18"/>
                                <w:szCs w:val="18"/>
                              </w:rPr>
                            </w:pPr>
                          </w:p>
                        </w:tc>
                        <w:tc>
                          <w:tcPr>
                            <w:tcW w:w="1009" w:type="dxa"/>
                            <w:tcBorders>
                              <w:top w:val="single" w:sz="4" w:space="0" w:color="auto"/>
                              <w:left w:val="single" w:sz="4" w:space="0" w:color="auto"/>
                              <w:bottom w:val="single" w:sz="4" w:space="0" w:color="auto"/>
                              <w:right w:val="single" w:sz="4" w:space="0" w:color="auto"/>
                            </w:tcBorders>
                            <w:shd w:val="clear" w:color="auto" w:fill="auto"/>
                          </w:tcPr>
                          <w:p w:rsidR="00744456" w:rsidRDefault="00744456">
                            <w:pPr>
                              <w:jc w:val="center"/>
                              <w:rPr>
                                <w:rFonts w:ascii="Arial" w:hAnsi="Arial" w:cs="Arial"/>
                                <w:sz w:val="18"/>
                                <w:szCs w:val="18"/>
                              </w:rPr>
                            </w:pPr>
                          </w:p>
                        </w:tc>
                        <w:tc>
                          <w:tcPr>
                            <w:tcW w:w="1009" w:type="dxa"/>
                            <w:tcBorders>
                              <w:top w:val="single" w:sz="4" w:space="0" w:color="auto"/>
                              <w:left w:val="single" w:sz="4" w:space="0" w:color="auto"/>
                              <w:bottom w:val="single" w:sz="4" w:space="0" w:color="auto"/>
                              <w:right w:val="single" w:sz="4" w:space="0" w:color="auto"/>
                            </w:tcBorders>
                            <w:shd w:val="clear" w:color="auto" w:fill="auto"/>
                          </w:tcPr>
                          <w:p w:rsidR="00744456" w:rsidRDefault="00744456">
                            <w:pPr>
                              <w:jc w:val="center"/>
                              <w:rPr>
                                <w:rFonts w:ascii="Arial" w:hAnsi="Arial" w:cs="Arial"/>
                                <w:sz w:val="18"/>
                                <w:szCs w:val="18"/>
                              </w:rPr>
                            </w:pPr>
                          </w:p>
                        </w:tc>
                        <w:tc>
                          <w:tcPr>
                            <w:tcW w:w="1009" w:type="dxa"/>
                            <w:tcBorders>
                              <w:top w:val="single" w:sz="4" w:space="0" w:color="auto"/>
                              <w:left w:val="single" w:sz="4" w:space="0" w:color="auto"/>
                              <w:bottom w:val="single" w:sz="4" w:space="0" w:color="auto"/>
                              <w:right w:val="single" w:sz="4" w:space="0" w:color="auto"/>
                            </w:tcBorders>
                            <w:shd w:val="clear" w:color="auto" w:fill="auto"/>
                          </w:tcPr>
                          <w:p w:rsidR="00744456" w:rsidRDefault="00744456">
                            <w:pPr>
                              <w:jc w:val="center"/>
                              <w:rPr>
                                <w:rFonts w:ascii="Arial" w:hAnsi="Arial" w:cs="Arial"/>
                                <w:sz w:val="18"/>
                                <w:szCs w:val="18"/>
                              </w:rPr>
                            </w:pPr>
                          </w:p>
                        </w:tc>
                        <w:tc>
                          <w:tcPr>
                            <w:tcW w:w="1009" w:type="dxa"/>
                            <w:tcBorders>
                              <w:top w:val="single" w:sz="4" w:space="0" w:color="auto"/>
                              <w:left w:val="single" w:sz="4" w:space="0" w:color="auto"/>
                              <w:bottom w:val="single" w:sz="4" w:space="0" w:color="auto"/>
                              <w:right w:val="single" w:sz="4" w:space="0" w:color="auto"/>
                            </w:tcBorders>
                            <w:shd w:val="clear" w:color="auto" w:fill="auto"/>
                          </w:tcPr>
                          <w:p w:rsidR="00744456" w:rsidRDefault="00744456">
                            <w:pPr>
                              <w:jc w:val="center"/>
                              <w:rPr>
                                <w:rFonts w:ascii="Arial" w:hAnsi="Arial" w:cs="Arial"/>
                                <w:sz w:val="18"/>
                                <w:szCs w:val="18"/>
                              </w:rPr>
                            </w:pP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1</w:t>
                            </w:r>
                          </w:p>
                        </w:tc>
                        <w:tc>
                          <w:tcPr>
                            <w:tcW w:w="1013" w:type="dxa"/>
                            <w:tcBorders>
                              <w:top w:val="single" w:sz="4" w:space="0" w:color="auto"/>
                              <w:left w:val="single" w:sz="4" w:space="0" w:color="auto"/>
                              <w:bottom w:val="single" w:sz="4" w:space="0" w:color="auto"/>
                              <w:right w:val="single" w:sz="4" w:space="0" w:color="auto"/>
                            </w:tcBorders>
                            <w:shd w:val="clear" w:color="auto" w:fill="auto"/>
                            <w:hideMark/>
                          </w:tcPr>
                          <w:p w:rsidR="00744456" w:rsidRPr="00744456" w:rsidRDefault="00744456">
                            <w:pPr>
                              <w:jc w:val="center"/>
                              <w:rPr>
                                <w:rFonts w:ascii="Arial" w:hAnsi="Arial" w:cs="Arial"/>
                                <w:sz w:val="18"/>
                                <w:szCs w:val="18"/>
                              </w:rPr>
                            </w:pPr>
                            <w:r w:rsidRPr="00744456">
                              <w:rPr>
                                <w:rFonts w:ascii="Arial" w:hAnsi="Arial" w:cs="Arial"/>
                                <w:sz w:val="18"/>
                                <w:szCs w:val="18"/>
                              </w:rPr>
                              <w:t>2</w:t>
                            </w:r>
                          </w:p>
                        </w:tc>
                      </w:tr>
                      <w:tr w:rsidR="00744456" w:rsidTr="00744456">
                        <w:trPr>
                          <w:trHeight w:val="411"/>
                        </w:trPr>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3</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4</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5</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6</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7</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8</w:t>
                            </w:r>
                          </w:p>
                        </w:tc>
                        <w:tc>
                          <w:tcPr>
                            <w:tcW w:w="1013"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9</w:t>
                            </w:r>
                          </w:p>
                        </w:tc>
                      </w:tr>
                      <w:tr w:rsidR="00744456" w:rsidTr="00744456">
                        <w:trPr>
                          <w:trHeight w:val="411"/>
                        </w:trPr>
                        <w:tc>
                          <w:tcPr>
                            <w:tcW w:w="1009" w:type="dxa"/>
                            <w:tcBorders>
                              <w:top w:val="single" w:sz="4" w:space="0" w:color="auto"/>
                              <w:left w:val="single" w:sz="4" w:space="0" w:color="auto"/>
                              <w:bottom w:val="single" w:sz="4" w:space="0" w:color="auto"/>
                              <w:right w:val="single" w:sz="4" w:space="0" w:color="auto"/>
                            </w:tcBorders>
                            <w:shd w:val="clear" w:color="auto" w:fill="000000" w:themeFill="text1"/>
                            <w:hideMark/>
                          </w:tcPr>
                          <w:p w:rsidR="00744456" w:rsidRPr="00744456" w:rsidRDefault="00744456">
                            <w:pPr>
                              <w:jc w:val="center"/>
                              <w:rPr>
                                <w:rFonts w:ascii="Arial" w:hAnsi="Arial" w:cs="Arial"/>
                                <w:b/>
                                <w:sz w:val="18"/>
                                <w:szCs w:val="18"/>
                              </w:rPr>
                            </w:pPr>
                            <w:r w:rsidRPr="00744456">
                              <w:rPr>
                                <w:rFonts w:ascii="Arial" w:hAnsi="Arial" w:cs="Arial"/>
                                <w:b/>
                                <w:sz w:val="18"/>
                                <w:szCs w:val="18"/>
                              </w:rPr>
                              <w:t>10</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11</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12</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13</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14</w:t>
                            </w:r>
                          </w:p>
                        </w:tc>
                        <w:tc>
                          <w:tcPr>
                            <w:tcW w:w="1009"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15</w:t>
                            </w:r>
                          </w:p>
                        </w:tc>
                        <w:tc>
                          <w:tcPr>
                            <w:tcW w:w="1013"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16</w:t>
                            </w:r>
                          </w:p>
                        </w:tc>
                      </w:tr>
                      <w:tr w:rsidR="00744456" w:rsidTr="00744456">
                        <w:trPr>
                          <w:trHeight w:val="422"/>
                        </w:trPr>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17</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18</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19</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20</w:t>
                            </w:r>
                          </w:p>
                        </w:tc>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21</w:t>
                            </w:r>
                          </w:p>
                        </w:tc>
                        <w:tc>
                          <w:tcPr>
                            <w:tcW w:w="1009"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22</w:t>
                            </w:r>
                          </w:p>
                        </w:tc>
                        <w:tc>
                          <w:tcPr>
                            <w:tcW w:w="1013"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23</w:t>
                            </w:r>
                          </w:p>
                        </w:tc>
                      </w:tr>
                      <w:tr w:rsidR="00744456" w:rsidTr="00744456">
                        <w:trPr>
                          <w:trHeight w:val="422"/>
                        </w:trPr>
                        <w:tc>
                          <w:tcPr>
                            <w:tcW w:w="100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744456" w:rsidRDefault="00744456">
                            <w:pPr>
                              <w:jc w:val="center"/>
                              <w:rPr>
                                <w:rFonts w:ascii="Arial" w:hAnsi="Arial" w:cs="Arial"/>
                                <w:sz w:val="18"/>
                                <w:szCs w:val="18"/>
                              </w:rPr>
                            </w:pPr>
                            <w:r>
                              <w:rPr>
                                <w:rFonts w:ascii="Arial" w:hAnsi="Arial" w:cs="Arial"/>
                                <w:sz w:val="18"/>
                                <w:szCs w:val="18"/>
                              </w:rPr>
                              <w:t>24</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25</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26</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27</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28</w:t>
                            </w:r>
                          </w:p>
                        </w:tc>
                        <w:tc>
                          <w:tcPr>
                            <w:tcW w:w="1009"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29</w:t>
                            </w:r>
                          </w:p>
                        </w:tc>
                        <w:tc>
                          <w:tcPr>
                            <w:tcW w:w="1013" w:type="dxa"/>
                            <w:tcBorders>
                              <w:top w:val="single" w:sz="4" w:space="0" w:color="auto"/>
                              <w:left w:val="single" w:sz="4" w:space="0" w:color="auto"/>
                              <w:bottom w:val="single" w:sz="4" w:space="0" w:color="auto"/>
                              <w:right w:val="single" w:sz="4" w:space="0" w:color="auto"/>
                            </w:tcBorders>
                            <w:shd w:val="clear" w:color="auto" w:fill="auto"/>
                            <w:hideMark/>
                          </w:tcPr>
                          <w:p w:rsidR="00744456" w:rsidRDefault="00744456">
                            <w:pPr>
                              <w:jc w:val="center"/>
                              <w:rPr>
                                <w:rFonts w:ascii="Arial" w:hAnsi="Arial" w:cs="Arial"/>
                                <w:sz w:val="18"/>
                                <w:szCs w:val="18"/>
                              </w:rPr>
                            </w:pPr>
                            <w:r>
                              <w:rPr>
                                <w:rFonts w:ascii="Arial" w:hAnsi="Arial" w:cs="Arial"/>
                                <w:sz w:val="18"/>
                                <w:szCs w:val="18"/>
                              </w:rPr>
                              <w:t>30</w:t>
                            </w:r>
                          </w:p>
                        </w:tc>
                      </w:tr>
                      <w:tr w:rsidR="00744456">
                        <w:trPr>
                          <w:trHeight w:val="422"/>
                        </w:trPr>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09" w:type="dxa"/>
                            <w:tcBorders>
                              <w:top w:val="single" w:sz="4" w:space="0" w:color="auto"/>
                              <w:left w:val="nil"/>
                              <w:bottom w:val="nil"/>
                              <w:right w:val="nil"/>
                            </w:tcBorders>
                          </w:tcPr>
                          <w:p w:rsidR="00744456" w:rsidRDefault="00744456">
                            <w:pPr>
                              <w:jc w:val="center"/>
                              <w:rPr>
                                <w:rFonts w:ascii="Arial" w:hAnsi="Arial" w:cs="Arial"/>
                                <w:sz w:val="18"/>
                                <w:szCs w:val="18"/>
                              </w:rPr>
                            </w:pPr>
                          </w:p>
                        </w:tc>
                        <w:tc>
                          <w:tcPr>
                            <w:tcW w:w="1013" w:type="dxa"/>
                            <w:tcBorders>
                              <w:top w:val="single" w:sz="4" w:space="0" w:color="auto"/>
                              <w:left w:val="nil"/>
                              <w:bottom w:val="nil"/>
                              <w:right w:val="nil"/>
                            </w:tcBorders>
                          </w:tcPr>
                          <w:p w:rsidR="00744456" w:rsidRDefault="00744456">
                            <w:pPr>
                              <w:jc w:val="center"/>
                              <w:rPr>
                                <w:rFonts w:ascii="Arial" w:hAnsi="Arial" w:cs="Arial"/>
                                <w:sz w:val="18"/>
                                <w:szCs w:val="18"/>
                              </w:rPr>
                            </w:pPr>
                          </w:p>
                        </w:tc>
                      </w:tr>
                    </w:tbl>
                    <w:p w:rsidR="00744456" w:rsidRDefault="00744456" w:rsidP="00744456"/>
                  </w:txbxContent>
                </v:textbox>
              </v:shape>
            </w:pict>
          </mc:Fallback>
        </mc:AlternateContent>
      </w:r>
    </w:p>
    <w:p w:rsidR="00744456" w:rsidRPr="008843A9" w:rsidRDefault="00744456" w:rsidP="00744456">
      <w:pPr>
        <w:pStyle w:val="corte4fondo"/>
        <w:ind w:right="49" w:firstLine="0"/>
        <w:rPr>
          <w:rFonts w:cs="Arial"/>
          <w:b/>
          <w:sz w:val="24"/>
          <w:szCs w:val="24"/>
          <w:u w:val="single"/>
          <w:lang w:val="es-MX"/>
        </w:rPr>
      </w:pPr>
    </w:p>
    <w:p w:rsidR="00744456" w:rsidRPr="008843A9" w:rsidRDefault="00744456" w:rsidP="00744456">
      <w:pPr>
        <w:pStyle w:val="corte4fondo"/>
        <w:ind w:right="49" w:firstLine="0"/>
        <w:rPr>
          <w:rFonts w:cs="Arial"/>
          <w:b/>
          <w:sz w:val="24"/>
          <w:szCs w:val="24"/>
          <w:u w:val="single"/>
          <w:lang w:val="es-MX"/>
        </w:rPr>
      </w:pPr>
    </w:p>
    <w:p w:rsidR="00744456" w:rsidRPr="008843A9" w:rsidRDefault="00744456" w:rsidP="00744456">
      <w:pPr>
        <w:pStyle w:val="corte4fondo"/>
        <w:ind w:right="49" w:firstLine="0"/>
        <w:rPr>
          <w:rFonts w:cs="Arial"/>
          <w:b/>
          <w:sz w:val="24"/>
          <w:szCs w:val="24"/>
          <w:u w:val="single"/>
          <w:lang w:val="es-MX"/>
        </w:rPr>
      </w:pPr>
    </w:p>
    <w:p w:rsidR="00744456" w:rsidRPr="008843A9" w:rsidRDefault="00744456" w:rsidP="00744456">
      <w:pPr>
        <w:pStyle w:val="corte4fondo"/>
        <w:ind w:right="49" w:firstLine="0"/>
        <w:rPr>
          <w:rFonts w:cs="Arial"/>
          <w:sz w:val="24"/>
          <w:szCs w:val="24"/>
          <w:lang w:val="es-MX"/>
        </w:rPr>
      </w:pPr>
    </w:p>
    <w:p w:rsidR="00744456" w:rsidRPr="008843A9" w:rsidRDefault="00744456" w:rsidP="00744456">
      <w:pPr>
        <w:pStyle w:val="corte4fondo"/>
        <w:ind w:right="49" w:firstLine="0"/>
        <w:rPr>
          <w:rFonts w:cs="Arial"/>
          <w:sz w:val="24"/>
          <w:szCs w:val="24"/>
          <w:lang w:val="es-MX"/>
        </w:rPr>
      </w:pPr>
    </w:p>
    <w:p w:rsidR="00744456" w:rsidRPr="008843A9" w:rsidRDefault="00744456" w:rsidP="00744456">
      <w:pPr>
        <w:pStyle w:val="corte4fondo"/>
        <w:ind w:right="49" w:firstLine="0"/>
        <w:rPr>
          <w:rFonts w:cs="Arial"/>
          <w:sz w:val="24"/>
          <w:szCs w:val="24"/>
          <w:lang w:val="es-MX"/>
        </w:rPr>
      </w:pPr>
    </w:p>
    <w:p w:rsidR="00744456" w:rsidRPr="008843A9" w:rsidRDefault="00744456" w:rsidP="00744456">
      <w:pPr>
        <w:pStyle w:val="corte4fondo"/>
        <w:ind w:right="49" w:firstLine="0"/>
        <w:rPr>
          <w:rFonts w:cs="Arial"/>
          <w:sz w:val="24"/>
          <w:szCs w:val="24"/>
          <w:lang w:val="es-MX"/>
        </w:rPr>
      </w:pPr>
    </w:p>
    <w:p w:rsidR="00744456" w:rsidRPr="008843A9" w:rsidRDefault="00744456" w:rsidP="00744456">
      <w:pPr>
        <w:pStyle w:val="corte4fondo"/>
        <w:ind w:right="49" w:firstLine="0"/>
        <w:rPr>
          <w:rFonts w:cs="Arial"/>
          <w:sz w:val="24"/>
          <w:szCs w:val="24"/>
          <w:lang w:val="es-MX"/>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
        <w:gridCol w:w="8302"/>
      </w:tblGrid>
      <w:tr w:rsidR="00297C74" w:rsidRPr="008843A9" w:rsidTr="00297C74">
        <w:tc>
          <w:tcPr>
            <w:tcW w:w="392" w:type="dxa"/>
            <w:shd w:val="clear" w:color="auto" w:fill="000000" w:themeFill="text1"/>
          </w:tcPr>
          <w:p w:rsidR="00297C74" w:rsidRPr="008843A9" w:rsidRDefault="00297C74" w:rsidP="00744456">
            <w:pPr>
              <w:pStyle w:val="corte4fondo"/>
              <w:ind w:right="49" w:firstLine="0"/>
              <w:rPr>
                <w:rFonts w:cs="Arial"/>
                <w:sz w:val="14"/>
                <w:szCs w:val="14"/>
                <w:lang w:val="es-MX"/>
              </w:rPr>
            </w:pPr>
          </w:p>
        </w:tc>
        <w:tc>
          <w:tcPr>
            <w:tcW w:w="8302" w:type="dxa"/>
          </w:tcPr>
          <w:p w:rsidR="00297C74" w:rsidRPr="008843A9" w:rsidRDefault="00297C74" w:rsidP="00744456">
            <w:pPr>
              <w:pStyle w:val="corte4fondo"/>
              <w:ind w:right="49" w:firstLine="0"/>
              <w:rPr>
                <w:rFonts w:cs="Arial"/>
                <w:sz w:val="14"/>
                <w:szCs w:val="14"/>
                <w:lang w:val="es-MX"/>
              </w:rPr>
            </w:pPr>
            <w:r w:rsidRPr="008843A9">
              <w:rPr>
                <w:rFonts w:cs="Arial"/>
                <w:sz w:val="14"/>
                <w:szCs w:val="14"/>
                <w:lang w:val="es-MX"/>
              </w:rPr>
              <w:t>Fecha en la que el Solicitante presentó su solicitud de información</w:t>
            </w:r>
          </w:p>
        </w:tc>
      </w:tr>
      <w:tr w:rsidR="00297C74" w:rsidRPr="008843A9" w:rsidTr="00297C74">
        <w:tc>
          <w:tcPr>
            <w:tcW w:w="392" w:type="dxa"/>
            <w:shd w:val="clear" w:color="auto" w:fill="auto"/>
          </w:tcPr>
          <w:p w:rsidR="00297C74" w:rsidRPr="008843A9" w:rsidRDefault="00297C74" w:rsidP="00744456">
            <w:pPr>
              <w:pStyle w:val="corte4fondo"/>
              <w:ind w:right="49" w:firstLine="0"/>
              <w:rPr>
                <w:rFonts w:cs="Arial"/>
                <w:sz w:val="14"/>
                <w:szCs w:val="14"/>
                <w:lang w:val="es-MX"/>
              </w:rPr>
            </w:pPr>
          </w:p>
        </w:tc>
        <w:tc>
          <w:tcPr>
            <w:tcW w:w="8302" w:type="dxa"/>
          </w:tcPr>
          <w:p w:rsidR="00297C74" w:rsidRPr="008843A9" w:rsidRDefault="00297C74" w:rsidP="00744456">
            <w:pPr>
              <w:pStyle w:val="corte4fondo"/>
              <w:ind w:right="49" w:firstLine="0"/>
              <w:rPr>
                <w:rFonts w:cs="Arial"/>
                <w:sz w:val="14"/>
                <w:szCs w:val="14"/>
                <w:lang w:val="es-MX"/>
              </w:rPr>
            </w:pPr>
          </w:p>
        </w:tc>
      </w:tr>
      <w:tr w:rsidR="00297C74" w:rsidRPr="008843A9" w:rsidTr="00297C74">
        <w:tc>
          <w:tcPr>
            <w:tcW w:w="392" w:type="dxa"/>
            <w:shd w:val="clear" w:color="auto" w:fill="DDD9C3" w:themeFill="background2" w:themeFillShade="E6"/>
          </w:tcPr>
          <w:p w:rsidR="00297C74" w:rsidRPr="008843A9" w:rsidRDefault="00297C74" w:rsidP="00744456">
            <w:pPr>
              <w:pStyle w:val="corte4fondo"/>
              <w:ind w:right="49" w:firstLine="0"/>
              <w:rPr>
                <w:rFonts w:cs="Arial"/>
                <w:sz w:val="14"/>
                <w:szCs w:val="14"/>
                <w:lang w:val="es-MX"/>
              </w:rPr>
            </w:pPr>
          </w:p>
        </w:tc>
        <w:tc>
          <w:tcPr>
            <w:tcW w:w="8302" w:type="dxa"/>
          </w:tcPr>
          <w:p w:rsidR="00297C74" w:rsidRPr="008843A9" w:rsidRDefault="00297C74" w:rsidP="00744456">
            <w:pPr>
              <w:pStyle w:val="corte4fondo"/>
              <w:ind w:right="49" w:firstLine="0"/>
              <w:rPr>
                <w:rFonts w:cs="Arial"/>
                <w:sz w:val="14"/>
                <w:szCs w:val="14"/>
                <w:lang w:val="es-MX"/>
              </w:rPr>
            </w:pPr>
            <w:r w:rsidRPr="008843A9">
              <w:rPr>
                <w:rFonts w:cs="Arial"/>
                <w:sz w:val="14"/>
                <w:szCs w:val="14"/>
                <w:lang w:val="es-MX"/>
              </w:rPr>
              <w:t xml:space="preserve">Días en los que corrió el plazo para que el Sujeto Obligado otorgue respuesta a la solicitud de información. </w:t>
            </w:r>
          </w:p>
        </w:tc>
      </w:tr>
      <w:tr w:rsidR="00297C74" w:rsidRPr="008843A9" w:rsidTr="00297C74">
        <w:tc>
          <w:tcPr>
            <w:tcW w:w="392" w:type="dxa"/>
            <w:tcBorders>
              <w:bottom w:val="single" w:sz="4" w:space="0" w:color="auto"/>
            </w:tcBorders>
            <w:shd w:val="clear" w:color="auto" w:fill="auto"/>
          </w:tcPr>
          <w:p w:rsidR="00297C74" w:rsidRPr="008843A9" w:rsidRDefault="00297C74" w:rsidP="00744456">
            <w:pPr>
              <w:pStyle w:val="corte4fondo"/>
              <w:ind w:right="49" w:firstLine="0"/>
              <w:rPr>
                <w:rFonts w:cs="Arial"/>
                <w:sz w:val="14"/>
                <w:szCs w:val="14"/>
                <w:lang w:val="es-MX"/>
              </w:rPr>
            </w:pPr>
          </w:p>
        </w:tc>
        <w:tc>
          <w:tcPr>
            <w:tcW w:w="8302" w:type="dxa"/>
          </w:tcPr>
          <w:p w:rsidR="00297C74" w:rsidRPr="008843A9" w:rsidRDefault="00297C74" w:rsidP="00744456">
            <w:pPr>
              <w:pStyle w:val="corte4fondo"/>
              <w:ind w:right="49" w:firstLine="0"/>
              <w:rPr>
                <w:rFonts w:cs="Arial"/>
                <w:sz w:val="14"/>
                <w:szCs w:val="14"/>
                <w:lang w:val="es-MX"/>
              </w:rPr>
            </w:pPr>
          </w:p>
        </w:tc>
      </w:tr>
      <w:tr w:rsidR="00297C74" w:rsidRPr="008843A9" w:rsidTr="00297C74">
        <w:tc>
          <w:tcPr>
            <w:tcW w:w="392"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auto"/>
          </w:tcPr>
          <w:p w:rsidR="00297C74" w:rsidRPr="008843A9" w:rsidRDefault="00297C74" w:rsidP="00744456">
            <w:pPr>
              <w:pStyle w:val="corte4fondo"/>
              <w:ind w:right="49" w:firstLine="0"/>
              <w:rPr>
                <w:rFonts w:cs="Arial"/>
                <w:sz w:val="14"/>
                <w:szCs w:val="14"/>
                <w:lang w:val="es-MX"/>
              </w:rPr>
            </w:pPr>
          </w:p>
        </w:tc>
        <w:tc>
          <w:tcPr>
            <w:tcW w:w="8302" w:type="dxa"/>
            <w:tcBorders>
              <w:left w:val="single" w:sz="4" w:space="0" w:color="auto"/>
            </w:tcBorders>
          </w:tcPr>
          <w:p w:rsidR="00297C74" w:rsidRPr="008843A9" w:rsidRDefault="00297C74" w:rsidP="00744456">
            <w:pPr>
              <w:pStyle w:val="corte4fondo"/>
              <w:ind w:right="49" w:firstLine="0"/>
              <w:rPr>
                <w:rFonts w:cs="Arial"/>
                <w:sz w:val="14"/>
                <w:szCs w:val="14"/>
                <w:lang w:val="es-MX"/>
              </w:rPr>
            </w:pPr>
            <w:r w:rsidRPr="008843A9">
              <w:rPr>
                <w:rFonts w:cs="Arial"/>
                <w:sz w:val="14"/>
                <w:szCs w:val="14"/>
                <w:lang w:val="es-MX"/>
              </w:rPr>
              <w:t>Días inhábiles.</w:t>
            </w:r>
          </w:p>
        </w:tc>
      </w:tr>
    </w:tbl>
    <w:p w:rsidR="00297C74" w:rsidRPr="008843A9" w:rsidRDefault="00297C74" w:rsidP="00297C74">
      <w:pPr>
        <w:pStyle w:val="corte4fondo"/>
        <w:ind w:right="49" w:firstLine="0"/>
        <w:jc w:val="center"/>
        <w:rPr>
          <w:rFonts w:cs="Arial"/>
          <w:sz w:val="24"/>
          <w:szCs w:val="24"/>
          <w:lang w:val="es-MX"/>
        </w:rPr>
      </w:pPr>
    </w:p>
    <w:p w:rsidR="00744456" w:rsidRPr="008843A9" w:rsidRDefault="00297C74" w:rsidP="00297C74">
      <w:pPr>
        <w:pStyle w:val="corte4fondo"/>
        <w:ind w:right="49" w:firstLine="0"/>
        <w:rPr>
          <w:rFonts w:cs="Arial"/>
          <w:sz w:val="24"/>
          <w:szCs w:val="24"/>
          <w:lang w:val="es-MX"/>
        </w:rPr>
      </w:pPr>
      <w:r w:rsidRPr="008843A9">
        <w:rPr>
          <w:rFonts w:cs="Arial"/>
          <w:sz w:val="24"/>
          <w:szCs w:val="24"/>
          <w:lang w:val="es-MX"/>
        </w:rPr>
        <w:t xml:space="preserve">Por tanto, </w:t>
      </w:r>
      <w:r w:rsidR="00744456" w:rsidRPr="008843A9">
        <w:rPr>
          <w:rFonts w:cs="Arial"/>
          <w:sz w:val="24"/>
          <w:szCs w:val="24"/>
          <w:lang w:val="es-MX"/>
        </w:rPr>
        <w:t xml:space="preserve">al </w:t>
      </w:r>
      <w:r w:rsidRPr="008843A9">
        <w:rPr>
          <w:rFonts w:cs="Arial"/>
          <w:sz w:val="24"/>
          <w:szCs w:val="24"/>
          <w:lang w:val="es-MX"/>
        </w:rPr>
        <w:t xml:space="preserve">no </w:t>
      </w:r>
      <w:r w:rsidR="00744456" w:rsidRPr="008843A9">
        <w:rPr>
          <w:rFonts w:cs="Arial"/>
          <w:sz w:val="24"/>
          <w:szCs w:val="24"/>
          <w:lang w:val="es-MX"/>
        </w:rPr>
        <w:t xml:space="preserve">haber emitido su respuesta el Sujeto Obligado </w:t>
      </w:r>
      <w:r w:rsidRPr="008843A9">
        <w:rPr>
          <w:rFonts w:cs="Arial"/>
          <w:sz w:val="24"/>
          <w:szCs w:val="24"/>
          <w:lang w:val="es-MX"/>
        </w:rPr>
        <w:t xml:space="preserve">dentro del término </w:t>
      </w:r>
      <w:r w:rsidR="00744456" w:rsidRPr="008843A9">
        <w:rPr>
          <w:rFonts w:cs="Arial"/>
          <w:sz w:val="24"/>
          <w:szCs w:val="24"/>
          <w:lang w:val="es-MX"/>
        </w:rPr>
        <w:t>que refiere el artículo 154 de la Ley de Transparencia, se configura el principio de afirmativa ficta, contenido en el numeral 164</w:t>
      </w:r>
      <w:r w:rsidR="00744456" w:rsidRPr="008843A9">
        <w:rPr>
          <w:rStyle w:val="Refdenotaalpie"/>
          <w:rFonts w:cs="Arial"/>
          <w:sz w:val="24"/>
          <w:szCs w:val="24"/>
          <w:lang w:val="es-MX"/>
        </w:rPr>
        <w:footnoteReference w:id="6"/>
      </w:r>
      <w:r w:rsidR="00744456" w:rsidRPr="008843A9">
        <w:rPr>
          <w:rFonts w:cs="Arial"/>
          <w:sz w:val="24"/>
          <w:szCs w:val="24"/>
          <w:lang w:val="es-MX"/>
        </w:rPr>
        <w:t xml:space="preserve"> de la Ley de la materia, que a la letra dice: </w:t>
      </w:r>
    </w:p>
    <w:p w:rsidR="00297C74" w:rsidRPr="008843A9" w:rsidRDefault="00297C74" w:rsidP="00297C74">
      <w:pPr>
        <w:pStyle w:val="corte4fondo"/>
        <w:ind w:right="49" w:firstLine="0"/>
        <w:rPr>
          <w:rFonts w:cs="Arial"/>
          <w:sz w:val="24"/>
          <w:szCs w:val="24"/>
          <w:lang w:val="es-MX"/>
        </w:rPr>
      </w:pPr>
    </w:p>
    <w:p w:rsidR="00744456" w:rsidRPr="008843A9" w:rsidRDefault="00744456" w:rsidP="00744456">
      <w:pPr>
        <w:pStyle w:val="Textonotapie"/>
        <w:ind w:left="1134" w:right="1183"/>
        <w:rPr>
          <w:rFonts w:ascii="Arial" w:hAnsi="Arial" w:cs="Arial"/>
        </w:rPr>
      </w:pPr>
      <w:r w:rsidRPr="008843A9">
        <w:rPr>
          <w:rFonts w:ascii="Arial" w:hAnsi="Arial" w:cs="Arial"/>
          <w:b/>
        </w:rPr>
        <w:t>“ARTICULO 164</w:t>
      </w:r>
      <w:r w:rsidRPr="008843A9">
        <w:rPr>
          <w:rFonts w:ascii="Arial" w:hAnsi="Arial" w:cs="Arial"/>
        </w:rPr>
        <w:t xml:space="preserve">. Si transcurridos diez días de presentada la solicitud de información, la unidad de transparencia no respondiere al interesado, se aplicará el principio de afirmativa ficta, y la autoridad estará obligada a entregar la información </w:t>
      </w:r>
      <w:r w:rsidRPr="008843A9">
        <w:rPr>
          <w:rFonts w:ascii="Arial" w:hAnsi="Arial" w:cs="Arial"/>
          <w:b/>
          <w:u w:val="single"/>
        </w:rPr>
        <w:t>de manera gratuita</w:t>
      </w:r>
      <w:r w:rsidRPr="008843A9">
        <w:rPr>
          <w:rFonts w:ascii="Arial" w:hAnsi="Arial" w:cs="Arial"/>
        </w:rPr>
        <w:t>, en un plazo máximo de diez días; salvo cuando se trate de información reservada o confidencial.”</w:t>
      </w:r>
    </w:p>
    <w:p w:rsidR="00744456" w:rsidRPr="008843A9" w:rsidRDefault="00744456" w:rsidP="00744456">
      <w:pPr>
        <w:pStyle w:val="corte4fondo"/>
        <w:ind w:left="1134" w:right="1183" w:firstLine="0"/>
        <w:jc w:val="right"/>
        <w:rPr>
          <w:rFonts w:cs="Arial"/>
          <w:b/>
          <w:sz w:val="20"/>
          <w:lang w:val="es-MX"/>
        </w:rPr>
      </w:pPr>
    </w:p>
    <w:p w:rsidR="00744456" w:rsidRPr="008843A9" w:rsidRDefault="00744456" w:rsidP="00744456">
      <w:pPr>
        <w:pStyle w:val="corte4fondo"/>
        <w:ind w:left="1134" w:right="1183" w:firstLine="0"/>
        <w:jc w:val="right"/>
        <w:rPr>
          <w:rFonts w:cs="Arial"/>
          <w:b/>
          <w:sz w:val="20"/>
          <w:lang w:val="es-MX"/>
        </w:rPr>
      </w:pPr>
      <w:r w:rsidRPr="008843A9">
        <w:rPr>
          <w:rFonts w:cs="Arial"/>
          <w:b/>
          <w:sz w:val="20"/>
          <w:lang w:val="es-MX"/>
        </w:rPr>
        <w:t>[Énfasis añadido]</w:t>
      </w:r>
    </w:p>
    <w:p w:rsidR="00744456" w:rsidRPr="008843A9" w:rsidRDefault="00744456" w:rsidP="00744456">
      <w:pPr>
        <w:pStyle w:val="corte4fondo"/>
        <w:ind w:left="851" w:right="616" w:firstLine="0"/>
        <w:jc w:val="right"/>
        <w:rPr>
          <w:rFonts w:cs="Arial"/>
          <w:sz w:val="24"/>
          <w:szCs w:val="24"/>
          <w:lang w:val="es-MX"/>
        </w:rPr>
      </w:pPr>
    </w:p>
    <w:p w:rsidR="00744456" w:rsidRPr="008843A9" w:rsidRDefault="00744456" w:rsidP="00744456">
      <w:pPr>
        <w:pStyle w:val="corte4fondo"/>
        <w:ind w:right="49" w:firstLine="0"/>
        <w:rPr>
          <w:rFonts w:cs="Arial"/>
          <w:sz w:val="24"/>
          <w:szCs w:val="24"/>
          <w:lang w:val="es-MX"/>
        </w:rPr>
      </w:pPr>
      <w:r w:rsidRPr="008843A9">
        <w:rPr>
          <w:rFonts w:cs="Arial"/>
          <w:sz w:val="24"/>
          <w:szCs w:val="24"/>
          <w:lang w:val="es-MX"/>
        </w:rPr>
        <w:t>Del análisis del artículo transcrito, se desprende que, en caso de no responder el sujeto obligado a la solicitud de información del peticionario</w:t>
      </w:r>
      <w:r w:rsidRPr="008843A9">
        <w:rPr>
          <w:rFonts w:cs="Arial"/>
          <w:b/>
          <w:sz w:val="24"/>
          <w:szCs w:val="24"/>
          <w:lang w:val="es-MX"/>
        </w:rPr>
        <w:t xml:space="preserve">, </w:t>
      </w:r>
      <w:r w:rsidRPr="008843A9">
        <w:rPr>
          <w:rFonts w:cs="Arial"/>
          <w:b/>
          <w:sz w:val="24"/>
          <w:szCs w:val="24"/>
          <w:u w:val="single"/>
          <w:lang w:val="es-MX"/>
        </w:rPr>
        <w:t>está obligado a entregar la información solicitada de manera gratuita</w:t>
      </w:r>
      <w:r w:rsidRPr="008843A9">
        <w:rPr>
          <w:rFonts w:cs="Arial"/>
          <w:b/>
          <w:sz w:val="24"/>
          <w:szCs w:val="24"/>
          <w:lang w:val="es-MX"/>
        </w:rPr>
        <w:t>,</w:t>
      </w:r>
      <w:r w:rsidRPr="008843A9">
        <w:rPr>
          <w:rFonts w:cs="Arial"/>
          <w:sz w:val="24"/>
          <w:szCs w:val="24"/>
          <w:lang w:val="es-MX"/>
        </w:rPr>
        <w:t xml:space="preserve"> salvo cuando se trate de información confidencial o reservada. </w:t>
      </w:r>
    </w:p>
    <w:p w:rsidR="00B80E1A" w:rsidRPr="008843A9" w:rsidRDefault="00B80E1A" w:rsidP="00B80E1A">
      <w:pPr>
        <w:pStyle w:val="Textoindependienteprimerasangra"/>
        <w:spacing w:before="240"/>
        <w:ind w:firstLine="0"/>
        <w:rPr>
          <w:rFonts w:ascii="Arial" w:hAnsi="Arial" w:cs="Arial"/>
          <w:sz w:val="24"/>
        </w:rPr>
      </w:pPr>
      <w:r w:rsidRPr="008843A9">
        <w:rPr>
          <w:rFonts w:ascii="Arial" w:hAnsi="Arial" w:cs="Arial"/>
          <w:b/>
          <w:sz w:val="24"/>
          <w:lang w:val="es-ES_tradnl"/>
        </w:rPr>
        <w:t xml:space="preserve">QUINTO. </w:t>
      </w:r>
      <w:r w:rsidRPr="008843A9">
        <w:rPr>
          <w:rFonts w:ascii="Arial" w:hAnsi="Arial" w:cs="Arial"/>
          <w:sz w:val="24"/>
          <w:lang w:val="es-ES_tradnl"/>
        </w:rPr>
        <w:t>Por otra parte, es de señalar que de la relatoría expuesta se evidencia que el Sujeto Obligado no otorgó respuesta dentro del término que refiere el artículo 154 de la Ley de Transparencia Local, es de precisar que durante la tramitación del presente Recurso de Revisión, la Titular de la Unidad de Transparencia del Ayuntamiento de Cedral, c</w:t>
      </w:r>
      <w:r w:rsidRPr="008843A9">
        <w:rPr>
          <w:rFonts w:ascii="Arial" w:hAnsi="Arial" w:cs="Arial"/>
          <w:sz w:val="24"/>
        </w:rPr>
        <w:t xml:space="preserve">ompareció a través del oficio UT1821/151/11/2018 y acompañó el Oficio 0073/DGSPMC/2018 y el Periódico Oficial del Gobierno del Estado del sábado cuatro de agosto de dos mil dieciocho que contiene Reglamento de Tránsito. </w:t>
      </w:r>
    </w:p>
    <w:p w:rsidR="00124B4A" w:rsidRPr="008843A9" w:rsidRDefault="00B80E1A" w:rsidP="00124B4A">
      <w:pPr>
        <w:pStyle w:val="Textoindependienteprimerasangra"/>
        <w:spacing w:before="240"/>
        <w:ind w:firstLine="0"/>
        <w:rPr>
          <w:rFonts w:ascii="Arial" w:hAnsi="Arial" w:cs="Arial"/>
          <w:sz w:val="24"/>
        </w:rPr>
      </w:pPr>
      <w:r w:rsidRPr="008843A9">
        <w:rPr>
          <w:rFonts w:ascii="Arial" w:hAnsi="Arial" w:cs="Arial"/>
          <w:sz w:val="24"/>
        </w:rPr>
        <w:t xml:space="preserve">No obstante lo anterior, </w:t>
      </w:r>
      <w:r w:rsidR="00550DF2" w:rsidRPr="008843A9">
        <w:rPr>
          <w:rFonts w:ascii="Arial" w:hAnsi="Arial" w:cs="Arial"/>
          <w:sz w:val="24"/>
        </w:rPr>
        <w:t xml:space="preserve">esta Comisión advierte que </w:t>
      </w:r>
      <w:r w:rsidR="00124B4A" w:rsidRPr="008843A9">
        <w:rPr>
          <w:rFonts w:ascii="Arial" w:hAnsi="Arial" w:cs="Arial"/>
          <w:sz w:val="24"/>
        </w:rPr>
        <w:t xml:space="preserve">la autoridad fue omisa en acompañar las constancias que acrediten que se efectuó la notificación al particular, respecto de </w:t>
      </w:r>
      <w:r w:rsidR="00550DF2" w:rsidRPr="008843A9">
        <w:rPr>
          <w:rFonts w:ascii="Arial" w:hAnsi="Arial" w:cs="Arial"/>
          <w:sz w:val="24"/>
        </w:rPr>
        <w:t>respuesta otorgada en atención a su solicitud de información</w:t>
      </w:r>
      <w:r w:rsidR="00124B4A" w:rsidRPr="008843A9">
        <w:rPr>
          <w:rFonts w:ascii="Arial" w:hAnsi="Arial" w:cs="Arial"/>
          <w:sz w:val="24"/>
        </w:rPr>
        <w:t>, por lo que se concluye que de conformidad con lo establecido en el artículo 13 de la Ley de la materia, este Órgano Garante no cuenta con elementos que permitan concluir que la entrega de la información haya atendido las necesidades del peticionario.</w:t>
      </w:r>
    </w:p>
    <w:p w:rsidR="00124B4A" w:rsidRPr="008843A9" w:rsidRDefault="00124B4A" w:rsidP="00124B4A">
      <w:pPr>
        <w:pStyle w:val="Textoindependienteprimerasangra"/>
        <w:spacing w:before="240"/>
        <w:ind w:firstLine="0"/>
        <w:rPr>
          <w:rFonts w:ascii="Arial" w:hAnsi="Arial" w:cs="Arial"/>
          <w:sz w:val="24"/>
        </w:rPr>
      </w:pPr>
      <w:r w:rsidRPr="008843A9">
        <w:rPr>
          <w:rFonts w:ascii="Arial" w:hAnsi="Arial" w:cs="Arial"/>
          <w:sz w:val="24"/>
        </w:rPr>
        <w:t xml:space="preserve">Por lo anterior, esta Comisión, con fundamento en el numeral 175 fracción III, de la Ley de la materia, se </w:t>
      </w:r>
      <w:r w:rsidRPr="008843A9">
        <w:rPr>
          <w:rFonts w:ascii="Arial" w:hAnsi="Arial" w:cs="Arial"/>
          <w:b/>
          <w:sz w:val="24"/>
        </w:rPr>
        <w:t>modifica</w:t>
      </w:r>
      <w:r w:rsidRPr="008843A9">
        <w:rPr>
          <w:rFonts w:ascii="Arial" w:hAnsi="Arial" w:cs="Arial"/>
          <w:sz w:val="24"/>
        </w:rPr>
        <w:t xml:space="preserve"> la respuesta emitida por la autoridad, a efecto de que:</w:t>
      </w:r>
    </w:p>
    <w:p w:rsidR="00550DF2" w:rsidRPr="008843A9" w:rsidRDefault="00124B4A" w:rsidP="00550DF2">
      <w:pPr>
        <w:pStyle w:val="corte4fondo"/>
        <w:numPr>
          <w:ilvl w:val="0"/>
          <w:numId w:val="23"/>
        </w:numPr>
        <w:autoSpaceDE w:val="0"/>
        <w:autoSpaceDN w:val="0"/>
        <w:adjustRightInd w:val="0"/>
        <w:spacing w:line="240" w:lineRule="auto"/>
        <w:ind w:left="567" w:right="616" w:firstLine="0"/>
        <w:rPr>
          <w:rFonts w:cs="Arial"/>
          <w:b/>
          <w:sz w:val="20"/>
          <w:lang w:val="es-MX"/>
        </w:rPr>
      </w:pPr>
      <w:r w:rsidRPr="008843A9">
        <w:rPr>
          <w:rFonts w:cs="Arial"/>
          <w:b/>
          <w:sz w:val="20"/>
          <w:lang w:val="es-MX"/>
        </w:rPr>
        <w:t xml:space="preserve">Notifique a través del </w:t>
      </w:r>
      <w:r w:rsidR="00550DF2" w:rsidRPr="008843A9">
        <w:rPr>
          <w:rFonts w:cs="Arial"/>
          <w:b/>
          <w:sz w:val="20"/>
          <w:lang w:val="es-MX"/>
        </w:rPr>
        <w:t xml:space="preserve">medio señalado por el particular para recibir notificaciones: </w:t>
      </w:r>
      <w:r w:rsidRPr="008843A9">
        <w:rPr>
          <w:rFonts w:cs="Arial"/>
          <w:b/>
          <w:sz w:val="20"/>
          <w:lang w:val="es-MX"/>
        </w:rPr>
        <w:t xml:space="preserve">el contenido del oficio </w:t>
      </w:r>
      <w:r w:rsidR="00550DF2" w:rsidRPr="008843A9">
        <w:rPr>
          <w:rFonts w:cs="Arial"/>
          <w:b/>
          <w:sz w:val="20"/>
        </w:rPr>
        <w:t xml:space="preserve">UT1821/151/11/2018 y 0073/DGSPMC/2018 y el Periódico Oficial del Gobierno del Estado del sábado cuatro de agosto de dos mil dieciocho que contiene Reglamento de Tránsito. </w:t>
      </w:r>
    </w:p>
    <w:p w:rsidR="00550DF2" w:rsidRPr="008843A9" w:rsidRDefault="00550DF2" w:rsidP="00550DF2">
      <w:pPr>
        <w:pStyle w:val="corte4fondo"/>
        <w:autoSpaceDE w:val="0"/>
        <w:autoSpaceDN w:val="0"/>
        <w:adjustRightInd w:val="0"/>
        <w:spacing w:line="240" w:lineRule="auto"/>
        <w:ind w:left="1134" w:right="1183" w:firstLine="0"/>
        <w:rPr>
          <w:rFonts w:cs="Arial"/>
          <w:b/>
          <w:sz w:val="20"/>
          <w:lang w:val="es-MX"/>
        </w:rPr>
      </w:pPr>
    </w:p>
    <w:p w:rsidR="00124B4A" w:rsidRPr="008843A9" w:rsidRDefault="00124B4A" w:rsidP="00124B4A">
      <w:pPr>
        <w:pStyle w:val="Textoindependienteprimerasangra"/>
        <w:spacing w:after="0"/>
        <w:ind w:firstLine="0"/>
        <w:rPr>
          <w:rFonts w:ascii="Arial" w:hAnsi="Arial" w:cs="Arial"/>
          <w:sz w:val="24"/>
          <w:lang w:eastAsia="es-MX"/>
        </w:rPr>
      </w:pPr>
      <w:r w:rsidRPr="008843A9">
        <w:rPr>
          <w:rFonts w:ascii="Arial" w:eastAsia="Arial Unicode MS" w:hAnsi="Arial" w:cs="Arial"/>
          <w:sz w:val="24"/>
        </w:rPr>
        <w:t>Para efectos del cumplimiento de la presente resolución resulta pertinente tomar en cuenta las siguientes precisiones:</w:t>
      </w:r>
    </w:p>
    <w:p w:rsidR="00124B4A" w:rsidRPr="008843A9" w:rsidRDefault="00124B4A" w:rsidP="00124B4A">
      <w:pPr>
        <w:pStyle w:val="Prrafodelista"/>
        <w:shd w:val="clear" w:color="auto" w:fill="FFFFFF"/>
        <w:ind w:left="0" w:firstLine="567"/>
        <w:rPr>
          <w:rFonts w:ascii="Arial" w:hAnsi="Arial" w:cs="Arial"/>
          <w:sz w:val="24"/>
          <w:lang w:eastAsia="es-MX"/>
        </w:rPr>
      </w:pPr>
    </w:p>
    <w:p w:rsidR="00124B4A" w:rsidRPr="008843A9" w:rsidRDefault="00124B4A" w:rsidP="00124B4A">
      <w:pPr>
        <w:rPr>
          <w:rFonts w:ascii="Arial" w:hAnsi="Arial" w:cs="Arial"/>
          <w:sz w:val="24"/>
        </w:rPr>
      </w:pPr>
      <w:r w:rsidRPr="008843A9">
        <w:rPr>
          <w:rFonts w:ascii="Arial" w:hAnsi="Arial" w:cs="Arial"/>
          <w:sz w:val="24"/>
        </w:rPr>
        <w:t xml:space="preserve">Con fundamento en los artículos 175, último párrafo y 183 de la Ley de Transparencia y Acceso a la Información Pública del Estado, se le concede al ente obligado el término de diez días, </w:t>
      </w:r>
      <w:r w:rsidRPr="008843A9">
        <w:rPr>
          <w:rFonts w:ascii="Arial" w:hAnsi="Arial" w:cs="Arial"/>
          <w:bCs/>
          <w:sz w:val="24"/>
          <w:lang w:val="es-MX" w:eastAsia="es-MX"/>
        </w:rPr>
        <w:t>contados a partir del día siguiente de su notificación,</w:t>
      </w:r>
      <w:r w:rsidRPr="008843A9">
        <w:rPr>
          <w:rFonts w:ascii="Arial" w:hAnsi="Arial" w:cs="Arial"/>
          <w:sz w:val="24"/>
        </w:rPr>
        <w:t xml:space="preserve"> para que de cumplimiento a lo ordenado en la presente resolución.</w:t>
      </w:r>
    </w:p>
    <w:p w:rsidR="00124B4A" w:rsidRPr="008843A9" w:rsidRDefault="00124B4A" w:rsidP="00124B4A">
      <w:pPr>
        <w:rPr>
          <w:rFonts w:ascii="Arial" w:hAnsi="Arial" w:cs="Arial"/>
          <w:sz w:val="24"/>
        </w:rPr>
      </w:pPr>
      <w:r w:rsidRPr="008843A9">
        <w:rPr>
          <w:rFonts w:ascii="Arial" w:hAnsi="Arial" w:cs="Arial"/>
          <w:sz w:val="24"/>
        </w:rPr>
        <w:t>Se estima el plazo de 10 diez días, puesto que el ente obligado deberá entregar al particular lo requerido, por lo que en analogía al artículo 154 de la Ley de Transparencia y Acceso a la Información Pública es que se concede dicho término.</w:t>
      </w:r>
    </w:p>
    <w:p w:rsidR="00124B4A" w:rsidRPr="008843A9" w:rsidRDefault="00124B4A" w:rsidP="00124B4A">
      <w:pPr>
        <w:rPr>
          <w:rFonts w:ascii="Arial" w:hAnsi="Arial" w:cs="Arial"/>
          <w:sz w:val="24"/>
        </w:rPr>
      </w:pPr>
    </w:p>
    <w:p w:rsidR="00124B4A" w:rsidRPr="008843A9" w:rsidRDefault="00124B4A" w:rsidP="00124B4A">
      <w:pPr>
        <w:shd w:val="clear" w:color="auto" w:fill="FFFFFF"/>
        <w:rPr>
          <w:rFonts w:ascii="Arial" w:hAnsi="Arial" w:cs="Arial"/>
          <w:bCs/>
          <w:sz w:val="24"/>
          <w:lang w:val="es-MX" w:eastAsia="es-MX"/>
        </w:rPr>
      </w:pPr>
      <w:r w:rsidRPr="008843A9">
        <w:rPr>
          <w:rFonts w:ascii="Arial" w:hAnsi="Arial" w:cs="Arial"/>
          <w:bCs/>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124B4A" w:rsidRPr="008843A9" w:rsidRDefault="00124B4A" w:rsidP="00124B4A">
      <w:pPr>
        <w:shd w:val="clear" w:color="auto" w:fill="FFFFFF"/>
        <w:rPr>
          <w:rFonts w:ascii="Arial" w:hAnsi="Arial" w:cs="Arial"/>
          <w:bCs/>
          <w:sz w:val="24"/>
          <w:lang w:val="es-MX" w:eastAsia="es-MX"/>
        </w:rPr>
      </w:pPr>
      <w:r w:rsidRPr="008843A9">
        <w:rPr>
          <w:rFonts w:ascii="Arial" w:hAnsi="Arial" w:cs="Arial"/>
          <w:bCs/>
          <w:sz w:val="24"/>
          <w:lang w:val="es-MX" w:eastAsia="es-MX"/>
        </w:rPr>
        <w:t xml:space="preserve">Una vez concluido dicho plazo, </w:t>
      </w:r>
      <w:r w:rsidRPr="008843A9">
        <w:rPr>
          <w:rFonts w:ascii="Arial" w:hAnsi="Arial" w:cs="Arial"/>
          <w:sz w:val="24"/>
          <w:lang w:val="es-MX" w:eastAsia="es-MX"/>
        </w:rPr>
        <w:t>dentro de los tres días hábiles siguientes, deberá</w:t>
      </w:r>
      <w:r w:rsidRPr="008843A9">
        <w:rPr>
          <w:rFonts w:ascii="Arial" w:hAnsi="Arial" w:cs="Arial"/>
          <w:bCs/>
          <w:sz w:val="24"/>
          <w:lang w:val="es-MX" w:eastAsia="es-MX"/>
        </w:rPr>
        <w:t xml:space="preserve"> </w:t>
      </w:r>
      <w:r w:rsidRPr="008843A9">
        <w:rPr>
          <w:rFonts w:ascii="Arial" w:hAnsi="Arial" w:cs="Arial"/>
          <w:sz w:val="24"/>
          <w:lang w:val="es-MX" w:eastAsia="es-MX"/>
        </w:rPr>
        <w:t xml:space="preserve">informar el cumplimiento al presente fallo con los documentos fehacientes </w:t>
      </w:r>
      <w:r w:rsidRPr="008843A9">
        <w:rPr>
          <w:rFonts w:ascii="Arial" w:hAnsi="Arial" w:cs="Arial"/>
          <w:bCs/>
          <w:sz w:val="24"/>
          <w:lang w:val="es-MX" w:eastAsia="es-MX"/>
        </w:rPr>
        <w:t xml:space="preserve">(originales o copia certificada de documentos y bandeja de salida del correo electrónico), </w:t>
      </w:r>
      <w:r w:rsidRPr="008843A9">
        <w:rPr>
          <w:rFonts w:ascii="Arial" w:hAnsi="Arial" w:cs="Arial"/>
          <w:sz w:val="24"/>
          <w:lang w:val="es-MX" w:eastAsia="es-MX"/>
        </w:rPr>
        <w:t>con fundamento en los artículos 177 y 184 de la Ley de Transparencia y Acceso a la Información Pública del Estado. E</w:t>
      </w:r>
      <w:r w:rsidRPr="008843A9">
        <w:rPr>
          <w:rFonts w:ascii="Arial" w:hAnsi="Arial" w:cs="Arial"/>
          <w:bCs/>
          <w:sz w:val="24"/>
          <w:lang w:val="es-MX" w:eastAsia="es-MX"/>
        </w:rPr>
        <w:t>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124B4A" w:rsidRPr="008843A9" w:rsidRDefault="00124B4A" w:rsidP="00124B4A">
      <w:pPr>
        <w:pStyle w:val="corte4fondo"/>
        <w:ind w:firstLine="0"/>
        <w:rPr>
          <w:rFonts w:cs="Arial"/>
          <w:bCs/>
          <w:sz w:val="24"/>
          <w:szCs w:val="24"/>
          <w:lang w:val="es-MX"/>
        </w:rPr>
      </w:pPr>
    </w:p>
    <w:p w:rsidR="00124B4A" w:rsidRPr="008843A9" w:rsidRDefault="00124B4A" w:rsidP="00124B4A">
      <w:pPr>
        <w:pStyle w:val="corte4fondo"/>
        <w:ind w:firstLine="0"/>
        <w:rPr>
          <w:rFonts w:cs="Arial"/>
          <w:bCs/>
          <w:sz w:val="24"/>
          <w:szCs w:val="24"/>
          <w:lang w:val="es-MX"/>
        </w:rPr>
      </w:pPr>
      <w:r w:rsidRPr="008843A9">
        <w:rPr>
          <w:rFonts w:cs="Arial"/>
          <w:bCs/>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8843A9">
        <w:rPr>
          <w:rFonts w:cs="Arial"/>
          <w:b/>
          <w:bCs/>
          <w:sz w:val="24"/>
          <w:szCs w:val="24"/>
          <w:lang w:val="es-MX"/>
        </w:rPr>
        <w:t>se le impondrán, de conformidad con el artículo 190 de la citada Ley, las medidas de apremio que resulten pertinente</w:t>
      </w:r>
      <w:r w:rsidRPr="008843A9">
        <w:rPr>
          <w:rFonts w:cs="Arial"/>
          <w:bCs/>
          <w:sz w:val="24"/>
          <w:szCs w:val="24"/>
          <w:lang w:val="es-MX"/>
        </w:rPr>
        <w:t>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124B4A" w:rsidRPr="008843A9" w:rsidRDefault="00124B4A" w:rsidP="00124B4A">
      <w:pPr>
        <w:rPr>
          <w:rFonts w:ascii="Arial" w:hAnsi="Arial" w:cs="Arial"/>
          <w:sz w:val="24"/>
        </w:rPr>
      </w:pPr>
      <w:r w:rsidRPr="008843A9">
        <w:rPr>
          <w:rFonts w:ascii="Arial" w:hAnsi="Arial" w:cs="Arial"/>
          <w:sz w:val="24"/>
        </w:rPr>
        <w:t xml:space="preserve"> </w:t>
      </w:r>
    </w:p>
    <w:p w:rsidR="00124B4A" w:rsidRPr="008843A9" w:rsidRDefault="00124B4A" w:rsidP="00124B4A">
      <w:pPr>
        <w:rPr>
          <w:rFonts w:ascii="Arial" w:hAnsi="Arial" w:cs="Arial"/>
          <w:sz w:val="24"/>
        </w:rPr>
      </w:pPr>
      <w:r w:rsidRPr="008843A9">
        <w:rPr>
          <w:rFonts w:ascii="Arial" w:hAnsi="Arial" w:cs="Arial"/>
          <w:sz w:val="24"/>
        </w:rPr>
        <w:t>Por lo anteriormente expuesto y fundado se:</w:t>
      </w:r>
    </w:p>
    <w:p w:rsidR="00124B4A" w:rsidRPr="008843A9" w:rsidRDefault="00124B4A" w:rsidP="00124B4A">
      <w:pPr>
        <w:rPr>
          <w:rFonts w:ascii="Arial" w:hAnsi="Arial" w:cs="Arial"/>
          <w:sz w:val="24"/>
        </w:rPr>
      </w:pPr>
    </w:p>
    <w:p w:rsidR="00124B4A" w:rsidRPr="008843A9" w:rsidRDefault="00124B4A" w:rsidP="00124B4A">
      <w:pPr>
        <w:jc w:val="center"/>
        <w:rPr>
          <w:rFonts w:ascii="Arial" w:hAnsi="Arial" w:cs="Arial"/>
          <w:b/>
          <w:sz w:val="24"/>
        </w:rPr>
      </w:pPr>
      <w:r w:rsidRPr="008843A9">
        <w:rPr>
          <w:rFonts w:ascii="Arial" w:hAnsi="Arial" w:cs="Arial"/>
          <w:b/>
          <w:sz w:val="24"/>
        </w:rPr>
        <w:t>R E S U E L V E:</w:t>
      </w:r>
    </w:p>
    <w:p w:rsidR="00124B4A" w:rsidRPr="008843A9" w:rsidRDefault="00124B4A" w:rsidP="00124B4A">
      <w:pPr>
        <w:rPr>
          <w:rFonts w:ascii="Arial" w:hAnsi="Arial" w:cs="Arial"/>
          <w:b/>
          <w:sz w:val="24"/>
        </w:rPr>
      </w:pPr>
    </w:p>
    <w:p w:rsidR="00124B4A" w:rsidRPr="008843A9" w:rsidRDefault="00124B4A" w:rsidP="00124B4A">
      <w:pPr>
        <w:rPr>
          <w:rFonts w:ascii="Arial" w:hAnsi="Arial" w:cs="Arial"/>
          <w:sz w:val="24"/>
        </w:rPr>
      </w:pPr>
      <w:r w:rsidRPr="008843A9">
        <w:rPr>
          <w:rFonts w:ascii="Arial" w:hAnsi="Arial" w:cs="Arial"/>
          <w:b/>
          <w:sz w:val="24"/>
        </w:rPr>
        <w:t>PRIMERO.</w:t>
      </w:r>
      <w:r w:rsidRPr="008843A9">
        <w:rPr>
          <w:rFonts w:ascii="Arial" w:hAnsi="Arial" w:cs="Arial"/>
          <w:sz w:val="24"/>
        </w:rPr>
        <w:t xml:space="preserve"> Es</w:t>
      </w:r>
      <w:r w:rsidRPr="008843A9">
        <w:rPr>
          <w:rFonts w:ascii="Arial" w:hAnsi="Arial" w:cs="Arial"/>
          <w:b/>
          <w:sz w:val="24"/>
        </w:rPr>
        <w:t xml:space="preserve"> procedente</w:t>
      </w:r>
      <w:r w:rsidRPr="008843A9">
        <w:rPr>
          <w:rFonts w:ascii="Arial" w:hAnsi="Arial" w:cs="Arial"/>
          <w:sz w:val="24"/>
        </w:rPr>
        <w:t xml:space="preserve"> el recurso de revisión interpuesto por recurrente.</w:t>
      </w:r>
    </w:p>
    <w:p w:rsidR="00124B4A" w:rsidRPr="008843A9" w:rsidRDefault="00124B4A" w:rsidP="00124B4A">
      <w:pPr>
        <w:rPr>
          <w:rFonts w:ascii="Arial" w:hAnsi="Arial" w:cs="Arial"/>
          <w:b/>
          <w:sz w:val="24"/>
        </w:rPr>
      </w:pPr>
    </w:p>
    <w:p w:rsidR="00124B4A" w:rsidRPr="008843A9" w:rsidRDefault="00124B4A" w:rsidP="00124B4A">
      <w:pPr>
        <w:rPr>
          <w:rFonts w:ascii="Arial" w:hAnsi="Arial" w:cs="Arial"/>
          <w:sz w:val="24"/>
        </w:rPr>
      </w:pPr>
      <w:r w:rsidRPr="008843A9">
        <w:rPr>
          <w:rFonts w:ascii="Arial" w:hAnsi="Arial" w:cs="Arial"/>
          <w:b/>
          <w:sz w:val="24"/>
        </w:rPr>
        <w:t>SEGUNDO.</w:t>
      </w:r>
      <w:r w:rsidRPr="008843A9">
        <w:rPr>
          <w:rFonts w:ascii="Arial" w:hAnsi="Arial" w:cs="Arial"/>
          <w:sz w:val="24"/>
        </w:rPr>
        <w:tab/>
        <w:t xml:space="preserve">Se </w:t>
      </w:r>
      <w:r w:rsidRPr="008843A9">
        <w:rPr>
          <w:rFonts w:ascii="Arial" w:hAnsi="Arial" w:cs="Arial"/>
          <w:b/>
          <w:sz w:val="24"/>
        </w:rPr>
        <w:t>modifica</w:t>
      </w:r>
      <w:r w:rsidRPr="008843A9">
        <w:rPr>
          <w:rFonts w:ascii="Arial" w:hAnsi="Arial" w:cs="Arial"/>
          <w:sz w:val="24"/>
        </w:rPr>
        <w:t xml:space="preserve"> la respuesta emitida por el sujeto obligado por las razones expuestas en el considerando </w:t>
      </w:r>
      <w:r w:rsidRPr="008843A9">
        <w:rPr>
          <w:rFonts w:ascii="Arial" w:hAnsi="Arial" w:cs="Arial"/>
          <w:b/>
          <w:sz w:val="24"/>
        </w:rPr>
        <w:t>CUARTO</w:t>
      </w:r>
      <w:r w:rsidRPr="008843A9">
        <w:rPr>
          <w:rFonts w:ascii="Arial" w:hAnsi="Arial" w:cs="Arial"/>
          <w:sz w:val="24"/>
        </w:rPr>
        <w:t xml:space="preserve"> de la presente resolución.</w:t>
      </w:r>
    </w:p>
    <w:p w:rsidR="00124B4A" w:rsidRPr="008843A9" w:rsidRDefault="00124B4A" w:rsidP="00124B4A">
      <w:pPr>
        <w:rPr>
          <w:rFonts w:ascii="Arial" w:hAnsi="Arial" w:cs="Arial"/>
          <w:sz w:val="24"/>
        </w:rPr>
      </w:pPr>
    </w:p>
    <w:p w:rsidR="00124B4A" w:rsidRPr="008843A9" w:rsidRDefault="00124B4A" w:rsidP="00124B4A">
      <w:pPr>
        <w:rPr>
          <w:rFonts w:ascii="Arial" w:hAnsi="Arial" w:cs="Arial"/>
          <w:sz w:val="24"/>
        </w:rPr>
      </w:pPr>
      <w:r w:rsidRPr="008843A9">
        <w:rPr>
          <w:rFonts w:ascii="Arial" w:hAnsi="Arial" w:cs="Arial"/>
          <w:b/>
          <w:sz w:val="24"/>
        </w:rPr>
        <w:t>TERCERO.</w:t>
      </w:r>
      <w:r w:rsidRPr="008843A9">
        <w:rPr>
          <w:rFonts w:ascii="Arial" w:hAnsi="Arial" w:cs="Arial"/>
          <w:sz w:val="24"/>
        </w:rPr>
        <w:tab/>
        <w:t>Notifíquese personalmente a las partes el contenido de la presente resolución, de conformidad con el artículo 177 de la Ley de Transparencia y Acceso a la Información Pública del Estado.</w:t>
      </w:r>
    </w:p>
    <w:p w:rsidR="00124B4A" w:rsidRPr="008843A9" w:rsidRDefault="00124B4A" w:rsidP="00124B4A">
      <w:pPr>
        <w:rPr>
          <w:rFonts w:ascii="Arial" w:hAnsi="Arial" w:cs="Arial"/>
          <w:sz w:val="24"/>
        </w:rPr>
      </w:pPr>
    </w:p>
    <w:p w:rsidR="00124B4A" w:rsidRPr="008843A9" w:rsidRDefault="00124B4A" w:rsidP="00124B4A">
      <w:pPr>
        <w:rPr>
          <w:rFonts w:ascii="Arial" w:hAnsi="Arial" w:cs="Arial"/>
          <w:sz w:val="24"/>
        </w:rPr>
      </w:pPr>
      <w:r w:rsidRPr="008843A9">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124B4A" w:rsidRPr="008843A9" w:rsidRDefault="00124B4A" w:rsidP="00124B4A">
      <w:pPr>
        <w:rPr>
          <w:rFonts w:ascii="Arial" w:hAnsi="Arial" w:cs="Arial"/>
          <w:sz w:val="24"/>
        </w:rPr>
      </w:pPr>
    </w:p>
    <w:p w:rsidR="00124B4A" w:rsidRPr="008843A9" w:rsidRDefault="00124B4A" w:rsidP="00124B4A">
      <w:pPr>
        <w:rPr>
          <w:rFonts w:ascii="Arial" w:hAnsi="Arial" w:cs="Arial"/>
          <w:sz w:val="24"/>
        </w:rPr>
      </w:pPr>
      <w:r w:rsidRPr="008843A9">
        <w:rPr>
          <w:rFonts w:ascii="Arial" w:hAnsi="Arial" w:cs="Arial"/>
          <w:b/>
          <w:sz w:val="24"/>
        </w:rPr>
        <w:t>CUARTO.</w:t>
      </w:r>
      <w:r w:rsidRPr="008843A9">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124B4A" w:rsidRPr="008843A9" w:rsidRDefault="00124B4A" w:rsidP="00124B4A">
      <w:pPr>
        <w:rPr>
          <w:rFonts w:ascii="Arial" w:hAnsi="Arial" w:cs="Arial"/>
          <w:sz w:val="24"/>
        </w:rPr>
      </w:pPr>
    </w:p>
    <w:p w:rsidR="00124B4A" w:rsidRPr="008843A9" w:rsidRDefault="00124B4A" w:rsidP="00124B4A">
      <w:pPr>
        <w:rPr>
          <w:rFonts w:ascii="Arial" w:hAnsi="Arial" w:cs="Arial"/>
          <w:sz w:val="24"/>
        </w:rPr>
      </w:pPr>
      <w:r w:rsidRPr="008843A9">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w:t>
      </w:r>
      <w:r w:rsidR="00B80E1A" w:rsidRPr="008843A9">
        <w:rPr>
          <w:rFonts w:ascii="Arial" w:hAnsi="Arial" w:cs="Arial"/>
          <w:sz w:val="24"/>
        </w:rPr>
        <w:t>siete de enero de dos mil diecinueve</w:t>
      </w:r>
      <w:r w:rsidRPr="008843A9">
        <w:rPr>
          <w:rFonts w:ascii="Arial" w:hAnsi="Arial" w:cs="Arial"/>
          <w:sz w:val="24"/>
        </w:rPr>
        <w:t>, ante la Secretaria de Pleno Rosa María Motilla García.</w:t>
      </w:r>
    </w:p>
    <w:p w:rsidR="00124B4A" w:rsidRPr="008843A9" w:rsidRDefault="00124B4A" w:rsidP="00124B4A">
      <w:pPr>
        <w:rPr>
          <w:rFonts w:ascii="Arial" w:hAnsi="Arial" w:cs="Arial"/>
          <w:sz w:val="24"/>
        </w:rPr>
      </w:pPr>
    </w:p>
    <w:tbl>
      <w:tblPr>
        <w:tblW w:w="10613" w:type="dxa"/>
        <w:jc w:val="center"/>
        <w:tblLook w:val="01E0" w:firstRow="1" w:lastRow="1" w:firstColumn="1" w:lastColumn="1" w:noHBand="0" w:noVBand="0"/>
      </w:tblPr>
      <w:tblGrid>
        <w:gridCol w:w="4880"/>
        <w:gridCol w:w="164"/>
        <w:gridCol w:w="194"/>
        <w:gridCol w:w="5375"/>
      </w:tblGrid>
      <w:tr w:rsidR="00124B4A" w:rsidRPr="008843A9" w:rsidTr="00124B4A">
        <w:trPr>
          <w:trHeight w:val="2147"/>
          <w:jc w:val="center"/>
        </w:trPr>
        <w:tc>
          <w:tcPr>
            <w:tcW w:w="5044" w:type="dxa"/>
            <w:gridSpan w:val="2"/>
          </w:tcPr>
          <w:p w:rsidR="00124B4A" w:rsidRPr="008843A9" w:rsidRDefault="00124B4A">
            <w:pPr>
              <w:jc w:val="center"/>
              <w:rPr>
                <w:rFonts w:ascii="Arial" w:hAnsi="Arial" w:cs="Arial"/>
                <w:b/>
                <w:sz w:val="24"/>
              </w:rPr>
            </w:pPr>
            <w:r w:rsidRPr="008843A9">
              <w:rPr>
                <w:rFonts w:ascii="Arial" w:hAnsi="Arial" w:cs="Arial"/>
                <w:b/>
                <w:sz w:val="24"/>
              </w:rPr>
              <w:t>COMISIONADA PRESIDENTE</w:t>
            </w:r>
          </w:p>
          <w:p w:rsidR="00124B4A" w:rsidRPr="008843A9" w:rsidRDefault="00124B4A">
            <w:pPr>
              <w:jc w:val="center"/>
              <w:rPr>
                <w:rFonts w:ascii="Arial" w:hAnsi="Arial" w:cs="Arial"/>
                <w:b/>
                <w:sz w:val="24"/>
              </w:rPr>
            </w:pPr>
          </w:p>
          <w:p w:rsidR="00124B4A" w:rsidRPr="008843A9" w:rsidRDefault="00124B4A">
            <w:pPr>
              <w:ind w:left="360"/>
              <w:jc w:val="center"/>
              <w:rPr>
                <w:rFonts w:ascii="Arial" w:hAnsi="Arial" w:cs="Arial"/>
                <w:b/>
                <w:sz w:val="24"/>
              </w:rPr>
            </w:pPr>
          </w:p>
          <w:p w:rsidR="00124B4A" w:rsidRPr="008843A9" w:rsidRDefault="00124B4A">
            <w:pPr>
              <w:ind w:left="360"/>
              <w:jc w:val="center"/>
              <w:rPr>
                <w:rFonts w:ascii="Arial" w:hAnsi="Arial" w:cs="Arial"/>
                <w:b/>
                <w:sz w:val="24"/>
              </w:rPr>
            </w:pPr>
            <w:r w:rsidRPr="008843A9">
              <w:rPr>
                <w:rFonts w:ascii="Arial" w:hAnsi="Arial" w:cs="Arial"/>
                <w:b/>
                <w:sz w:val="24"/>
              </w:rPr>
              <w:t>PAULINA SÁNCHEZ PÉREZ DEL POZO</w:t>
            </w:r>
          </w:p>
        </w:tc>
        <w:tc>
          <w:tcPr>
            <w:tcW w:w="5569" w:type="dxa"/>
            <w:gridSpan w:val="2"/>
          </w:tcPr>
          <w:p w:rsidR="00124B4A" w:rsidRPr="008843A9" w:rsidRDefault="00124B4A">
            <w:pPr>
              <w:ind w:left="360" w:firstLine="54"/>
              <w:jc w:val="center"/>
              <w:rPr>
                <w:rFonts w:ascii="Arial" w:hAnsi="Arial" w:cs="Arial"/>
                <w:b/>
                <w:sz w:val="24"/>
              </w:rPr>
            </w:pPr>
            <w:r w:rsidRPr="008843A9">
              <w:rPr>
                <w:rFonts w:ascii="Arial" w:hAnsi="Arial" w:cs="Arial"/>
                <w:b/>
                <w:sz w:val="24"/>
              </w:rPr>
              <w:t xml:space="preserve">   COMISIONADO</w:t>
            </w:r>
          </w:p>
          <w:p w:rsidR="00124B4A" w:rsidRPr="008843A9" w:rsidRDefault="00124B4A">
            <w:pPr>
              <w:jc w:val="center"/>
              <w:rPr>
                <w:rFonts w:ascii="Arial" w:hAnsi="Arial" w:cs="Arial"/>
                <w:b/>
                <w:sz w:val="24"/>
              </w:rPr>
            </w:pPr>
          </w:p>
          <w:p w:rsidR="00124B4A" w:rsidRPr="008843A9" w:rsidRDefault="00124B4A">
            <w:pPr>
              <w:jc w:val="center"/>
              <w:rPr>
                <w:rFonts w:ascii="Arial" w:hAnsi="Arial" w:cs="Arial"/>
                <w:b/>
                <w:sz w:val="24"/>
              </w:rPr>
            </w:pPr>
          </w:p>
          <w:p w:rsidR="00124B4A" w:rsidRPr="008843A9" w:rsidRDefault="00124B4A">
            <w:pPr>
              <w:jc w:val="center"/>
              <w:rPr>
                <w:rFonts w:ascii="Arial" w:hAnsi="Arial" w:cs="Arial"/>
                <w:b/>
                <w:sz w:val="24"/>
              </w:rPr>
            </w:pPr>
            <w:r w:rsidRPr="008843A9">
              <w:rPr>
                <w:rFonts w:ascii="Arial" w:hAnsi="Arial" w:cs="Arial"/>
                <w:b/>
                <w:sz w:val="24"/>
              </w:rPr>
              <w:t xml:space="preserve">     ALEJANDRO LAFUENTE TORRES       </w:t>
            </w:r>
          </w:p>
          <w:p w:rsidR="00124B4A" w:rsidRPr="008843A9" w:rsidRDefault="00124B4A">
            <w:pPr>
              <w:jc w:val="center"/>
              <w:rPr>
                <w:rFonts w:ascii="Arial" w:hAnsi="Arial" w:cs="Arial"/>
                <w:b/>
                <w:sz w:val="24"/>
              </w:rPr>
            </w:pPr>
          </w:p>
        </w:tc>
      </w:tr>
      <w:tr w:rsidR="00124B4A" w:rsidRPr="008843A9" w:rsidTr="00124B4A">
        <w:trPr>
          <w:trHeight w:val="244"/>
          <w:jc w:val="center"/>
        </w:trPr>
        <w:tc>
          <w:tcPr>
            <w:tcW w:w="4880" w:type="dxa"/>
          </w:tcPr>
          <w:p w:rsidR="00124B4A" w:rsidRPr="008843A9" w:rsidRDefault="00124B4A">
            <w:pPr>
              <w:jc w:val="center"/>
              <w:rPr>
                <w:rFonts w:ascii="Arial" w:hAnsi="Arial" w:cs="Arial"/>
                <w:b/>
                <w:sz w:val="24"/>
              </w:rPr>
            </w:pPr>
          </w:p>
          <w:p w:rsidR="00124B4A" w:rsidRPr="008843A9" w:rsidRDefault="00124B4A">
            <w:pPr>
              <w:jc w:val="center"/>
              <w:rPr>
                <w:rFonts w:ascii="Arial" w:hAnsi="Arial" w:cs="Arial"/>
                <w:b/>
                <w:sz w:val="24"/>
              </w:rPr>
            </w:pPr>
            <w:r w:rsidRPr="008843A9">
              <w:rPr>
                <w:rFonts w:ascii="Arial" w:hAnsi="Arial" w:cs="Arial"/>
                <w:b/>
                <w:sz w:val="24"/>
              </w:rPr>
              <w:t>COMISIONADA</w:t>
            </w:r>
          </w:p>
          <w:p w:rsidR="00124B4A" w:rsidRPr="008843A9" w:rsidRDefault="00124B4A">
            <w:pPr>
              <w:jc w:val="center"/>
              <w:rPr>
                <w:rFonts w:ascii="Arial" w:hAnsi="Arial" w:cs="Arial"/>
                <w:b/>
                <w:sz w:val="24"/>
              </w:rPr>
            </w:pPr>
          </w:p>
          <w:p w:rsidR="00124B4A" w:rsidRPr="008843A9" w:rsidRDefault="00124B4A">
            <w:pPr>
              <w:ind w:left="97"/>
              <w:jc w:val="center"/>
              <w:rPr>
                <w:rFonts w:ascii="Arial" w:hAnsi="Arial" w:cs="Arial"/>
                <w:b/>
                <w:sz w:val="24"/>
              </w:rPr>
            </w:pPr>
          </w:p>
          <w:p w:rsidR="00124B4A" w:rsidRPr="008843A9" w:rsidRDefault="00124B4A">
            <w:pPr>
              <w:ind w:left="97"/>
              <w:jc w:val="center"/>
              <w:rPr>
                <w:rFonts w:ascii="Arial" w:hAnsi="Arial" w:cs="Arial"/>
                <w:b/>
                <w:sz w:val="24"/>
              </w:rPr>
            </w:pPr>
            <w:r w:rsidRPr="008843A9">
              <w:rPr>
                <w:rFonts w:ascii="Arial" w:hAnsi="Arial" w:cs="Arial"/>
                <w:b/>
                <w:sz w:val="24"/>
              </w:rPr>
              <w:t xml:space="preserve">  MARIAJOSÉ GONZÁLEZ ZARZOSA     </w:t>
            </w:r>
          </w:p>
          <w:p w:rsidR="00124B4A" w:rsidRPr="008843A9" w:rsidRDefault="00124B4A">
            <w:pPr>
              <w:ind w:left="97"/>
              <w:jc w:val="center"/>
              <w:rPr>
                <w:rFonts w:ascii="Arial" w:hAnsi="Arial" w:cs="Arial"/>
                <w:b/>
                <w:sz w:val="24"/>
              </w:rPr>
            </w:pPr>
          </w:p>
        </w:tc>
        <w:tc>
          <w:tcPr>
            <w:tcW w:w="358" w:type="dxa"/>
            <w:gridSpan w:val="2"/>
          </w:tcPr>
          <w:p w:rsidR="00124B4A" w:rsidRPr="008843A9" w:rsidRDefault="00124B4A">
            <w:pPr>
              <w:ind w:left="360" w:firstLine="708"/>
              <w:jc w:val="center"/>
              <w:rPr>
                <w:rFonts w:ascii="Arial" w:hAnsi="Arial" w:cs="Arial"/>
                <w:b/>
                <w:sz w:val="24"/>
              </w:rPr>
            </w:pPr>
          </w:p>
        </w:tc>
        <w:tc>
          <w:tcPr>
            <w:tcW w:w="5375" w:type="dxa"/>
          </w:tcPr>
          <w:p w:rsidR="00124B4A" w:rsidRPr="008843A9" w:rsidRDefault="00124B4A">
            <w:pPr>
              <w:ind w:left="360" w:firstLine="2"/>
              <w:jc w:val="center"/>
              <w:rPr>
                <w:rFonts w:ascii="Arial" w:hAnsi="Arial" w:cs="Arial"/>
                <w:b/>
                <w:sz w:val="24"/>
              </w:rPr>
            </w:pPr>
          </w:p>
          <w:p w:rsidR="00124B4A" w:rsidRPr="008843A9" w:rsidRDefault="00124B4A">
            <w:pPr>
              <w:ind w:left="360" w:firstLine="2"/>
              <w:jc w:val="center"/>
              <w:rPr>
                <w:rFonts w:ascii="Arial" w:hAnsi="Arial" w:cs="Arial"/>
                <w:b/>
                <w:sz w:val="24"/>
              </w:rPr>
            </w:pPr>
            <w:r w:rsidRPr="008843A9">
              <w:rPr>
                <w:rFonts w:ascii="Arial" w:hAnsi="Arial" w:cs="Arial"/>
                <w:b/>
                <w:sz w:val="24"/>
              </w:rPr>
              <w:t>SECRETARIA DE PLENO</w:t>
            </w:r>
          </w:p>
          <w:p w:rsidR="00124B4A" w:rsidRPr="008843A9" w:rsidRDefault="00124B4A">
            <w:pPr>
              <w:jc w:val="center"/>
              <w:rPr>
                <w:rFonts w:ascii="Arial" w:hAnsi="Arial" w:cs="Arial"/>
                <w:b/>
                <w:sz w:val="24"/>
              </w:rPr>
            </w:pPr>
          </w:p>
          <w:p w:rsidR="00124B4A" w:rsidRPr="008843A9" w:rsidRDefault="00124B4A">
            <w:pPr>
              <w:jc w:val="center"/>
              <w:rPr>
                <w:rFonts w:ascii="Arial" w:hAnsi="Arial" w:cs="Arial"/>
                <w:b/>
                <w:sz w:val="24"/>
              </w:rPr>
            </w:pPr>
          </w:p>
          <w:p w:rsidR="00124B4A" w:rsidRPr="008843A9" w:rsidRDefault="00124B4A">
            <w:pPr>
              <w:jc w:val="center"/>
              <w:rPr>
                <w:rFonts w:ascii="Arial" w:hAnsi="Arial" w:cs="Arial"/>
                <w:b/>
                <w:sz w:val="24"/>
              </w:rPr>
            </w:pPr>
            <w:r w:rsidRPr="008843A9">
              <w:rPr>
                <w:rFonts w:ascii="Arial" w:hAnsi="Arial" w:cs="Arial"/>
                <w:b/>
                <w:sz w:val="24"/>
              </w:rPr>
              <w:t xml:space="preserve">      ROSA MARÍA MOTILLA GARCÍA</w:t>
            </w:r>
          </w:p>
        </w:tc>
      </w:tr>
    </w:tbl>
    <w:p w:rsidR="00B80E1A" w:rsidRPr="008843A9" w:rsidRDefault="00B80E1A" w:rsidP="00B80E1A">
      <w:pPr>
        <w:spacing w:after="240" w:line="240" w:lineRule="auto"/>
        <w:rPr>
          <w:rFonts w:ascii="Arial" w:hAnsi="Arial" w:cs="Arial"/>
          <w:sz w:val="16"/>
          <w:szCs w:val="16"/>
        </w:rPr>
      </w:pPr>
      <w:r w:rsidRPr="008843A9">
        <w:rPr>
          <w:rFonts w:ascii="Arial" w:hAnsi="Arial" w:cs="Arial"/>
          <w:sz w:val="16"/>
          <w:szCs w:val="16"/>
        </w:rPr>
        <w:t>Estas firmas pertenecen a la última foja de la resolución pronunciada en el recurso de revisión 756/2018-3 aprobado en sesión extraordinaria de siete de enero de dos mil diecinueve.</w:t>
      </w:r>
    </w:p>
    <w:p w:rsidR="00B80E1A" w:rsidRPr="008843A9" w:rsidRDefault="00B80E1A" w:rsidP="00B80E1A">
      <w:pPr>
        <w:spacing w:after="240" w:line="240" w:lineRule="auto"/>
        <w:rPr>
          <w:rFonts w:ascii="Arial" w:hAnsi="Arial" w:cs="Arial"/>
          <w:sz w:val="16"/>
          <w:szCs w:val="16"/>
        </w:rPr>
      </w:pPr>
      <w:r w:rsidRPr="008843A9">
        <w:rPr>
          <w:rFonts w:ascii="Arial" w:hAnsi="Arial" w:cs="Arial"/>
          <w:sz w:val="16"/>
          <w:szCs w:val="16"/>
        </w:rPr>
        <w:t xml:space="preserve">Elaboró: </w:t>
      </w:r>
    </w:p>
    <w:p w:rsidR="00744456" w:rsidRPr="008843A9" w:rsidRDefault="00B80E1A" w:rsidP="008843A9">
      <w:pPr>
        <w:spacing w:after="240" w:line="240" w:lineRule="auto"/>
        <w:rPr>
          <w:rFonts w:ascii="Arial" w:hAnsi="Arial" w:cs="Arial"/>
        </w:rPr>
      </w:pPr>
      <w:r w:rsidRPr="008843A9">
        <w:rPr>
          <w:rFonts w:ascii="Arial" w:hAnsi="Arial" w:cs="Arial"/>
          <w:sz w:val="16"/>
          <w:szCs w:val="16"/>
        </w:rPr>
        <w:t>ABCR</w:t>
      </w:r>
      <w:r w:rsidRPr="008843A9">
        <w:rPr>
          <w:rFonts w:ascii="Arial" w:hAnsi="Arial" w:cs="Arial"/>
          <w:sz w:val="24"/>
        </w:rPr>
        <w:t xml:space="preserve"> </w:t>
      </w:r>
      <w:bookmarkEnd w:id="1"/>
    </w:p>
    <w:sectPr w:rsidR="00744456" w:rsidRPr="008843A9" w:rsidSect="002A108D">
      <w:headerReference w:type="even" r:id="rId8"/>
      <w:headerReference w:type="default" r:id="rId9"/>
      <w:headerReference w:type="first" r:id="rId10"/>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5431" w:rsidRDefault="00935431" w:rsidP="00EE69A4">
      <w:pPr>
        <w:spacing w:line="240" w:lineRule="auto"/>
      </w:pPr>
      <w:r>
        <w:separator/>
      </w:r>
    </w:p>
  </w:endnote>
  <w:endnote w:type="continuationSeparator" w:id="0">
    <w:p w:rsidR="00935431" w:rsidRDefault="00935431" w:rsidP="00EE69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5431" w:rsidRDefault="00935431" w:rsidP="00EE69A4">
      <w:pPr>
        <w:spacing w:line="240" w:lineRule="auto"/>
      </w:pPr>
      <w:r>
        <w:separator/>
      </w:r>
    </w:p>
  </w:footnote>
  <w:footnote w:type="continuationSeparator" w:id="0">
    <w:p w:rsidR="00935431" w:rsidRDefault="00935431" w:rsidP="00EE69A4">
      <w:pPr>
        <w:spacing w:line="240" w:lineRule="auto"/>
      </w:pPr>
      <w:r>
        <w:continuationSeparator/>
      </w:r>
    </w:p>
  </w:footnote>
  <w:footnote w:id="1">
    <w:p w:rsidR="00744456" w:rsidRPr="003B3F73" w:rsidRDefault="00744456" w:rsidP="00E81042">
      <w:pPr>
        <w:spacing w:line="240" w:lineRule="auto"/>
        <w:rPr>
          <w:rFonts w:ascii="Arial" w:hAnsi="Arial" w:cs="Arial"/>
          <w:sz w:val="16"/>
          <w:szCs w:val="16"/>
        </w:rPr>
      </w:pPr>
      <w:r w:rsidRPr="009A531F">
        <w:rPr>
          <w:rStyle w:val="Refdenotaalpie"/>
          <w:rFonts w:ascii="Arial" w:hAnsi="Arial" w:cs="Arial"/>
          <w:sz w:val="18"/>
          <w:szCs w:val="18"/>
        </w:rPr>
        <w:footnoteRef/>
      </w:r>
      <w:r w:rsidRPr="003B3F73">
        <w:rPr>
          <w:rFonts w:ascii="Arial" w:hAnsi="Arial" w:cs="Arial"/>
          <w:sz w:val="16"/>
          <w:szCs w:val="16"/>
        </w:rPr>
        <w:t>Jurisprudencia número VI.2o. J/323, visible en la Octava Época, de la Gaceta del Semanario Judicial de la Federación, Núm. 80, Agosto de 1994, p. 87. Instancia: Tribunales Colegiados de Circuito, con Registro electrónico: 210784.</w:t>
      </w:r>
    </w:p>
  </w:footnote>
  <w:footnote w:id="2">
    <w:p w:rsidR="00744456" w:rsidRPr="003B3F73" w:rsidRDefault="00744456" w:rsidP="00691F4D">
      <w:pPr>
        <w:autoSpaceDE w:val="0"/>
        <w:autoSpaceDN w:val="0"/>
        <w:adjustRightInd w:val="0"/>
        <w:spacing w:line="240" w:lineRule="auto"/>
        <w:rPr>
          <w:rFonts w:ascii="Arial" w:hAnsi="Arial" w:cs="Arial"/>
          <w:sz w:val="16"/>
          <w:szCs w:val="16"/>
        </w:rPr>
      </w:pPr>
      <w:r w:rsidRPr="003B3F73">
        <w:rPr>
          <w:rStyle w:val="Refdenotaalpie"/>
          <w:rFonts w:ascii="Arial" w:hAnsi="Arial" w:cs="Arial"/>
          <w:sz w:val="16"/>
          <w:szCs w:val="16"/>
        </w:rPr>
        <w:footnoteRef/>
      </w:r>
      <w:r w:rsidRPr="003B3F73">
        <w:rPr>
          <w:rFonts w:ascii="Arial" w:hAnsi="Arial" w:cs="Arial"/>
          <w:sz w:val="16"/>
          <w:szCs w:val="16"/>
        </w:rPr>
        <w:t xml:space="preserve"> “</w:t>
      </w:r>
      <w:r w:rsidRPr="003B3F73">
        <w:rPr>
          <w:rFonts w:ascii="Arial" w:hAnsi="Arial" w:cs="Arial"/>
          <w:b/>
          <w:bCs/>
          <w:sz w:val="16"/>
          <w:szCs w:val="16"/>
        </w:rPr>
        <w:t xml:space="preserve">ARTÍCULO 170. </w:t>
      </w:r>
      <w:r w:rsidRPr="003B3F73">
        <w:rPr>
          <w:rFonts w:ascii="Arial" w:hAnsi="Arial" w:cs="Arial"/>
          <w:bCs/>
          <w:sz w:val="16"/>
          <w:szCs w:val="16"/>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3B3F73">
        <w:rPr>
          <w:rFonts w:ascii="Arial" w:hAnsi="Arial" w:cs="Arial"/>
          <w:sz w:val="16"/>
          <w:szCs w:val="16"/>
        </w:rPr>
        <w:t xml:space="preserve"> […]”</w:t>
      </w:r>
    </w:p>
  </w:footnote>
  <w:footnote w:id="3">
    <w:p w:rsidR="00744456" w:rsidRDefault="00744456" w:rsidP="00744456">
      <w:pPr>
        <w:pStyle w:val="corte4fondo"/>
        <w:spacing w:line="240" w:lineRule="auto"/>
        <w:ind w:right="49" w:firstLine="0"/>
        <w:rPr>
          <w:rFonts w:cs="Arial"/>
          <w:sz w:val="16"/>
          <w:szCs w:val="16"/>
        </w:rPr>
      </w:pPr>
      <w:r>
        <w:rPr>
          <w:rStyle w:val="Refdenotaalpie"/>
          <w:sz w:val="16"/>
          <w:szCs w:val="16"/>
        </w:rPr>
        <w:footnoteRef/>
      </w:r>
      <w:r>
        <w:rPr>
          <w:sz w:val="16"/>
          <w:szCs w:val="16"/>
        </w:rPr>
        <w:t xml:space="preserve"> </w:t>
      </w:r>
      <w:r>
        <w:rPr>
          <w:b/>
          <w:color w:val="000000" w:themeColor="text1"/>
          <w:sz w:val="16"/>
          <w:szCs w:val="16"/>
        </w:rPr>
        <w:t>A</w:t>
      </w:r>
      <w:r>
        <w:rPr>
          <w:rFonts w:cs="Arial"/>
          <w:b/>
          <w:color w:val="000000" w:themeColor="text1"/>
          <w:sz w:val="16"/>
          <w:szCs w:val="16"/>
        </w:rPr>
        <w:t>rtículo segundo, fracción XXIX de los Lineamientos para la Implementación y Operación de la Plataforma Nacional de Transparencia:</w:t>
      </w:r>
      <w:r>
        <w:rPr>
          <w:rFonts w:cs="Arial"/>
          <w:color w:val="000000" w:themeColor="text1"/>
          <w:sz w:val="16"/>
          <w:szCs w:val="16"/>
        </w:rPr>
        <w:t xml:space="preserve"> son días hábiles todos los del año a excepción de sábados, domingos e inhábiles, así como aquellos que por disposición de ley se consideren inhábiles; los que se establezcan por acuerdo de Pleno del organismo garante correspondiente, así como los contemplados en términos del Acuerdo mediante el cual se establece el calendario oficial de suspensión de labores que </w:t>
      </w:r>
      <w:r>
        <w:rPr>
          <w:rFonts w:cs="Arial"/>
          <w:sz w:val="16"/>
          <w:szCs w:val="16"/>
        </w:rPr>
        <w:t>para tal efecto emita el Consejo Nacional para el año de que se trate, y que sea publicado en el Diario Oficial de la Federación, y los demás días inhábiles en términos del calendario oficial de cada organismo garante publicado en el periódico oficial que corresponda; o por acuerdo del Pleno del organismo garante correspondiente cuando por causas extraordinarias así se requiera.</w:t>
      </w:r>
    </w:p>
  </w:footnote>
  <w:footnote w:id="4">
    <w:p w:rsidR="00744456" w:rsidRDefault="00744456" w:rsidP="00744456">
      <w:pPr>
        <w:pStyle w:val="Textonotapie"/>
        <w:rPr>
          <w:rFonts w:ascii="Arial" w:hAnsi="Arial" w:cs="Arial"/>
          <w:sz w:val="16"/>
          <w:szCs w:val="16"/>
          <w:lang w:val="es-MX"/>
        </w:rPr>
      </w:pPr>
      <w:r>
        <w:rPr>
          <w:rStyle w:val="Refdenotaalpie"/>
          <w:rFonts w:ascii="Arial" w:hAnsi="Arial" w:cs="Arial"/>
          <w:b/>
          <w:sz w:val="18"/>
          <w:szCs w:val="18"/>
        </w:rPr>
        <w:footnoteRef/>
      </w:r>
      <w:r>
        <w:rPr>
          <w:rFonts w:ascii="Arial" w:hAnsi="Arial" w:cs="Arial"/>
          <w:sz w:val="16"/>
          <w:szCs w:val="16"/>
          <w:lang w:val="es-MX"/>
        </w:rPr>
        <w:t xml:space="preserve">Siendo inhábiles el quince, dieciséis, veintidós y </w:t>
      </w:r>
      <w:r w:rsidR="00297C74">
        <w:rPr>
          <w:rFonts w:ascii="Arial" w:hAnsi="Arial" w:cs="Arial"/>
          <w:sz w:val="16"/>
          <w:szCs w:val="16"/>
          <w:lang w:val="es-MX"/>
        </w:rPr>
        <w:t>veintitrés</w:t>
      </w:r>
      <w:r>
        <w:rPr>
          <w:rFonts w:ascii="Arial" w:hAnsi="Arial" w:cs="Arial"/>
          <w:sz w:val="16"/>
          <w:szCs w:val="16"/>
          <w:lang w:val="es-MX"/>
        </w:rPr>
        <w:t xml:space="preserve"> de septiembre de dos mil dieciocho. </w:t>
      </w:r>
    </w:p>
  </w:footnote>
  <w:footnote w:id="5">
    <w:p w:rsidR="00744456" w:rsidRDefault="00744456" w:rsidP="00744456">
      <w:pPr>
        <w:pStyle w:val="corte4fondo"/>
        <w:spacing w:line="240" w:lineRule="auto"/>
        <w:ind w:right="49" w:firstLine="0"/>
        <w:rPr>
          <w:rFonts w:cs="Arial"/>
          <w:sz w:val="18"/>
          <w:szCs w:val="18"/>
          <w:lang w:val="es-MX"/>
        </w:rPr>
      </w:pPr>
      <w:r>
        <w:rPr>
          <w:rStyle w:val="Refdenotaalpie"/>
          <w:b/>
          <w:sz w:val="16"/>
          <w:szCs w:val="16"/>
        </w:rPr>
        <w:footnoteRef/>
      </w:r>
      <w:r>
        <w:rPr>
          <w:b/>
          <w:sz w:val="16"/>
          <w:szCs w:val="16"/>
        </w:rPr>
        <w:t xml:space="preserve"> </w:t>
      </w:r>
      <w:r>
        <w:rPr>
          <w:rFonts w:cs="Arial"/>
          <w:b/>
          <w:sz w:val="16"/>
          <w:szCs w:val="16"/>
        </w:rPr>
        <w:t>ARTÍCULO 148.</w:t>
      </w:r>
      <w:r>
        <w:rPr>
          <w:rFonts w:cs="Arial"/>
          <w:sz w:val="16"/>
          <w:szCs w:val="16"/>
        </w:rPr>
        <w:t xml:space="preserve"> Los términos de todas las notificaciones previstas en esta Ley, empezarán a correr al día siguiente al que se practiquen. Cuando los plazos fijados por esta Ley sean en días, éstos se entenderán como hábiles.</w:t>
      </w:r>
    </w:p>
  </w:footnote>
  <w:footnote w:id="6">
    <w:p w:rsidR="00744456" w:rsidRDefault="00744456" w:rsidP="00744456">
      <w:pPr>
        <w:pStyle w:val="Textonotapie"/>
        <w:rPr>
          <w:rFonts w:ascii="Arial" w:hAnsi="Arial" w:cs="Arial"/>
          <w:sz w:val="16"/>
          <w:szCs w:val="16"/>
          <w:lang w:val="es-MX"/>
        </w:rPr>
      </w:pPr>
      <w:r>
        <w:rPr>
          <w:rStyle w:val="Refdenotaalpie"/>
          <w:sz w:val="16"/>
          <w:szCs w:val="16"/>
        </w:rPr>
        <w:footnoteRef/>
      </w:r>
      <w:r>
        <w:rPr>
          <w:sz w:val="16"/>
          <w:szCs w:val="16"/>
        </w:rPr>
        <w:t xml:space="preserve"> </w:t>
      </w:r>
      <w:r>
        <w:rPr>
          <w:rFonts w:ascii="Arial" w:hAnsi="Arial" w:cs="Arial"/>
          <w:b/>
          <w:sz w:val="16"/>
          <w:szCs w:val="16"/>
        </w:rPr>
        <w:t>ARTICULO 164.</w:t>
      </w:r>
      <w:r>
        <w:rPr>
          <w:rFonts w:ascii="Arial" w:hAnsi="Arial" w:cs="Arial"/>
          <w:sz w:val="16"/>
          <w:szCs w:val="16"/>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669881"/>
      <w:docPartObj>
        <w:docPartGallery w:val="Page Numbers (Top of Page)"/>
        <w:docPartUnique/>
      </w:docPartObj>
    </w:sdtPr>
    <w:sdtEndPr/>
    <w:sdtContent>
      <w:p w:rsidR="00744456" w:rsidRDefault="007D23D1">
        <w:pPr>
          <w:pStyle w:val="Encabezado"/>
          <w:jc w:val="center"/>
        </w:pPr>
        <w:r>
          <w:rPr>
            <w:noProof/>
          </w:rPr>
          <w:fldChar w:fldCharType="begin"/>
        </w:r>
        <w:r w:rsidR="00744456">
          <w:rPr>
            <w:noProof/>
          </w:rPr>
          <w:instrText xml:space="preserve"> PAGE   \* MERGEFORMAT </w:instrText>
        </w:r>
        <w:r>
          <w:rPr>
            <w:noProof/>
          </w:rPr>
          <w:fldChar w:fldCharType="separate"/>
        </w:r>
        <w:r w:rsidR="00744456">
          <w:rPr>
            <w:noProof/>
          </w:rPr>
          <w:t>2</w:t>
        </w:r>
        <w:r>
          <w:rPr>
            <w:noProof/>
          </w:rPr>
          <w:fldChar w:fldCharType="end"/>
        </w:r>
      </w:p>
    </w:sdtContent>
  </w:sdt>
  <w:p w:rsidR="00744456" w:rsidRDefault="00744456">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669903"/>
      <w:docPartObj>
        <w:docPartGallery w:val="Page Numbers (Top of Page)"/>
        <w:docPartUnique/>
      </w:docPartObj>
    </w:sdtPr>
    <w:sdtEndPr/>
    <w:sdtContent>
      <w:p w:rsidR="00744456" w:rsidRDefault="00744456">
        <w:pPr>
          <w:pStyle w:val="Encabezado"/>
          <w:jc w:val="center"/>
        </w:pPr>
      </w:p>
      <w:p w:rsidR="00744456" w:rsidRDefault="00744456">
        <w:pPr>
          <w:pStyle w:val="Encabezado"/>
          <w:jc w:val="center"/>
        </w:pPr>
      </w:p>
      <w:p w:rsidR="00744456" w:rsidRDefault="007D23D1">
        <w:pPr>
          <w:pStyle w:val="Encabezado"/>
          <w:jc w:val="center"/>
        </w:pPr>
        <w:r>
          <w:rPr>
            <w:noProof/>
          </w:rPr>
          <w:fldChar w:fldCharType="begin"/>
        </w:r>
        <w:r w:rsidR="00744456">
          <w:rPr>
            <w:noProof/>
          </w:rPr>
          <w:instrText xml:space="preserve"> PAGE   \* MERGEFORMAT </w:instrText>
        </w:r>
        <w:r>
          <w:rPr>
            <w:noProof/>
          </w:rPr>
          <w:fldChar w:fldCharType="separate"/>
        </w:r>
        <w:r w:rsidR="00A84D0E">
          <w:rPr>
            <w:noProof/>
          </w:rPr>
          <w:t>2</w:t>
        </w:r>
        <w:r>
          <w:rPr>
            <w:noProof/>
          </w:rPr>
          <w:fldChar w:fldCharType="end"/>
        </w:r>
      </w:p>
    </w:sdtContent>
  </w:sdt>
  <w:p w:rsidR="00744456" w:rsidRDefault="00744456">
    <w:pPr>
      <w:pStyle w:val="Encabezado"/>
      <w:rPr>
        <w:lang w:val="es-MX"/>
      </w:rPr>
    </w:pPr>
  </w:p>
  <w:p w:rsidR="00744456" w:rsidRPr="00EE69A4" w:rsidRDefault="00744456">
    <w:pPr>
      <w:pStyle w:val="Encabezado"/>
      <w:rPr>
        <w:lang w:val="es-MX"/>
      </w:rPr>
    </w:pPr>
    <w:r>
      <w:rPr>
        <w:lang w:val="es-MX"/>
      </w:rPr>
      <w:t>CEGAIP-RR-756/2018-3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4456" w:rsidRDefault="00744456">
    <w:pPr>
      <w:pStyle w:val="Encabezado"/>
      <w:jc w:val="center"/>
    </w:pPr>
  </w:p>
  <w:p w:rsidR="00744456" w:rsidRDefault="0074445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FCF1DA8"/>
    <w:multiLevelType w:val="hybridMultilevel"/>
    <w:tmpl w:val="7256A8EA"/>
    <w:lvl w:ilvl="0" w:tplc="080A001B">
      <w:start w:val="1"/>
      <w:numFmt w:val="lowerRoman"/>
      <w:lvlText w:val="%1."/>
      <w:lvlJc w:val="right"/>
      <w:pPr>
        <w:ind w:left="1854" w:hanging="360"/>
      </w:pPr>
      <w:rPr>
        <w:rFonts w:hint="default"/>
      </w:r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2" w15:restartNumberingAfterBreak="0">
    <w:nsid w:val="18CA2746"/>
    <w:multiLevelType w:val="hybridMultilevel"/>
    <w:tmpl w:val="AC969C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AC65C65"/>
    <w:multiLevelType w:val="hybridMultilevel"/>
    <w:tmpl w:val="216807F4"/>
    <w:lvl w:ilvl="0" w:tplc="0D086A00">
      <w:start w:val="1"/>
      <w:numFmt w:val="upperLetter"/>
      <w:lvlText w:val="%1."/>
      <w:lvlJc w:val="left"/>
      <w:pPr>
        <w:ind w:left="2214" w:hanging="360"/>
      </w:pPr>
      <w:rPr>
        <w:rFonts w:hint="default"/>
      </w:rPr>
    </w:lvl>
    <w:lvl w:ilvl="1" w:tplc="080A0019" w:tentative="1">
      <w:start w:val="1"/>
      <w:numFmt w:val="lowerLetter"/>
      <w:lvlText w:val="%2."/>
      <w:lvlJc w:val="left"/>
      <w:pPr>
        <w:ind w:left="2934" w:hanging="360"/>
      </w:pPr>
    </w:lvl>
    <w:lvl w:ilvl="2" w:tplc="080A001B" w:tentative="1">
      <w:start w:val="1"/>
      <w:numFmt w:val="lowerRoman"/>
      <w:lvlText w:val="%3."/>
      <w:lvlJc w:val="right"/>
      <w:pPr>
        <w:ind w:left="3654" w:hanging="180"/>
      </w:pPr>
    </w:lvl>
    <w:lvl w:ilvl="3" w:tplc="080A000F" w:tentative="1">
      <w:start w:val="1"/>
      <w:numFmt w:val="decimal"/>
      <w:lvlText w:val="%4."/>
      <w:lvlJc w:val="left"/>
      <w:pPr>
        <w:ind w:left="4374" w:hanging="360"/>
      </w:pPr>
    </w:lvl>
    <w:lvl w:ilvl="4" w:tplc="080A0019" w:tentative="1">
      <w:start w:val="1"/>
      <w:numFmt w:val="lowerLetter"/>
      <w:lvlText w:val="%5."/>
      <w:lvlJc w:val="left"/>
      <w:pPr>
        <w:ind w:left="5094" w:hanging="360"/>
      </w:pPr>
    </w:lvl>
    <w:lvl w:ilvl="5" w:tplc="080A001B" w:tentative="1">
      <w:start w:val="1"/>
      <w:numFmt w:val="lowerRoman"/>
      <w:lvlText w:val="%6."/>
      <w:lvlJc w:val="right"/>
      <w:pPr>
        <w:ind w:left="5814" w:hanging="180"/>
      </w:pPr>
    </w:lvl>
    <w:lvl w:ilvl="6" w:tplc="080A000F" w:tentative="1">
      <w:start w:val="1"/>
      <w:numFmt w:val="decimal"/>
      <w:lvlText w:val="%7."/>
      <w:lvlJc w:val="left"/>
      <w:pPr>
        <w:ind w:left="6534" w:hanging="360"/>
      </w:pPr>
    </w:lvl>
    <w:lvl w:ilvl="7" w:tplc="080A0019" w:tentative="1">
      <w:start w:val="1"/>
      <w:numFmt w:val="lowerLetter"/>
      <w:lvlText w:val="%8."/>
      <w:lvlJc w:val="left"/>
      <w:pPr>
        <w:ind w:left="7254" w:hanging="360"/>
      </w:pPr>
    </w:lvl>
    <w:lvl w:ilvl="8" w:tplc="080A001B" w:tentative="1">
      <w:start w:val="1"/>
      <w:numFmt w:val="lowerRoman"/>
      <w:lvlText w:val="%9."/>
      <w:lvlJc w:val="right"/>
      <w:pPr>
        <w:ind w:left="7974" w:hanging="180"/>
      </w:pPr>
    </w:lvl>
  </w:abstractNum>
  <w:abstractNum w:abstractNumId="4" w15:restartNumberingAfterBreak="0">
    <w:nsid w:val="1C7F77D7"/>
    <w:multiLevelType w:val="hybridMultilevel"/>
    <w:tmpl w:val="7256A8EA"/>
    <w:lvl w:ilvl="0" w:tplc="080A001B">
      <w:start w:val="1"/>
      <w:numFmt w:val="lowerRoman"/>
      <w:lvlText w:val="%1."/>
      <w:lvlJc w:val="right"/>
      <w:pPr>
        <w:ind w:left="1854" w:hanging="360"/>
      </w:pPr>
      <w:rPr>
        <w:rFonts w:hint="default"/>
      </w:r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5" w15:restartNumberingAfterBreak="0">
    <w:nsid w:val="2689059A"/>
    <w:multiLevelType w:val="hybridMultilevel"/>
    <w:tmpl w:val="429CE4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C933C65"/>
    <w:multiLevelType w:val="hybridMultilevel"/>
    <w:tmpl w:val="216807F4"/>
    <w:lvl w:ilvl="0" w:tplc="3BCC6678">
      <w:start w:val="1"/>
      <w:numFmt w:val="upperLetter"/>
      <w:lvlText w:val="%1."/>
      <w:lvlJc w:val="left"/>
      <w:pPr>
        <w:ind w:left="2214" w:hanging="360"/>
      </w:pPr>
      <w:rPr>
        <w:rFonts w:hint="default"/>
      </w:rPr>
    </w:lvl>
    <w:lvl w:ilvl="1" w:tplc="6B70274A" w:tentative="1">
      <w:start w:val="1"/>
      <w:numFmt w:val="lowerLetter"/>
      <w:lvlText w:val="%2."/>
      <w:lvlJc w:val="left"/>
      <w:pPr>
        <w:ind w:left="2934" w:hanging="360"/>
      </w:pPr>
    </w:lvl>
    <w:lvl w:ilvl="2" w:tplc="CD42EBBA" w:tentative="1">
      <w:start w:val="1"/>
      <w:numFmt w:val="lowerRoman"/>
      <w:lvlText w:val="%3."/>
      <w:lvlJc w:val="right"/>
      <w:pPr>
        <w:ind w:left="3654" w:hanging="180"/>
      </w:pPr>
    </w:lvl>
    <w:lvl w:ilvl="3" w:tplc="CB56320E" w:tentative="1">
      <w:start w:val="1"/>
      <w:numFmt w:val="decimal"/>
      <w:lvlText w:val="%4."/>
      <w:lvlJc w:val="left"/>
      <w:pPr>
        <w:ind w:left="4374" w:hanging="360"/>
      </w:pPr>
    </w:lvl>
    <w:lvl w:ilvl="4" w:tplc="A970AA9C" w:tentative="1">
      <w:start w:val="1"/>
      <w:numFmt w:val="lowerLetter"/>
      <w:lvlText w:val="%5."/>
      <w:lvlJc w:val="left"/>
      <w:pPr>
        <w:ind w:left="5094" w:hanging="360"/>
      </w:pPr>
    </w:lvl>
    <w:lvl w:ilvl="5" w:tplc="9DA2B910" w:tentative="1">
      <w:start w:val="1"/>
      <w:numFmt w:val="lowerRoman"/>
      <w:lvlText w:val="%6."/>
      <w:lvlJc w:val="right"/>
      <w:pPr>
        <w:ind w:left="5814" w:hanging="180"/>
      </w:pPr>
    </w:lvl>
    <w:lvl w:ilvl="6" w:tplc="1722FBAC" w:tentative="1">
      <w:start w:val="1"/>
      <w:numFmt w:val="decimal"/>
      <w:lvlText w:val="%7."/>
      <w:lvlJc w:val="left"/>
      <w:pPr>
        <w:ind w:left="6534" w:hanging="360"/>
      </w:pPr>
    </w:lvl>
    <w:lvl w:ilvl="7" w:tplc="A992FB06" w:tentative="1">
      <w:start w:val="1"/>
      <w:numFmt w:val="lowerLetter"/>
      <w:lvlText w:val="%8."/>
      <w:lvlJc w:val="left"/>
      <w:pPr>
        <w:ind w:left="7254" w:hanging="360"/>
      </w:pPr>
    </w:lvl>
    <w:lvl w:ilvl="8" w:tplc="A9DE5A1E" w:tentative="1">
      <w:start w:val="1"/>
      <w:numFmt w:val="lowerRoman"/>
      <w:lvlText w:val="%9."/>
      <w:lvlJc w:val="right"/>
      <w:pPr>
        <w:ind w:left="7974" w:hanging="180"/>
      </w:pPr>
    </w:lvl>
  </w:abstractNum>
  <w:abstractNum w:abstractNumId="7" w15:restartNumberingAfterBreak="0">
    <w:nsid w:val="2EFE125F"/>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190201D"/>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2470FE7"/>
    <w:multiLevelType w:val="hybridMultilevel"/>
    <w:tmpl w:val="7CD2147A"/>
    <w:lvl w:ilvl="0" w:tplc="0D086A00">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0" w15:restartNumberingAfterBreak="0">
    <w:nsid w:val="34462773"/>
    <w:multiLevelType w:val="hybridMultilevel"/>
    <w:tmpl w:val="5F9C477A"/>
    <w:lvl w:ilvl="0" w:tplc="3C0A9BC0">
      <w:start w:val="1"/>
      <w:numFmt w:val="bullet"/>
      <w:lvlText w:val=""/>
      <w:lvlJc w:val="left"/>
      <w:pPr>
        <w:ind w:left="720" w:hanging="360"/>
      </w:pPr>
      <w:rPr>
        <w:rFonts w:ascii="Symbol" w:hAnsi="Symbol"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11"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2" w15:restartNumberingAfterBreak="0">
    <w:nsid w:val="427138F6"/>
    <w:multiLevelType w:val="hybridMultilevel"/>
    <w:tmpl w:val="C5F4A2BE"/>
    <w:lvl w:ilvl="0" w:tplc="080A0001">
      <w:start w:val="1"/>
      <w:numFmt w:val="decimal"/>
      <w:lvlText w:val="%1."/>
      <w:lvlJc w:val="right"/>
      <w:pPr>
        <w:ind w:left="720" w:hanging="360"/>
      </w:pPr>
      <w:rPr>
        <w:rFonts w:hint="default"/>
        <w:b w:val="0"/>
      </w:rPr>
    </w:lvl>
    <w:lvl w:ilvl="1" w:tplc="080A0003" w:tentative="1">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3" w15:restartNumberingAfterBreak="0">
    <w:nsid w:val="436A76A4"/>
    <w:multiLevelType w:val="hybridMultilevel"/>
    <w:tmpl w:val="8F2AB980"/>
    <w:lvl w:ilvl="0" w:tplc="38825DE2">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D3B25E1"/>
    <w:multiLevelType w:val="hybridMultilevel"/>
    <w:tmpl w:val="E42CFD42"/>
    <w:lvl w:ilvl="0" w:tplc="080A0001">
      <w:start w:val="1"/>
      <w:numFmt w:val="decimal"/>
      <w:lvlText w:val="%1."/>
      <w:lvlJc w:val="left"/>
      <w:pPr>
        <w:ind w:left="720" w:hanging="360"/>
      </w:pPr>
      <w:rPr>
        <w:rFonts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15" w15:restartNumberingAfterBreak="0">
    <w:nsid w:val="54737DE3"/>
    <w:multiLevelType w:val="hybridMultilevel"/>
    <w:tmpl w:val="981841A0"/>
    <w:lvl w:ilvl="0" w:tplc="080A000F">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6B2249C"/>
    <w:multiLevelType w:val="hybridMultilevel"/>
    <w:tmpl w:val="B5C85D08"/>
    <w:lvl w:ilvl="0" w:tplc="080A0001">
      <w:start w:val="1"/>
      <w:numFmt w:val="decimal"/>
      <w:lvlText w:val="%1."/>
      <w:lvlJc w:val="left"/>
      <w:pPr>
        <w:ind w:left="1494" w:hanging="360"/>
      </w:pPr>
      <w:rPr>
        <w:rFonts w:hint="default"/>
      </w:rPr>
    </w:lvl>
    <w:lvl w:ilvl="1" w:tplc="080A0003" w:tentative="1">
      <w:start w:val="1"/>
      <w:numFmt w:val="lowerLetter"/>
      <w:lvlText w:val="%2."/>
      <w:lvlJc w:val="left"/>
      <w:pPr>
        <w:ind w:left="2214" w:hanging="360"/>
      </w:pPr>
    </w:lvl>
    <w:lvl w:ilvl="2" w:tplc="080A0005" w:tentative="1">
      <w:start w:val="1"/>
      <w:numFmt w:val="lowerRoman"/>
      <w:lvlText w:val="%3."/>
      <w:lvlJc w:val="right"/>
      <w:pPr>
        <w:ind w:left="2934" w:hanging="180"/>
      </w:pPr>
    </w:lvl>
    <w:lvl w:ilvl="3" w:tplc="080A0001" w:tentative="1">
      <w:start w:val="1"/>
      <w:numFmt w:val="decimal"/>
      <w:lvlText w:val="%4."/>
      <w:lvlJc w:val="left"/>
      <w:pPr>
        <w:ind w:left="3654" w:hanging="360"/>
      </w:pPr>
    </w:lvl>
    <w:lvl w:ilvl="4" w:tplc="080A0003" w:tentative="1">
      <w:start w:val="1"/>
      <w:numFmt w:val="lowerLetter"/>
      <w:lvlText w:val="%5."/>
      <w:lvlJc w:val="left"/>
      <w:pPr>
        <w:ind w:left="4374" w:hanging="360"/>
      </w:pPr>
    </w:lvl>
    <w:lvl w:ilvl="5" w:tplc="080A0005" w:tentative="1">
      <w:start w:val="1"/>
      <w:numFmt w:val="lowerRoman"/>
      <w:lvlText w:val="%6."/>
      <w:lvlJc w:val="right"/>
      <w:pPr>
        <w:ind w:left="5094" w:hanging="180"/>
      </w:pPr>
    </w:lvl>
    <w:lvl w:ilvl="6" w:tplc="080A0001" w:tentative="1">
      <w:start w:val="1"/>
      <w:numFmt w:val="decimal"/>
      <w:lvlText w:val="%7."/>
      <w:lvlJc w:val="left"/>
      <w:pPr>
        <w:ind w:left="5814" w:hanging="360"/>
      </w:pPr>
    </w:lvl>
    <w:lvl w:ilvl="7" w:tplc="080A0003" w:tentative="1">
      <w:start w:val="1"/>
      <w:numFmt w:val="lowerLetter"/>
      <w:lvlText w:val="%8."/>
      <w:lvlJc w:val="left"/>
      <w:pPr>
        <w:ind w:left="6534" w:hanging="360"/>
      </w:pPr>
    </w:lvl>
    <w:lvl w:ilvl="8" w:tplc="080A0005" w:tentative="1">
      <w:start w:val="1"/>
      <w:numFmt w:val="lowerRoman"/>
      <w:lvlText w:val="%9."/>
      <w:lvlJc w:val="right"/>
      <w:pPr>
        <w:ind w:left="7254" w:hanging="180"/>
      </w:pPr>
    </w:lvl>
  </w:abstractNum>
  <w:abstractNum w:abstractNumId="17" w15:restartNumberingAfterBreak="0">
    <w:nsid w:val="58A20128"/>
    <w:multiLevelType w:val="hybridMultilevel"/>
    <w:tmpl w:val="29341E66"/>
    <w:lvl w:ilvl="0" w:tplc="FE26802C">
      <w:start w:val="1"/>
      <w:numFmt w:val="decimal"/>
      <w:lvlText w:val="%1."/>
      <w:lvlJc w:val="left"/>
      <w:pPr>
        <w:ind w:left="720" w:hanging="360"/>
      </w:pPr>
      <w:rPr>
        <w:rFonts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18" w15:restartNumberingAfterBreak="0">
    <w:nsid w:val="5F9E0D0E"/>
    <w:multiLevelType w:val="hybridMultilevel"/>
    <w:tmpl w:val="2458A338"/>
    <w:lvl w:ilvl="0" w:tplc="080A000F">
      <w:start w:val="1"/>
      <w:numFmt w:val="upperLetter"/>
      <w:lvlText w:val="%1."/>
      <w:lvlJc w:val="left"/>
      <w:pPr>
        <w:ind w:left="1854" w:hanging="360"/>
      </w:pPr>
      <w:rPr>
        <w:rFonts w:hint="default"/>
      </w:rPr>
    </w:lvl>
    <w:lvl w:ilvl="1" w:tplc="080A0003" w:tentative="1">
      <w:start w:val="1"/>
      <w:numFmt w:val="lowerLetter"/>
      <w:lvlText w:val="%2."/>
      <w:lvlJc w:val="left"/>
      <w:pPr>
        <w:ind w:left="2574" w:hanging="360"/>
      </w:pPr>
    </w:lvl>
    <w:lvl w:ilvl="2" w:tplc="080A0005" w:tentative="1">
      <w:start w:val="1"/>
      <w:numFmt w:val="lowerRoman"/>
      <w:lvlText w:val="%3."/>
      <w:lvlJc w:val="right"/>
      <w:pPr>
        <w:ind w:left="3294" w:hanging="180"/>
      </w:pPr>
    </w:lvl>
    <w:lvl w:ilvl="3" w:tplc="080A0001" w:tentative="1">
      <w:start w:val="1"/>
      <w:numFmt w:val="decimal"/>
      <w:lvlText w:val="%4."/>
      <w:lvlJc w:val="left"/>
      <w:pPr>
        <w:ind w:left="4014" w:hanging="360"/>
      </w:pPr>
    </w:lvl>
    <w:lvl w:ilvl="4" w:tplc="080A0003" w:tentative="1">
      <w:start w:val="1"/>
      <w:numFmt w:val="lowerLetter"/>
      <w:lvlText w:val="%5."/>
      <w:lvlJc w:val="left"/>
      <w:pPr>
        <w:ind w:left="4734" w:hanging="360"/>
      </w:pPr>
    </w:lvl>
    <w:lvl w:ilvl="5" w:tplc="080A0005" w:tentative="1">
      <w:start w:val="1"/>
      <w:numFmt w:val="lowerRoman"/>
      <w:lvlText w:val="%6."/>
      <w:lvlJc w:val="right"/>
      <w:pPr>
        <w:ind w:left="5454" w:hanging="180"/>
      </w:pPr>
    </w:lvl>
    <w:lvl w:ilvl="6" w:tplc="080A0001" w:tentative="1">
      <w:start w:val="1"/>
      <w:numFmt w:val="decimal"/>
      <w:lvlText w:val="%7."/>
      <w:lvlJc w:val="left"/>
      <w:pPr>
        <w:ind w:left="6174" w:hanging="360"/>
      </w:pPr>
    </w:lvl>
    <w:lvl w:ilvl="7" w:tplc="080A0003" w:tentative="1">
      <w:start w:val="1"/>
      <w:numFmt w:val="lowerLetter"/>
      <w:lvlText w:val="%8."/>
      <w:lvlJc w:val="left"/>
      <w:pPr>
        <w:ind w:left="6894" w:hanging="360"/>
      </w:pPr>
    </w:lvl>
    <w:lvl w:ilvl="8" w:tplc="080A0005" w:tentative="1">
      <w:start w:val="1"/>
      <w:numFmt w:val="lowerRoman"/>
      <w:lvlText w:val="%9."/>
      <w:lvlJc w:val="right"/>
      <w:pPr>
        <w:ind w:left="7614" w:hanging="180"/>
      </w:pPr>
    </w:lvl>
  </w:abstractNum>
  <w:abstractNum w:abstractNumId="19" w15:restartNumberingAfterBreak="0">
    <w:nsid w:val="67BE3A8D"/>
    <w:multiLevelType w:val="hybridMultilevel"/>
    <w:tmpl w:val="D4CAC9BC"/>
    <w:lvl w:ilvl="0" w:tplc="EAC87A52">
      <w:start w:val="1"/>
      <w:numFmt w:val="bullet"/>
      <w:lvlText w:val=""/>
      <w:lvlJc w:val="left"/>
      <w:pPr>
        <w:ind w:left="720" w:hanging="360"/>
      </w:pPr>
      <w:rPr>
        <w:rFonts w:ascii="Symbol" w:hAnsi="Symbol"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20" w15:restartNumberingAfterBreak="0">
    <w:nsid w:val="68B253A1"/>
    <w:multiLevelType w:val="hybridMultilevel"/>
    <w:tmpl w:val="C5F4A2BE"/>
    <w:lvl w:ilvl="0" w:tplc="080A0001">
      <w:start w:val="1"/>
      <w:numFmt w:val="decimal"/>
      <w:lvlText w:val="%1."/>
      <w:lvlJc w:val="right"/>
      <w:pPr>
        <w:ind w:left="720" w:hanging="360"/>
      </w:pPr>
      <w:rPr>
        <w:rFonts w:hint="default"/>
        <w:b w:val="0"/>
      </w:rPr>
    </w:lvl>
    <w:lvl w:ilvl="1" w:tplc="080A0003" w:tentative="1">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21" w15:restartNumberingAfterBreak="0">
    <w:nsid w:val="6FA37D36"/>
    <w:multiLevelType w:val="hybridMultilevel"/>
    <w:tmpl w:val="9792429C"/>
    <w:lvl w:ilvl="0" w:tplc="38825DE2">
      <w:start w:val="1"/>
      <w:numFmt w:val="decimal"/>
      <w:lvlText w:val="%1."/>
      <w:lvlJc w:val="left"/>
      <w:pPr>
        <w:ind w:left="720" w:hanging="360"/>
      </w:pPr>
      <w:rPr>
        <w:rFonts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4"/>
  </w:num>
  <w:num w:numId="4">
    <w:abstractNumId w:val="3"/>
  </w:num>
  <w:num w:numId="5">
    <w:abstractNumId w:val="18"/>
  </w:num>
  <w:num w:numId="6">
    <w:abstractNumId w:val="16"/>
  </w:num>
  <w:num w:numId="7">
    <w:abstractNumId w:val="5"/>
  </w:num>
  <w:num w:numId="8">
    <w:abstractNumId w:val="1"/>
  </w:num>
  <w:num w:numId="9">
    <w:abstractNumId w:val="12"/>
  </w:num>
  <w:num w:numId="10">
    <w:abstractNumId w:val="13"/>
  </w:num>
  <w:num w:numId="11">
    <w:abstractNumId w:val="6"/>
  </w:num>
  <w:num w:numId="12">
    <w:abstractNumId w:val="2"/>
  </w:num>
  <w:num w:numId="13">
    <w:abstractNumId w:val="15"/>
  </w:num>
  <w:num w:numId="14">
    <w:abstractNumId w:val="10"/>
  </w:num>
  <w:num w:numId="15">
    <w:abstractNumId w:val="21"/>
  </w:num>
  <w:num w:numId="16">
    <w:abstractNumId w:val="17"/>
  </w:num>
  <w:num w:numId="17">
    <w:abstractNumId w:val="14"/>
  </w:num>
  <w:num w:numId="18">
    <w:abstractNumId w:val="19"/>
  </w:num>
  <w:num w:numId="19">
    <w:abstractNumId w:val="20"/>
  </w:num>
  <w:num w:numId="20">
    <w:abstractNumId w:val="7"/>
  </w:num>
  <w:num w:numId="21">
    <w:abstractNumId w:val="8"/>
  </w:num>
  <w:num w:numId="2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drawingGridHorizontalSpacing w:val="13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C44"/>
    <w:rsid w:val="00001219"/>
    <w:rsid w:val="00002191"/>
    <w:rsid w:val="000033AB"/>
    <w:rsid w:val="000050A2"/>
    <w:rsid w:val="0000640A"/>
    <w:rsid w:val="00010B76"/>
    <w:rsid w:val="00012C6C"/>
    <w:rsid w:val="000140E6"/>
    <w:rsid w:val="00014CF1"/>
    <w:rsid w:val="00016A4B"/>
    <w:rsid w:val="000177DD"/>
    <w:rsid w:val="000214B4"/>
    <w:rsid w:val="00021A3D"/>
    <w:rsid w:val="00023024"/>
    <w:rsid w:val="000251CB"/>
    <w:rsid w:val="000315BE"/>
    <w:rsid w:val="000340BE"/>
    <w:rsid w:val="000345C7"/>
    <w:rsid w:val="00037F84"/>
    <w:rsid w:val="000412D5"/>
    <w:rsid w:val="00041B81"/>
    <w:rsid w:val="00044CA7"/>
    <w:rsid w:val="000451BF"/>
    <w:rsid w:val="0004632A"/>
    <w:rsid w:val="0004641C"/>
    <w:rsid w:val="00046F41"/>
    <w:rsid w:val="000519A6"/>
    <w:rsid w:val="000526E6"/>
    <w:rsid w:val="000539B3"/>
    <w:rsid w:val="0005473E"/>
    <w:rsid w:val="000572DA"/>
    <w:rsid w:val="00061892"/>
    <w:rsid w:val="00062D73"/>
    <w:rsid w:val="000636B4"/>
    <w:rsid w:val="0006450E"/>
    <w:rsid w:val="00065FDC"/>
    <w:rsid w:val="0006702D"/>
    <w:rsid w:val="00071F01"/>
    <w:rsid w:val="00073E7A"/>
    <w:rsid w:val="00082B44"/>
    <w:rsid w:val="00082CF2"/>
    <w:rsid w:val="0008378B"/>
    <w:rsid w:val="00083BD6"/>
    <w:rsid w:val="00086699"/>
    <w:rsid w:val="000878DE"/>
    <w:rsid w:val="000925EF"/>
    <w:rsid w:val="00092EBF"/>
    <w:rsid w:val="00093F14"/>
    <w:rsid w:val="00095AB3"/>
    <w:rsid w:val="00095EA9"/>
    <w:rsid w:val="00097382"/>
    <w:rsid w:val="000A283E"/>
    <w:rsid w:val="000A5E5A"/>
    <w:rsid w:val="000A7189"/>
    <w:rsid w:val="000A7B80"/>
    <w:rsid w:val="000A7F2C"/>
    <w:rsid w:val="000B047F"/>
    <w:rsid w:val="000B3DF0"/>
    <w:rsid w:val="000B4079"/>
    <w:rsid w:val="000B7D55"/>
    <w:rsid w:val="000C0135"/>
    <w:rsid w:val="000C2C74"/>
    <w:rsid w:val="000C78EE"/>
    <w:rsid w:val="000D138A"/>
    <w:rsid w:val="000D3267"/>
    <w:rsid w:val="000D6DDD"/>
    <w:rsid w:val="000E2CF3"/>
    <w:rsid w:val="000E2F84"/>
    <w:rsid w:val="000F0F3F"/>
    <w:rsid w:val="000F2F54"/>
    <w:rsid w:val="000F43B4"/>
    <w:rsid w:val="0010145A"/>
    <w:rsid w:val="00102DC5"/>
    <w:rsid w:val="00102FD9"/>
    <w:rsid w:val="0010440B"/>
    <w:rsid w:val="0010765A"/>
    <w:rsid w:val="00110F43"/>
    <w:rsid w:val="00121111"/>
    <w:rsid w:val="00121404"/>
    <w:rsid w:val="00123241"/>
    <w:rsid w:val="00123FAF"/>
    <w:rsid w:val="00124B4A"/>
    <w:rsid w:val="00130C29"/>
    <w:rsid w:val="0013530F"/>
    <w:rsid w:val="00136825"/>
    <w:rsid w:val="001402B6"/>
    <w:rsid w:val="00140D22"/>
    <w:rsid w:val="00142E16"/>
    <w:rsid w:val="0014499D"/>
    <w:rsid w:val="00151852"/>
    <w:rsid w:val="001522A2"/>
    <w:rsid w:val="00154824"/>
    <w:rsid w:val="00155D0E"/>
    <w:rsid w:val="00157B72"/>
    <w:rsid w:val="00157DFE"/>
    <w:rsid w:val="00160177"/>
    <w:rsid w:val="0016050B"/>
    <w:rsid w:val="00161C83"/>
    <w:rsid w:val="00163339"/>
    <w:rsid w:val="00163CFA"/>
    <w:rsid w:val="001656E9"/>
    <w:rsid w:val="00166F94"/>
    <w:rsid w:val="00167041"/>
    <w:rsid w:val="0017104F"/>
    <w:rsid w:val="00171946"/>
    <w:rsid w:val="00172210"/>
    <w:rsid w:val="00172E02"/>
    <w:rsid w:val="001773E6"/>
    <w:rsid w:val="00177EEC"/>
    <w:rsid w:val="001820D2"/>
    <w:rsid w:val="001829B5"/>
    <w:rsid w:val="00190533"/>
    <w:rsid w:val="00191239"/>
    <w:rsid w:val="00192A5A"/>
    <w:rsid w:val="001950DF"/>
    <w:rsid w:val="0019684C"/>
    <w:rsid w:val="001972FF"/>
    <w:rsid w:val="001A0540"/>
    <w:rsid w:val="001A1060"/>
    <w:rsid w:val="001A3095"/>
    <w:rsid w:val="001A35B8"/>
    <w:rsid w:val="001A5911"/>
    <w:rsid w:val="001A6118"/>
    <w:rsid w:val="001A69CB"/>
    <w:rsid w:val="001A7205"/>
    <w:rsid w:val="001B0649"/>
    <w:rsid w:val="001B0E21"/>
    <w:rsid w:val="001B147F"/>
    <w:rsid w:val="001B189B"/>
    <w:rsid w:val="001B499B"/>
    <w:rsid w:val="001B74B0"/>
    <w:rsid w:val="001C0785"/>
    <w:rsid w:val="001C146D"/>
    <w:rsid w:val="001C23CE"/>
    <w:rsid w:val="001C66B8"/>
    <w:rsid w:val="001C6AF6"/>
    <w:rsid w:val="001D23A4"/>
    <w:rsid w:val="001D3178"/>
    <w:rsid w:val="001E0013"/>
    <w:rsid w:val="001E1A58"/>
    <w:rsid w:val="001E47CF"/>
    <w:rsid w:val="001F14CC"/>
    <w:rsid w:val="001F2529"/>
    <w:rsid w:val="001F3AF5"/>
    <w:rsid w:val="001F3B72"/>
    <w:rsid w:val="001F4480"/>
    <w:rsid w:val="001F58D0"/>
    <w:rsid w:val="001F7198"/>
    <w:rsid w:val="001F7506"/>
    <w:rsid w:val="001F7A51"/>
    <w:rsid w:val="0020719D"/>
    <w:rsid w:val="0020732D"/>
    <w:rsid w:val="002105E7"/>
    <w:rsid w:val="00211510"/>
    <w:rsid w:val="00213CDB"/>
    <w:rsid w:val="00214146"/>
    <w:rsid w:val="002205AD"/>
    <w:rsid w:val="002209A9"/>
    <w:rsid w:val="002217A9"/>
    <w:rsid w:val="002235D4"/>
    <w:rsid w:val="00224315"/>
    <w:rsid w:val="00224A63"/>
    <w:rsid w:val="00227AD3"/>
    <w:rsid w:val="00230184"/>
    <w:rsid w:val="00233298"/>
    <w:rsid w:val="0023425C"/>
    <w:rsid w:val="0023510D"/>
    <w:rsid w:val="00235B0F"/>
    <w:rsid w:val="00241442"/>
    <w:rsid w:val="00242795"/>
    <w:rsid w:val="00243BC7"/>
    <w:rsid w:val="00244015"/>
    <w:rsid w:val="00244511"/>
    <w:rsid w:val="00245C1A"/>
    <w:rsid w:val="00247342"/>
    <w:rsid w:val="00247534"/>
    <w:rsid w:val="00250E3A"/>
    <w:rsid w:val="00255A72"/>
    <w:rsid w:val="00256CA2"/>
    <w:rsid w:val="00256F6B"/>
    <w:rsid w:val="002576F0"/>
    <w:rsid w:val="00260220"/>
    <w:rsid w:val="00261BC8"/>
    <w:rsid w:val="00261D56"/>
    <w:rsid w:val="00266BAC"/>
    <w:rsid w:val="002670F1"/>
    <w:rsid w:val="00271597"/>
    <w:rsid w:val="00276527"/>
    <w:rsid w:val="00277897"/>
    <w:rsid w:val="00282AAA"/>
    <w:rsid w:val="0028452D"/>
    <w:rsid w:val="002866A6"/>
    <w:rsid w:val="00287D56"/>
    <w:rsid w:val="00291596"/>
    <w:rsid w:val="00291A17"/>
    <w:rsid w:val="002952F1"/>
    <w:rsid w:val="00297C74"/>
    <w:rsid w:val="002A0FC4"/>
    <w:rsid w:val="002A108D"/>
    <w:rsid w:val="002A22E4"/>
    <w:rsid w:val="002A375F"/>
    <w:rsid w:val="002A3D53"/>
    <w:rsid w:val="002A7F7D"/>
    <w:rsid w:val="002B03BB"/>
    <w:rsid w:val="002B16FD"/>
    <w:rsid w:val="002B1A64"/>
    <w:rsid w:val="002B1D0C"/>
    <w:rsid w:val="002B2FB4"/>
    <w:rsid w:val="002B66F2"/>
    <w:rsid w:val="002B7451"/>
    <w:rsid w:val="002C3184"/>
    <w:rsid w:val="002C476E"/>
    <w:rsid w:val="002C4D60"/>
    <w:rsid w:val="002D494E"/>
    <w:rsid w:val="002D5C0C"/>
    <w:rsid w:val="002E00B9"/>
    <w:rsid w:val="002E0B85"/>
    <w:rsid w:val="002E4412"/>
    <w:rsid w:val="002E4FEB"/>
    <w:rsid w:val="002E5A8B"/>
    <w:rsid w:val="002E615D"/>
    <w:rsid w:val="002E6BB8"/>
    <w:rsid w:val="002F279B"/>
    <w:rsid w:val="002F334C"/>
    <w:rsid w:val="00300904"/>
    <w:rsid w:val="00300B01"/>
    <w:rsid w:val="00301596"/>
    <w:rsid w:val="003064FB"/>
    <w:rsid w:val="0031127B"/>
    <w:rsid w:val="0031316B"/>
    <w:rsid w:val="00313A31"/>
    <w:rsid w:val="00315DE4"/>
    <w:rsid w:val="00316075"/>
    <w:rsid w:val="00316BEC"/>
    <w:rsid w:val="00323880"/>
    <w:rsid w:val="00323E44"/>
    <w:rsid w:val="00327BCE"/>
    <w:rsid w:val="00332372"/>
    <w:rsid w:val="003339AF"/>
    <w:rsid w:val="00333E45"/>
    <w:rsid w:val="003360E4"/>
    <w:rsid w:val="00336FD2"/>
    <w:rsid w:val="003413B0"/>
    <w:rsid w:val="0034164C"/>
    <w:rsid w:val="00341678"/>
    <w:rsid w:val="00345EAD"/>
    <w:rsid w:val="00351465"/>
    <w:rsid w:val="003531E3"/>
    <w:rsid w:val="003547B3"/>
    <w:rsid w:val="0035485F"/>
    <w:rsid w:val="00354A4B"/>
    <w:rsid w:val="0035603C"/>
    <w:rsid w:val="00360CC1"/>
    <w:rsid w:val="00360E11"/>
    <w:rsid w:val="003622FB"/>
    <w:rsid w:val="00366334"/>
    <w:rsid w:val="0036724E"/>
    <w:rsid w:val="00367461"/>
    <w:rsid w:val="0036763E"/>
    <w:rsid w:val="003678B1"/>
    <w:rsid w:val="003709F8"/>
    <w:rsid w:val="00371264"/>
    <w:rsid w:val="00371979"/>
    <w:rsid w:val="003721F0"/>
    <w:rsid w:val="00372BB0"/>
    <w:rsid w:val="00373A93"/>
    <w:rsid w:val="00376F8E"/>
    <w:rsid w:val="003779B1"/>
    <w:rsid w:val="003805EE"/>
    <w:rsid w:val="00383891"/>
    <w:rsid w:val="00386FF5"/>
    <w:rsid w:val="00390C15"/>
    <w:rsid w:val="00390EC4"/>
    <w:rsid w:val="0039121B"/>
    <w:rsid w:val="00396400"/>
    <w:rsid w:val="003A3B52"/>
    <w:rsid w:val="003A7E48"/>
    <w:rsid w:val="003B03E6"/>
    <w:rsid w:val="003B0E6F"/>
    <w:rsid w:val="003B3F73"/>
    <w:rsid w:val="003B670C"/>
    <w:rsid w:val="003B7DAE"/>
    <w:rsid w:val="003B7E57"/>
    <w:rsid w:val="003C3B38"/>
    <w:rsid w:val="003D0304"/>
    <w:rsid w:val="003D0D30"/>
    <w:rsid w:val="003D33B4"/>
    <w:rsid w:val="003D487E"/>
    <w:rsid w:val="003E0A0D"/>
    <w:rsid w:val="003E137D"/>
    <w:rsid w:val="003E3985"/>
    <w:rsid w:val="003E46F9"/>
    <w:rsid w:val="003E51B1"/>
    <w:rsid w:val="003E5F7F"/>
    <w:rsid w:val="003E670B"/>
    <w:rsid w:val="003F1311"/>
    <w:rsid w:val="003F6815"/>
    <w:rsid w:val="004001C3"/>
    <w:rsid w:val="00401CE7"/>
    <w:rsid w:val="00405D46"/>
    <w:rsid w:val="00407148"/>
    <w:rsid w:val="00407BAB"/>
    <w:rsid w:val="00412DE5"/>
    <w:rsid w:val="00412EE7"/>
    <w:rsid w:val="00413C5F"/>
    <w:rsid w:val="00414462"/>
    <w:rsid w:val="0041597C"/>
    <w:rsid w:val="00417BF5"/>
    <w:rsid w:val="00420279"/>
    <w:rsid w:val="004253DC"/>
    <w:rsid w:val="0042568B"/>
    <w:rsid w:val="00425EF1"/>
    <w:rsid w:val="00426515"/>
    <w:rsid w:val="0043121C"/>
    <w:rsid w:val="004329EC"/>
    <w:rsid w:val="00441D9F"/>
    <w:rsid w:val="00442BA4"/>
    <w:rsid w:val="004436FC"/>
    <w:rsid w:val="004444C2"/>
    <w:rsid w:val="004452F8"/>
    <w:rsid w:val="00445335"/>
    <w:rsid w:val="00447495"/>
    <w:rsid w:val="004529DA"/>
    <w:rsid w:val="004530FE"/>
    <w:rsid w:val="004538D9"/>
    <w:rsid w:val="00453E24"/>
    <w:rsid w:val="00455C2C"/>
    <w:rsid w:val="0045723C"/>
    <w:rsid w:val="004602D7"/>
    <w:rsid w:val="00461D2B"/>
    <w:rsid w:val="00462354"/>
    <w:rsid w:val="00466185"/>
    <w:rsid w:val="00467BF1"/>
    <w:rsid w:val="00470C1B"/>
    <w:rsid w:val="0047238F"/>
    <w:rsid w:val="00476323"/>
    <w:rsid w:val="00480D67"/>
    <w:rsid w:val="004817C7"/>
    <w:rsid w:val="00484043"/>
    <w:rsid w:val="00487A04"/>
    <w:rsid w:val="00490A64"/>
    <w:rsid w:val="00491D61"/>
    <w:rsid w:val="00493B00"/>
    <w:rsid w:val="00497D3C"/>
    <w:rsid w:val="00497E0B"/>
    <w:rsid w:val="004A015B"/>
    <w:rsid w:val="004A4E22"/>
    <w:rsid w:val="004A545F"/>
    <w:rsid w:val="004A5774"/>
    <w:rsid w:val="004A6542"/>
    <w:rsid w:val="004A7507"/>
    <w:rsid w:val="004B1982"/>
    <w:rsid w:val="004B19A3"/>
    <w:rsid w:val="004B21A3"/>
    <w:rsid w:val="004B4657"/>
    <w:rsid w:val="004B4F2D"/>
    <w:rsid w:val="004C0527"/>
    <w:rsid w:val="004C0717"/>
    <w:rsid w:val="004C3390"/>
    <w:rsid w:val="004C4994"/>
    <w:rsid w:val="004C50E3"/>
    <w:rsid w:val="004C5560"/>
    <w:rsid w:val="004C6FDE"/>
    <w:rsid w:val="004C7A7C"/>
    <w:rsid w:val="004D019C"/>
    <w:rsid w:val="004D10B8"/>
    <w:rsid w:val="004D501E"/>
    <w:rsid w:val="004D5403"/>
    <w:rsid w:val="004D5DC4"/>
    <w:rsid w:val="004D6A3C"/>
    <w:rsid w:val="004D7190"/>
    <w:rsid w:val="004E1B5A"/>
    <w:rsid w:val="004E1EDF"/>
    <w:rsid w:val="004E4BD9"/>
    <w:rsid w:val="004E56AB"/>
    <w:rsid w:val="004F18AE"/>
    <w:rsid w:val="004F5A73"/>
    <w:rsid w:val="004F624F"/>
    <w:rsid w:val="004F62F6"/>
    <w:rsid w:val="004F7600"/>
    <w:rsid w:val="004F7F8E"/>
    <w:rsid w:val="00501566"/>
    <w:rsid w:val="00501F8C"/>
    <w:rsid w:val="005068C9"/>
    <w:rsid w:val="00507864"/>
    <w:rsid w:val="005101A0"/>
    <w:rsid w:val="005135A5"/>
    <w:rsid w:val="00513A7F"/>
    <w:rsid w:val="00514627"/>
    <w:rsid w:val="005177B3"/>
    <w:rsid w:val="00517E4B"/>
    <w:rsid w:val="00517F28"/>
    <w:rsid w:val="0052177B"/>
    <w:rsid w:val="00521A6E"/>
    <w:rsid w:val="00522A99"/>
    <w:rsid w:val="00523C09"/>
    <w:rsid w:val="00524277"/>
    <w:rsid w:val="00526562"/>
    <w:rsid w:val="00530339"/>
    <w:rsid w:val="00531A4B"/>
    <w:rsid w:val="00535D82"/>
    <w:rsid w:val="0053627A"/>
    <w:rsid w:val="00536449"/>
    <w:rsid w:val="0054104B"/>
    <w:rsid w:val="0054110F"/>
    <w:rsid w:val="00545919"/>
    <w:rsid w:val="00546481"/>
    <w:rsid w:val="00547C44"/>
    <w:rsid w:val="00550DF2"/>
    <w:rsid w:val="00551044"/>
    <w:rsid w:val="00554C96"/>
    <w:rsid w:val="005552FD"/>
    <w:rsid w:val="005632FF"/>
    <w:rsid w:val="00564D9C"/>
    <w:rsid w:val="0056529C"/>
    <w:rsid w:val="00566D49"/>
    <w:rsid w:val="00571D89"/>
    <w:rsid w:val="00572717"/>
    <w:rsid w:val="00572A70"/>
    <w:rsid w:val="00572F4A"/>
    <w:rsid w:val="00576369"/>
    <w:rsid w:val="00576423"/>
    <w:rsid w:val="005779F1"/>
    <w:rsid w:val="00580D30"/>
    <w:rsid w:val="00584A7F"/>
    <w:rsid w:val="00585C91"/>
    <w:rsid w:val="00586152"/>
    <w:rsid w:val="00593740"/>
    <w:rsid w:val="00594682"/>
    <w:rsid w:val="005950FA"/>
    <w:rsid w:val="00595DD3"/>
    <w:rsid w:val="00596EB5"/>
    <w:rsid w:val="005A114A"/>
    <w:rsid w:val="005A1D27"/>
    <w:rsid w:val="005A43DA"/>
    <w:rsid w:val="005A625C"/>
    <w:rsid w:val="005A77C4"/>
    <w:rsid w:val="005B0360"/>
    <w:rsid w:val="005B2591"/>
    <w:rsid w:val="005B46A2"/>
    <w:rsid w:val="005B7C5C"/>
    <w:rsid w:val="005C273C"/>
    <w:rsid w:val="005C3122"/>
    <w:rsid w:val="005C7DCE"/>
    <w:rsid w:val="005D2AA8"/>
    <w:rsid w:val="005D325C"/>
    <w:rsid w:val="005D3E91"/>
    <w:rsid w:val="005D7AEE"/>
    <w:rsid w:val="005E1D72"/>
    <w:rsid w:val="005E238B"/>
    <w:rsid w:val="005E2D05"/>
    <w:rsid w:val="005F023E"/>
    <w:rsid w:val="005F0B7F"/>
    <w:rsid w:val="005F2715"/>
    <w:rsid w:val="005F4702"/>
    <w:rsid w:val="005F4C35"/>
    <w:rsid w:val="005F5B9F"/>
    <w:rsid w:val="005F6696"/>
    <w:rsid w:val="005F748A"/>
    <w:rsid w:val="005F784A"/>
    <w:rsid w:val="0060038E"/>
    <w:rsid w:val="00600480"/>
    <w:rsid w:val="006046A3"/>
    <w:rsid w:val="00604924"/>
    <w:rsid w:val="00606DEF"/>
    <w:rsid w:val="006101C4"/>
    <w:rsid w:val="0061338A"/>
    <w:rsid w:val="00614597"/>
    <w:rsid w:val="00615F28"/>
    <w:rsid w:val="00616E98"/>
    <w:rsid w:val="0061713E"/>
    <w:rsid w:val="00617B75"/>
    <w:rsid w:val="00621982"/>
    <w:rsid w:val="00621CD9"/>
    <w:rsid w:val="00622C8C"/>
    <w:rsid w:val="00622D76"/>
    <w:rsid w:val="00624901"/>
    <w:rsid w:val="00624C81"/>
    <w:rsid w:val="00624F68"/>
    <w:rsid w:val="006250BA"/>
    <w:rsid w:val="0062708A"/>
    <w:rsid w:val="00631D94"/>
    <w:rsid w:val="00632D46"/>
    <w:rsid w:val="006354D6"/>
    <w:rsid w:val="00635612"/>
    <w:rsid w:val="00636AE7"/>
    <w:rsid w:val="00636B9E"/>
    <w:rsid w:val="00637451"/>
    <w:rsid w:val="00642916"/>
    <w:rsid w:val="00643795"/>
    <w:rsid w:val="006463BD"/>
    <w:rsid w:val="006466EF"/>
    <w:rsid w:val="00651E83"/>
    <w:rsid w:val="00652AEB"/>
    <w:rsid w:val="0065379F"/>
    <w:rsid w:val="00654EEF"/>
    <w:rsid w:val="00654FFA"/>
    <w:rsid w:val="00655772"/>
    <w:rsid w:val="00663908"/>
    <w:rsid w:val="00663AF8"/>
    <w:rsid w:val="0066629C"/>
    <w:rsid w:val="00667050"/>
    <w:rsid w:val="0066728B"/>
    <w:rsid w:val="0067021D"/>
    <w:rsid w:val="00680F14"/>
    <w:rsid w:val="00681304"/>
    <w:rsid w:val="0068256D"/>
    <w:rsid w:val="0068409C"/>
    <w:rsid w:val="00684F6C"/>
    <w:rsid w:val="00687B32"/>
    <w:rsid w:val="006914E6"/>
    <w:rsid w:val="0069178D"/>
    <w:rsid w:val="00691F4D"/>
    <w:rsid w:val="00693E52"/>
    <w:rsid w:val="00694838"/>
    <w:rsid w:val="00695C5E"/>
    <w:rsid w:val="0069752A"/>
    <w:rsid w:val="00697542"/>
    <w:rsid w:val="00697EFB"/>
    <w:rsid w:val="006A0884"/>
    <w:rsid w:val="006A3D8A"/>
    <w:rsid w:val="006A5415"/>
    <w:rsid w:val="006A690C"/>
    <w:rsid w:val="006B187E"/>
    <w:rsid w:val="006B204C"/>
    <w:rsid w:val="006B45AD"/>
    <w:rsid w:val="006B5E6D"/>
    <w:rsid w:val="006B736F"/>
    <w:rsid w:val="006C1859"/>
    <w:rsid w:val="006C2AAA"/>
    <w:rsid w:val="006C34EB"/>
    <w:rsid w:val="006C3B15"/>
    <w:rsid w:val="006C599D"/>
    <w:rsid w:val="006C5A4F"/>
    <w:rsid w:val="006C62C5"/>
    <w:rsid w:val="006C6404"/>
    <w:rsid w:val="006C6CD5"/>
    <w:rsid w:val="006C7D6A"/>
    <w:rsid w:val="006D06AE"/>
    <w:rsid w:val="006D1B52"/>
    <w:rsid w:val="006D5DFE"/>
    <w:rsid w:val="006D5ED2"/>
    <w:rsid w:val="006E42B9"/>
    <w:rsid w:val="006E5795"/>
    <w:rsid w:val="006E6075"/>
    <w:rsid w:val="006F07F7"/>
    <w:rsid w:val="006F1A7A"/>
    <w:rsid w:val="006F1C09"/>
    <w:rsid w:val="006F21F8"/>
    <w:rsid w:val="006F3398"/>
    <w:rsid w:val="006F5F8B"/>
    <w:rsid w:val="006F6E17"/>
    <w:rsid w:val="006F72B5"/>
    <w:rsid w:val="00700981"/>
    <w:rsid w:val="00701F6B"/>
    <w:rsid w:val="00705046"/>
    <w:rsid w:val="0070543D"/>
    <w:rsid w:val="00705AF3"/>
    <w:rsid w:val="00706EF1"/>
    <w:rsid w:val="00706FAC"/>
    <w:rsid w:val="00707239"/>
    <w:rsid w:val="00707513"/>
    <w:rsid w:val="007078BE"/>
    <w:rsid w:val="00710724"/>
    <w:rsid w:val="0071105B"/>
    <w:rsid w:val="0071245C"/>
    <w:rsid w:val="00712786"/>
    <w:rsid w:val="00712910"/>
    <w:rsid w:val="00716200"/>
    <w:rsid w:val="00716CF8"/>
    <w:rsid w:val="00722737"/>
    <w:rsid w:val="0072335F"/>
    <w:rsid w:val="00725CC1"/>
    <w:rsid w:val="00726346"/>
    <w:rsid w:val="0072714A"/>
    <w:rsid w:val="007278E3"/>
    <w:rsid w:val="007313E9"/>
    <w:rsid w:val="00731B90"/>
    <w:rsid w:val="00732DD4"/>
    <w:rsid w:val="00734EA7"/>
    <w:rsid w:val="00736479"/>
    <w:rsid w:val="007365A7"/>
    <w:rsid w:val="00737A13"/>
    <w:rsid w:val="00740535"/>
    <w:rsid w:val="00741402"/>
    <w:rsid w:val="0074252E"/>
    <w:rsid w:val="007427C8"/>
    <w:rsid w:val="00742EC9"/>
    <w:rsid w:val="00743578"/>
    <w:rsid w:val="00744456"/>
    <w:rsid w:val="00746AA3"/>
    <w:rsid w:val="007477AB"/>
    <w:rsid w:val="0075002D"/>
    <w:rsid w:val="00750CD9"/>
    <w:rsid w:val="007574BB"/>
    <w:rsid w:val="0075759D"/>
    <w:rsid w:val="00760431"/>
    <w:rsid w:val="00761262"/>
    <w:rsid w:val="00761464"/>
    <w:rsid w:val="0076149C"/>
    <w:rsid w:val="00766E83"/>
    <w:rsid w:val="00771386"/>
    <w:rsid w:val="007717CD"/>
    <w:rsid w:val="0077297B"/>
    <w:rsid w:val="00772CAB"/>
    <w:rsid w:val="00776EC1"/>
    <w:rsid w:val="007775CE"/>
    <w:rsid w:val="00780ADF"/>
    <w:rsid w:val="00780C92"/>
    <w:rsid w:val="00781775"/>
    <w:rsid w:val="00785E3A"/>
    <w:rsid w:val="00786155"/>
    <w:rsid w:val="007869F8"/>
    <w:rsid w:val="00787ECE"/>
    <w:rsid w:val="00791C88"/>
    <w:rsid w:val="00792D04"/>
    <w:rsid w:val="007940FA"/>
    <w:rsid w:val="0079427B"/>
    <w:rsid w:val="0079446C"/>
    <w:rsid w:val="007945A0"/>
    <w:rsid w:val="007946DD"/>
    <w:rsid w:val="00795882"/>
    <w:rsid w:val="0079746E"/>
    <w:rsid w:val="007A0D54"/>
    <w:rsid w:val="007A43BF"/>
    <w:rsid w:val="007A646E"/>
    <w:rsid w:val="007A6D0B"/>
    <w:rsid w:val="007B357F"/>
    <w:rsid w:val="007B75B3"/>
    <w:rsid w:val="007C04DE"/>
    <w:rsid w:val="007C20BE"/>
    <w:rsid w:val="007C29C9"/>
    <w:rsid w:val="007C4897"/>
    <w:rsid w:val="007C5205"/>
    <w:rsid w:val="007C5DEE"/>
    <w:rsid w:val="007C6DA0"/>
    <w:rsid w:val="007C71EC"/>
    <w:rsid w:val="007D210E"/>
    <w:rsid w:val="007D239B"/>
    <w:rsid w:val="007D23D1"/>
    <w:rsid w:val="007D4729"/>
    <w:rsid w:val="007D5946"/>
    <w:rsid w:val="007D70BE"/>
    <w:rsid w:val="007D77C3"/>
    <w:rsid w:val="007E10ED"/>
    <w:rsid w:val="007E13F0"/>
    <w:rsid w:val="007E1F3B"/>
    <w:rsid w:val="007E5A97"/>
    <w:rsid w:val="007E6D00"/>
    <w:rsid w:val="007E7587"/>
    <w:rsid w:val="007F0A7A"/>
    <w:rsid w:val="007F30A4"/>
    <w:rsid w:val="007F5BD3"/>
    <w:rsid w:val="008015B8"/>
    <w:rsid w:val="00801B6E"/>
    <w:rsid w:val="0080355A"/>
    <w:rsid w:val="0080524B"/>
    <w:rsid w:val="0080649F"/>
    <w:rsid w:val="00806EB6"/>
    <w:rsid w:val="0081312B"/>
    <w:rsid w:val="00814E2F"/>
    <w:rsid w:val="00815455"/>
    <w:rsid w:val="0081572A"/>
    <w:rsid w:val="00820030"/>
    <w:rsid w:val="00820601"/>
    <w:rsid w:val="008210BD"/>
    <w:rsid w:val="008210D3"/>
    <w:rsid w:val="008214C9"/>
    <w:rsid w:val="00821503"/>
    <w:rsid w:val="00823669"/>
    <w:rsid w:val="00824186"/>
    <w:rsid w:val="00824B98"/>
    <w:rsid w:val="00831FA1"/>
    <w:rsid w:val="00832862"/>
    <w:rsid w:val="00833594"/>
    <w:rsid w:val="00834848"/>
    <w:rsid w:val="00835BF7"/>
    <w:rsid w:val="00835DEB"/>
    <w:rsid w:val="00836DB4"/>
    <w:rsid w:val="00837CB2"/>
    <w:rsid w:val="008403BD"/>
    <w:rsid w:val="00843A88"/>
    <w:rsid w:val="00846369"/>
    <w:rsid w:val="00851B76"/>
    <w:rsid w:val="00852140"/>
    <w:rsid w:val="0085279E"/>
    <w:rsid w:val="00854054"/>
    <w:rsid w:val="0085510F"/>
    <w:rsid w:val="0085521E"/>
    <w:rsid w:val="00855224"/>
    <w:rsid w:val="00856D73"/>
    <w:rsid w:val="008613B8"/>
    <w:rsid w:val="00862319"/>
    <w:rsid w:val="00872202"/>
    <w:rsid w:val="00872664"/>
    <w:rsid w:val="0087311E"/>
    <w:rsid w:val="00876B35"/>
    <w:rsid w:val="00883303"/>
    <w:rsid w:val="008843A9"/>
    <w:rsid w:val="008845CF"/>
    <w:rsid w:val="00884861"/>
    <w:rsid w:val="008849AF"/>
    <w:rsid w:val="00887FB7"/>
    <w:rsid w:val="0089077C"/>
    <w:rsid w:val="00893544"/>
    <w:rsid w:val="008947AB"/>
    <w:rsid w:val="00896015"/>
    <w:rsid w:val="008965C6"/>
    <w:rsid w:val="008968F3"/>
    <w:rsid w:val="00896ABB"/>
    <w:rsid w:val="008A08ED"/>
    <w:rsid w:val="008A2933"/>
    <w:rsid w:val="008A2A86"/>
    <w:rsid w:val="008A2C24"/>
    <w:rsid w:val="008A4BAE"/>
    <w:rsid w:val="008B6484"/>
    <w:rsid w:val="008C153C"/>
    <w:rsid w:val="008C1D22"/>
    <w:rsid w:val="008C1EE6"/>
    <w:rsid w:val="008C2826"/>
    <w:rsid w:val="008C2903"/>
    <w:rsid w:val="008C4CB0"/>
    <w:rsid w:val="008C594E"/>
    <w:rsid w:val="008D2B3B"/>
    <w:rsid w:val="008D3D10"/>
    <w:rsid w:val="008D4768"/>
    <w:rsid w:val="008D4A18"/>
    <w:rsid w:val="008D69C5"/>
    <w:rsid w:val="008E124A"/>
    <w:rsid w:val="008E26A0"/>
    <w:rsid w:val="008F135E"/>
    <w:rsid w:val="008F190D"/>
    <w:rsid w:val="008F51A3"/>
    <w:rsid w:val="008F6DF1"/>
    <w:rsid w:val="008F7289"/>
    <w:rsid w:val="00903914"/>
    <w:rsid w:val="00904988"/>
    <w:rsid w:val="0091257E"/>
    <w:rsid w:val="00912E82"/>
    <w:rsid w:val="00914E12"/>
    <w:rsid w:val="00915959"/>
    <w:rsid w:val="00921E1A"/>
    <w:rsid w:val="009240EC"/>
    <w:rsid w:val="0092635B"/>
    <w:rsid w:val="00926C9E"/>
    <w:rsid w:val="00927775"/>
    <w:rsid w:val="00930751"/>
    <w:rsid w:val="009327EB"/>
    <w:rsid w:val="009331B1"/>
    <w:rsid w:val="00935431"/>
    <w:rsid w:val="00941BCD"/>
    <w:rsid w:val="00941C51"/>
    <w:rsid w:val="00941EAB"/>
    <w:rsid w:val="009428C4"/>
    <w:rsid w:val="00943586"/>
    <w:rsid w:val="00946113"/>
    <w:rsid w:val="0094695B"/>
    <w:rsid w:val="009472CB"/>
    <w:rsid w:val="009477BB"/>
    <w:rsid w:val="00947B35"/>
    <w:rsid w:val="00951C15"/>
    <w:rsid w:val="00951D6D"/>
    <w:rsid w:val="00952FD6"/>
    <w:rsid w:val="00953636"/>
    <w:rsid w:val="00955055"/>
    <w:rsid w:val="00955A56"/>
    <w:rsid w:val="00957449"/>
    <w:rsid w:val="00960A74"/>
    <w:rsid w:val="00962559"/>
    <w:rsid w:val="0096783D"/>
    <w:rsid w:val="00970FD9"/>
    <w:rsid w:val="00971791"/>
    <w:rsid w:val="0097266F"/>
    <w:rsid w:val="00972FDB"/>
    <w:rsid w:val="0097473F"/>
    <w:rsid w:val="009752BD"/>
    <w:rsid w:val="00977C91"/>
    <w:rsid w:val="009832EB"/>
    <w:rsid w:val="009839F2"/>
    <w:rsid w:val="00983CA8"/>
    <w:rsid w:val="00983F39"/>
    <w:rsid w:val="0098422D"/>
    <w:rsid w:val="009876FF"/>
    <w:rsid w:val="009878F6"/>
    <w:rsid w:val="00992384"/>
    <w:rsid w:val="00992B79"/>
    <w:rsid w:val="009933D2"/>
    <w:rsid w:val="00993BF9"/>
    <w:rsid w:val="009966C0"/>
    <w:rsid w:val="009A3453"/>
    <w:rsid w:val="009A3DA8"/>
    <w:rsid w:val="009A4C31"/>
    <w:rsid w:val="009A601C"/>
    <w:rsid w:val="009A669E"/>
    <w:rsid w:val="009B0164"/>
    <w:rsid w:val="009B06C3"/>
    <w:rsid w:val="009B18CE"/>
    <w:rsid w:val="009B577F"/>
    <w:rsid w:val="009C355E"/>
    <w:rsid w:val="009C768B"/>
    <w:rsid w:val="009C7D58"/>
    <w:rsid w:val="009C7DBE"/>
    <w:rsid w:val="009D1017"/>
    <w:rsid w:val="009D4436"/>
    <w:rsid w:val="009D54B3"/>
    <w:rsid w:val="009E2285"/>
    <w:rsid w:val="009E4775"/>
    <w:rsid w:val="009E5AC9"/>
    <w:rsid w:val="009E6599"/>
    <w:rsid w:val="009E6D3C"/>
    <w:rsid w:val="009E6E5A"/>
    <w:rsid w:val="009F01C4"/>
    <w:rsid w:val="009F0EB6"/>
    <w:rsid w:val="009F1443"/>
    <w:rsid w:val="009F29D2"/>
    <w:rsid w:val="009F5B75"/>
    <w:rsid w:val="009F6AC8"/>
    <w:rsid w:val="00A02016"/>
    <w:rsid w:val="00A021A3"/>
    <w:rsid w:val="00A02DBE"/>
    <w:rsid w:val="00A07298"/>
    <w:rsid w:val="00A102AE"/>
    <w:rsid w:val="00A12674"/>
    <w:rsid w:val="00A12D2C"/>
    <w:rsid w:val="00A15A79"/>
    <w:rsid w:val="00A16157"/>
    <w:rsid w:val="00A2168A"/>
    <w:rsid w:val="00A2171B"/>
    <w:rsid w:val="00A2172E"/>
    <w:rsid w:val="00A22700"/>
    <w:rsid w:val="00A24834"/>
    <w:rsid w:val="00A25687"/>
    <w:rsid w:val="00A2718D"/>
    <w:rsid w:val="00A27C36"/>
    <w:rsid w:val="00A30C7F"/>
    <w:rsid w:val="00A31065"/>
    <w:rsid w:val="00A33038"/>
    <w:rsid w:val="00A35880"/>
    <w:rsid w:val="00A36C69"/>
    <w:rsid w:val="00A4259B"/>
    <w:rsid w:val="00A45462"/>
    <w:rsid w:val="00A45A6A"/>
    <w:rsid w:val="00A46040"/>
    <w:rsid w:val="00A460A2"/>
    <w:rsid w:val="00A46E28"/>
    <w:rsid w:val="00A5059D"/>
    <w:rsid w:val="00A508CC"/>
    <w:rsid w:val="00A528FE"/>
    <w:rsid w:val="00A53EBB"/>
    <w:rsid w:val="00A540B1"/>
    <w:rsid w:val="00A54607"/>
    <w:rsid w:val="00A55502"/>
    <w:rsid w:val="00A57BEB"/>
    <w:rsid w:val="00A60313"/>
    <w:rsid w:val="00A608C7"/>
    <w:rsid w:val="00A615B1"/>
    <w:rsid w:val="00A70ED5"/>
    <w:rsid w:val="00A73DCB"/>
    <w:rsid w:val="00A77282"/>
    <w:rsid w:val="00A776A8"/>
    <w:rsid w:val="00A77DDC"/>
    <w:rsid w:val="00A82A19"/>
    <w:rsid w:val="00A831FE"/>
    <w:rsid w:val="00A8365A"/>
    <w:rsid w:val="00A8370C"/>
    <w:rsid w:val="00A84B5B"/>
    <w:rsid w:val="00A84D0E"/>
    <w:rsid w:val="00A8571E"/>
    <w:rsid w:val="00A864BC"/>
    <w:rsid w:val="00A87637"/>
    <w:rsid w:val="00A91B0D"/>
    <w:rsid w:val="00A94F07"/>
    <w:rsid w:val="00A95584"/>
    <w:rsid w:val="00A977B9"/>
    <w:rsid w:val="00AA2A8D"/>
    <w:rsid w:val="00AA37B3"/>
    <w:rsid w:val="00AA55AB"/>
    <w:rsid w:val="00AA6CD2"/>
    <w:rsid w:val="00AA7436"/>
    <w:rsid w:val="00AA7872"/>
    <w:rsid w:val="00AB138D"/>
    <w:rsid w:val="00AB1C59"/>
    <w:rsid w:val="00AB2D96"/>
    <w:rsid w:val="00AB2DF2"/>
    <w:rsid w:val="00AC40EE"/>
    <w:rsid w:val="00AC4A60"/>
    <w:rsid w:val="00AC50DC"/>
    <w:rsid w:val="00AC53EE"/>
    <w:rsid w:val="00AC5667"/>
    <w:rsid w:val="00AC6199"/>
    <w:rsid w:val="00AC61E6"/>
    <w:rsid w:val="00AC65F2"/>
    <w:rsid w:val="00AC6CC5"/>
    <w:rsid w:val="00AC6D55"/>
    <w:rsid w:val="00AD66E8"/>
    <w:rsid w:val="00AD6AF3"/>
    <w:rsid w:val="00AD75C8"/>
    <w:rsid w:val="00AE063B"/>
    <w:rsid w:val="00AE305F"/>
    <w:rsid w:val="00AE3CC3"/>
    <w:rsid w:val="00AE4E84"/>
    <w:rsid w:val="00AE5D8E"/>
    <w:rsid w:val="00AE5FE4"/>
    <w:rsid w:val="00AE65B9"/>
    <w:rsid w:val="00AE6A99"/>
    <w:rsid w:val="00AE7007"/>
    <w:rsid w:val="00AE7C8B"/>
    <w:rsid w:val="00AF00EF"/>
    <w:rsid w:val="00AF16FE"/>
    <w:rsid w:val="00AF273C"/>
    <w:rsid w:val="00AF28A3"/>
    <w:rsid w:val="00AF29EF"/>
    <w:rsid w:val="00AF4F64"/>
    <w:rsid w:val="00AF508C"/>
    <w:rsid w:val="00AF7E4F"/>
    <w:rsid w:val="00B02141"/>
    <w:rsid w:val="00B029CD"/>
    <w:rsid w:val="00B05999"/>
    <w:rsid w:val="00B078E0"/>
    <w:rsid w:val="00B114E7"/>
    <w:rsid w:val="00B14117"/>
    <w:rsid w:val="00B14237"/>
    <w:rsid w:val="00B145C9"/>
    <w:rsid w:val="00B1739F"/>
    <w:rsid w:val="00B20F05"/>
    <w:rsid w:val="00B21DAB"/>
    <w:rsid w:val="00B24B1C"/>
    <w:rsid w:val="00B318F1"/>
    <w:rsid w:val="00B3258B"/>
    <w:rsid w:val="00B37625"/>
    <w:rsid w:val="00B41DC6"/>
    <w:rsid w:val="00B461E5"/>
    <w:rsid w:val="00B4685E"/>
    <w:rsid w:val="00B46DA5"/>
    <w:rsid w:val="00B47314"/>
    <w:rsid w:val="00B47772"/>
    <w:rsid w:val="00B522CA"/>
    <w:rsid w:val="00B54AC0"/>
    <w:rsid w:val="00B61E0D"/>
    <w:rsid w:val="00B62120"/>
    <w:rsid w:val="00B63795"/>
    <w:rsid w:val="00B65A11"/>
    <w:rsid w:val="00B66CE4"/>
    <w:rsid w:val="00B67324"/>
    <w:rsid w:val="00B720DA"/>
    <w:rsid w:val="00B722A5"/>
    <w:rsid w:val="00B7242D"/>
    <w:rsid w:val="00B74DA1"/>
    <w:rsid w:val="00B74DCE"/>
    <w:rsid w:val="00B75317"/>
    <w:rsid w:val="00B759DE"/>
    <w:rsid w:val="00B76C5B"/>
    <w:rsid w:val="00B80E1A"/>
    <w:rsid w:val="00B81D10"/>
    <w:rsid w:val="00B83EA0"/>
    <w:rsid w:val="00B842CC"/>
    <w:rsid w:val="00B84560"/>
    <w:rsid w:val="00B84807"/>
    <w:rsid w:val="00B8496F"/>
    <w:rsid w:val="00B84CAD"/>
    <w:rsid w:val="00B9008B"/>
    <w:rsid w:val="00B91518"/>
    <w:rsid w:val="00B94C7D"/>
    <w:rsid w:val="00BA026C"/>
    <w:rsid w:val="00BA141A"/>
    <w:rsid w:val="00BA49EF"/>
    <w:rsid w:val="00BA6549"/>
    <w:rsid w:val="00BA7C88"/>
    <w:rsid w:val="00BA7C89"/>
    <w:rsid w:val="00BB1399"/>
    <w:rsid w:val="00BB1C6D"/>
    <w:rsid w:val="00BB49BC"/>
    <w:rsid w:val="00BC1C76"/>
    <w:rsid w:val="00BD16A9"/>
    <w:rsid w:val="00BD3B14"/>
    <w:rsid w:val="00BD3D80"/>
    <w:rsid w:val="00BD5377"/>
    <w:rsid w:val="00BD6016"/>
    <w:rsid w:val="00BD61C4"/>
    <w:rsid w:val="00BD71E6"/>
    <w:rsid w:val="00BE1046"/>
    <w:rsid w:val="00BE17A5"/>
    <w:rsid w:val="00BE1A0E"/>
    <w:rsid w:val="00BE287E"/>
    <w:rsid w:val="00BE2D21"/>
    <w:rsid w:val="00BE57C6"/>
    <w:rsid w:val="00BE6EB8"/>
    <w:rsid w:val="00BE7A57"/>
    <w:rsid w:val="00BF228D"/>
    <w:rsid w:val="00BF270B"/>
    <w:rsid w:val="00BF353C"/>
    <w:rsid w:val="00BF4CFC"/>
    <w:rsid w:val="00BF5F1D"/>
    <w:rsid w:val="00BF6EED"/>
    <w:rsid w:val="00C0203F"/>
    <w:rsid w:val="00C02486"/>
    <w:rsid w:val="00C02593"/>
    <w:rsid w:val="00C02CBF"/>
    <w:rsid w:val="00C03483"/>
    <w:rsid w:val="00C03684"/>
    <w:rsid w:val="00C03CD1"/>
    <w:rsid w:val="00C04DDF"/>
    <w:rsid w:val="00C1213D"/>
    <w:rsid w:val="00C26496"/>
    <w:rsid w:val="00C3070D"/>
    <w:rsid w:val="00C4314E"/>
    <w:rsid w:val="00C433C8"/>
    <w:rsid w:val="00C43C15"/>
    <w:rsid w:val="00C47824"/>
    <w:rsid w:val="00C55849"/>
    <w:rsid w:val="00C561A3"/>
    <w:rsid w:val="00C56EE4"/>
    <w:rsid w:val="00C56FBD"/>
    <w:rsid w:val="00C60530"/>
    <w:rsid w:val="00C62A09"/>
    <w:rsid w:val="00C63190"/>
    <w:rsid w:val="00C63670"/>
    <w:rsid w:val="00C64B77"/>
    <w:rsid w:val="00C66697"/>
    <w:rsid w:val="00C67933"/>
    <w:rsid w:val="00C67CD4"/>
    <w:rsid w:val="00C718FB"/>
    <w:rsid w:val="00C71A7A"/>
    <w:rsid w:val="00C74121"/>
    <w:rsid w:val="00C762EE"/>
    <w:rsid w:val="00C76318"/>
    <w:rsid w:val="00C8154E"/>
    <w:rsid w:val="00C83D2D"/>
    <w:rsid w:val="00C87656"/>
    <w:rsid w:val="00C87FCF"/>
    <w:rsid w:val="00C92603"/>
    <w:rsid w:val="00C92AEE"/>
    <w:rsid w:val="00C9337E"/>
    <w:rsid w:val="00C948A0"/>
    <w:rsid w:val="00CA069F"/>
    <w:rsid w:val="00CA599D"/>
    <w:rsid w:val="00CA66CD"/>
    <w:rsid w:val="00CB1A06"/>
    <w:rsid w:val="00CB3FC4"/>
    <w:rsid w:val="00CB41B7"/>
    <w:rsid w:val="00CB5D74"/>
    <w:rsid w:val="00CC3563"/>
    <w:rsid w:val="00CC560B"/>
    <w:rsid w:val="00CC6EE3"/>
    <w:rsid w:val="00CC7410"/>
    <w:rsid w:val="00CD3A1E"/>
    <w:rsid w:val="00CD6355"/>
    <w:rsid w:val="00CD710B"/>
    <w:rsid w:val="00CE3139"/>
    <w:rsid w:val="00CE5993"/>
    <w:rsid w:val="00CE7204"/>
    <w:rsid w:val="00CF06D5"/>
    <w:rsid w:val="00CF0C0B"/>
    <w:rsid w:val="00CF336F"/>
    <w:rsid w:val="00CF353F"/>
    <w:rsid w:val="00CF3CA9"/>
    <w:rsid w:val="00CF41C9"/>
    <w:rsid w:val="00CF4BF8"/>
    <w:rsid w:val="00D02BB9"/>
    <w:rsid w:val="00D04924"/>
    <w:rsid w:val="00D116C2"/>
    <w:rsid w:val="00D12657"/>
    <w:rsid w:val="00D12951"/>
    <w:rsid w:val="00D12A11"/>
    <w:rsid w:val="00D12E80"/>
    <w:rsid w:val="00D14388"/>
    <w:rsid w:val="00D15111"/>
    <w:rsid w:val="00D16A1A"/>
    <w:rsid w:val="00D2141F"/>
    <w:rsid w:val="00D21FF3"/>
    <w:rsid w:val="00D224AF"/>
    <w:rsid w:val="00D303B6"/>
    <w:rsid w:val="00D313C7"/>
    <w:rsid w:val="00D32A61"/>
    <w:rsid w:val="00D34535"/>
    <w:rsid w:val="00D34610"/>
    <w:rsid w:val="00D35962"/>
    <w:rsid w:val="00D442A9"/>
    <w:rsid w:val="00D4655A"/>
    <w:rsid w:val="00D4771E"/>
    <w:rsid w:val="00D528DE"/>
    <w:rsid w:val="00D52DF7"/>
    <w:rsid w:val="00D5463D"/>
    <w:rsid w:val="00D553E7"/>
    <w:rsid w:val="00D55F09"/>
    <w:rsid w:val="00D56B1C"/>
    <w:rsid w:val="00D57527"/>
    <w:rsid w:val="00D602A9"/>
    <w:rsid w:val="00D60AEE"/>
    <w:rsid w:val="00D61078"/>
    <w:rsid w:val="00D614E5"/>
    <w:rsid w:val="00D6414E"/>
    <w:rsid w:val="00D66926"/>
    <w:rsid w:val="00D72F0F"/>
    <w:rsid w:val="00D7689A"/>
    <w:rsid w:val="00D83238"/>
    <w:rsid w:val="00D83667"/>
    <w:rsid w:val="00D867E0"/>
    <w:rsid w:val="00D91853"/>
    <w:rsid w:val="00D918B0"/>
    <w:rsid w:val="00D93FC6"/>
    <w:rsid w:val="00D941DC"/>
    <w:rsid w:val="00DA3952"/>
    <w:rsid w:val="00DA4A1F"/>
    <w:rsid w:val="00DA500B"/>
    <w:rsid w:val="00DA53F4"/>
    <w:rsid w:val="00DA5765"/>
    <w:rsid w:val="00DA594C"/>
    <w:rsid w:val="00DA62B4"/>
    <w:rsid w:val="00DA6CCA"/>
    <w:rsid w:val="00DA76C5"/>
    <w:rsid w:val="00DA7891"/>
    <w:rsid w:val="00DB01BE"/>
    <w:rsid w:val="00DB05ED"/>
    <w:rsid w:val="00DB3597"/>
    <w:rsid w:val="00DB37D1"/>
    <w:rsid w:val="00DB6836"/>
    <w:rsid w:val="00DB6D58"/>
    <w:rsid w:val="00DC1F2B"/>
    <w:rsid w:val="00DC20CC"/>
    <w:rsid w:val="00DC2DAF"/>
    <w:rsid w:val="00DC3738"/>
    <w:rsid w:val="00DC4760"/>
    <w:rsid w:val="00DC5635"/>
    <w:rsid w:val="00DC6532"/>
    <w:rsid w:val="00DC6867"/>
    <w:rsid w:val="00DC6A5A"/>
    <w:rsid w:val="00DD2D67"/>
    <w:rsid w:val="00DD3263"/>
    <w:rsid w:val="00DD3B48"/>
    <w:rsid w:val="00DD43A4"/>
    <w:rsid w:val="00DE02F8"/>
    <w:rsid w:val="00DE4253"/>
    <w:rsid w:val="00DE5479"/>
    <w:rsid w:val="00DE5F0D"/>
    <w:rsid w:val="00DF1B1E"/>
    <w:rsid w:val="00DF1B69"/>
    <w:rsid w:val="00DF4CE7"/>
    <w:rsid w:val="00DF5392"/>
    <w:rsid w:val="00E13057"/>
    <w:rsid w:val="00E14DEA"/>
    <w:rsid w:val="00E206BA"/>
    <w:rsid w:val="00E21254"/>
    <w:rsid w:val="00E23E5A"/>
    <w:rsid w:val="00E252AB"/>
    <w:rsid w:val="00E278DD"/>
    <w:rsid w:val="00E30078"/>
    <w:rsid w:val="00E31710"/>
    <w:rsid w:val="00E339B5"/>
    <w:rsid w:val="00E34788"/>
    <w:rsid w:val="00E365EC"/>
    <w:rsid w:val="00E41036"/>
    <w:rsid w:val="00E4269B"/>
    <w:rsid w:val="00E435B9"/>
    <w:rsid w:val="00E436C0"/>
    <w:rsid w:val="00E43867"/>
    <w:rsid w:val="00E46164"/>
    <w:rsid w:val="00E50C73"/>
    <w:rsid w:val="00E51C33"/>
    <w:rsid w:val="00E55706"/>
    <w:rsid w:val="00E55DEA"/>
    <w:rsid w:val="00E560AE"/>
    <w:rsid w:val="00E56E46"/>
    <w:rsid w:val="00E60EC1"/>
    <w:rsid w:val="00E61501"/>
    <w:rsid w:val="00E61781"/>
    <w:rsid w:val="00E62CC1"/>
    <w:rsid w:val="00E62EE7"/>
    <w:rsid w:val="00E62FF6"/>
    <w:rsid w:val="00E63BB1"/>
    <w:rsid w:val="00E659B9"/>
    <w:rsid w:val="00E66497"/>
    <w:rsid w:val="00E67BB7"/>
    <w:rsid w:val="00E70549"/>
    <w:rsid w:val="00E7179B"/>
    <w:rsid w:val="00E73C24"/>
    <w:rsid w:val="00E74B27"/>
    <w:rsid w:val="00E75C2E"/>
    <w:rsid w:val="00E77338"/>
    <w:rsid w:val="00E8006D"/>
    <w:rsid w:val="00E80813"/>
    <w:rsid w:val="00E81042"/>
    <w:rsid w:val="00E8705A"/>
    <w:rsid w:val="00E87C3F"/>
    <w:rsid w:val="00E938A0"/>
    <w:rsid w:val="00E93CE9"/>
    <w:rsid w:val="00E95870"/>
    <w:rsid w:val="00E9749F"/>
    <w:rsid w:val="00E97BA2"/>
    <w:rsid w:val="00EA0C78"/>
    <w:rsid w:val="00EA18A6"/>
    <w:rsid w:val="00EA2B2F"/>
    <w:rsid w:val="00EA4666"/>
    <w:rsid w:val="00EA4EC8"/>
    <w:rsid w:val="00EA567A"/>
    <w:rsid w:val="00EA6679"/>
    <w:rsid w:val="00EA67BA"/>
    <w:rsid w:val="00EB065E"/>
    <w:rsid w:val="00EB308D"/>
    <w:rsid w:val="00EB3474"/>
    <w:rsid w:val="00EB6BAB"/>
    <w:rsid w:val="00EC02D9"/>
    <w:rsid w:val="00EC0D3C"/>
    <w:rsid w:val="00EC18C5"/>
    <w:rsid w:val="00EC2D03"/>
    <w:rsid w:val="00EC3BFE"/>
    <w:rsid w:val="00EC7743"/>
    <w:rsid w:val="00EC7F05"/>
    <w:rsid w:val="00ED06E7"/>
    <w:rsid w:val="00ED1C25"/>
    <w:rsid w:val="00ED2A76"/>
    <w:rsid w:val="00ED38C7"/>
    <w:rsid w:val="00ED4127"/>
    <w:rsid w:val="00ED4F64"/>
    <w:rsid w:val="00ED6686"/>
    <w:rsid w:val="00ED7199"/>
    <w:rsid w:val="00EE226A"/>
    <w:rsid w:val="00EE559A"/>
    <w:rsid w:val="00EE6031"/>
    <w:rsid w:val="00EE69A4"/>
    <w:rsid w:val="00EF0148"/>
    <w:rsid w:val="00EF204B"/>
    <w:rsid w:val="00EF3E0F"/>
    <w:rsid w:val="00F000F6"/>
    <w:rsid w:val="00F06AF0"/>
    <w:rsid w:val="00F070A6"/>
    <w:rsid w:val="00F12593"/>
    <w:rsid w:val="00F1470A"/>
    <w:rsid w:val="00F16139"/>
    <w:rsid w:val="00F16444"/>
    <w:rsid w:val="00F170E8"/>
    <w:rsid w:val="00F210AA"/>
    <w:rsid w:val="00F23CF3"/>
    <w:rsid w:val="00F24908"/>
    <w:rsid w:val="00F2560B"/>
    <w:rsid w:val="00F257B3"/>
    <w:rsid w:val="00F31B0D"/>
    <w:rsid w:val="00F32017"/>
    <w:rsid w:val="00F32508"/>
    <w:rsid w:val="00F325B1"/>
    <w:rsid w:val="00F32B95"/>
    <w:rsid w:val="00F353B3"/>
    <w:rsid w:val="00F41DD3"/>
    <w:rsid w:val="00F43E0C"/>
    <w:rsid w:val="00F47359"/>
    <w:rsid w:val="00F52212"/>
    <w:rsid w:val="00F57454"/>
    <w:rsid w:val="00F6002D"/>
    <w:rsid w:val="00F63241"/>
    <w:rsid w:val="00F63C52"/>
    <w:rsid w:val="00F652AD"/>
    <w:rsid w:val="00F66DB0"/>
    <w:rsid w:val="00F74D62"/>
    <w:rsid w:val="00F75CF4"/>
    <w:rsid w:val="00F765F7"/>
    <w:rsid w:val="00F77691"/>
    <w:rsid w:val="00F813B1"/>
    <w:rsid w:val="00F81A9D"/>
    <w:rsid w:val="00F825AE"/>
    <w:rsid w:val="00F829CE"/>
    <w:rsid w:val="00F849D2"/>
    <w:rsid w:val="00F86011"/>
    <w:rsid w:val="00F86F22"/>
    <w:rsid w:val="00F87902"/>
    <w:rsid w:val="00F91119"/>
    <w:rsid w:val="00F938AD"/>
    <w:rsid w:val="00F94689"/>
    <w:rsid w:val="00F9495D"/>
    <w:rsid w:val="00F95B9B"/>
    <w:rsid w:val="00F961CE"/>
    <w:rsid w:val="00FA039E"/>
    <w:rsid w:val="00FA1345"/>
    <w:rsid w:val="00FA142C"/>
    <w:rsid w:val="00FA1CA4"/>
    <w:rsid w:val="00FA327B"/>
    <w:rsid w:val="00FA5AB9"/>
    <w:rsid w:val="00FA6C20"/>
    <w:rsid w:val="00FB0C0E"/>
    <w:rsid w:val="00FB28E5"/>
    <w:rsid w:val="00FB2BC4"/>
    <w:rsid w:val="00FB76F2"/>
    <w:rsid w:val="00FB770A"/>
    <w:rsid w:val="00FB77BD"/>
    <w:rsid w:val="00FB792A"/>
    <w:rsid w:val="00FC0179"/>
    <w:rsid w:val="00FC51D0"/>
    <w:rsid w:val="00FD3183"/>
    <w:rsid w:val="00FD40DE"/>
    <w:rsid w:val="00FD5934"/>
    <w:rsid w:val="00FD5E4B"/>
    <w:rsid w:val="00FD6A6B"/>
    <w:rsid w:val="00FD7EE6"/>
    <w:rsid w:val="00FE25EC"/>
    <w:rsid w:val="00FE34D2"/>
    <w:rsid w:val="00FE669A"/>
    <w:rsid w:val="00FE6A08"/>
    <w:rsid w:val="00FF1E5C"/>
    <w:rsid w:val="00FF5124"/>
    <w:rsid w:val="00FF796C"/>
    <w:rsid w:val="00FF7E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FBF46B17-BEDB-4BCF-ABEF-9397F0440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B4685E"/>
    <w:pPr>
      <w:spacing w:after="0" w:line="360" w:lineRule="auto"/>
      <w:jc w:val="both"/>
    </w:pPr>
    <w:rPr>
      <w:rFonts w:cs="Times New Roman"/>
      <w:sz w:val="26"/>
      <w:szCs w:val="24"/>
      <w:lang w:val="es-ES" w:eastAsia="es-ES"/>
    </w:rPr>
  </w:style>
  <w:style w:type="paragraph" w:styleId="Ttulo1">
    <w:name w:val="heading 1"/>
    <w:aliases w:val="cita"/>
    <w:basedOn w:val="Normal"/>
    <w:next w:val="Normal"/>
    <w:link w:val="Ttulo1Car"/>
    <w:autoRedefine/>
    <w:uiPriority w:val="9"/>
    <w:qFormat/>
    <w:rsid w:val="005B2591"/>
    <w:pPr>
      <w:keepNext/>
      <w:outlineLvl w:val="0"/>
    </w:pPr>
    <w:rPr>
      <w:rFonts w:cs="Arial"/>
      <w:bCs/>
      <w:i/>
      <w:kern w:val="32"/>
      <w:sz w:val="22"/>
      <w:szCs w:val="32"/>
    </w:rPr>
  </w:style>
  <w:style w:type="paragraph" w:styleId="Ttulo2">
    <w:name w:val="heading 2"/>
    <w:basedOn w:val="Normal"/>
    <w:next w:val="Normal"/>
    <w:link w:val="Ttulo2Car"/>
    <w:uiPriority w:val="9"/>
    <w:semiHidden/>
    <w:unhideWhenUsed/>
    <w:qFormat/>
    <w:rsid w:val="00EA4666"/>
    <w:pPr>
      <w:keepNext/>
      <w:tabs>
        <w:tab w:val="num" w:pos="1440"/>
      </w:tabs>
      <w:spacing w:before="240" w:after="60" w:line="240" w:lineRule="auto"/>
      <w:ind w:left="1440" w:hanging="720"/>
      <w:jc w:val="left"/>
      <w:outlineLvl w:val="1"/>
    </w:pPr>
    <w:rPr>
      <w:rFonts w:asciiTheme="majorHAnsi" w:eastAsiaTheme="majorEastAsia" w:hAnsiTheme="majorHAnsi" w:cstheme="majorBidi"/>
      <w:b/>
      <w:bCs/>
      <w:i/>
      <w:iCs/>
      <w:sz w:val="28"/>
      <w:szCs w:val="28"/>
      <w:lang w:val="en-US" w:eastAsia="en-US"/>
    </w:rPr>
  </w:style>
  <w:style w:type="paragraph" w:styleId="Ttulo3">
    <w:name w:val="heading 3"/>
    <w:basedOn w:val="Normal"/>
    <w:next w:val="Normal"/>
    <w:link w:val="Ttulo3Car"/>
    <w:uiPriority w:val="9"/>
    <w:semiHidden/>
    <w:unhideWhenUsed/>
    <w:qFormat/>
    <w:rsid w:val="00EA4666"/>
    <w:pPr>
      <w:keepNext/>
      <w:tabs>
        <w:tab w:val="num" w:pos="2160"/>
      </w:tabs>
      <w:spacing w:before="240" w:after="60" w:line="240" w:lineRule="auto"/>
      <w:ind w:left="2160" w:hanging="720"/>
      <w:jc w:val="left"/>
      <w:outlineLvl w:val="2"/>
    </w:pPr>
    <w:rPr>
      <w:rFonts w:asciiTheme="majorHAnsi" w:eastAsiaTheme="majorEastAsia" w:hAnsiTheme="majorHAnsi" w:cstheme="majorBidi"/>
      <w:b/>
      <w:bCs/>
      <w:szCs w:val="26"/>
      <w:lang w:val="en-US" w:eastAsia="en-US"/>
    </w:rPr>
  </w:style>
  <w:style w:type="paragraph" w:styleId="Ttulo4">
    <w:name w:val="heading 4"/>
    <w:basedOn w:val="Normal"/>
    <w:next w:val="Normal"/>
    <w:link w:val="Ttulo4Car"/>
    <w:uiPriority w:val="9"/>
    <w:semiHidden/>
    <w:unhideWhenUsed/>
    <w:qFormat/>
    <w:rsid w:val="00EA4666"/>
    <w:pPr>
      <w:keepNext/>
      <w:tabs>
        <w:tab w:val="num" w:pos="2880"/>
      </w:tabs>
      <w:spacing w:before="240" w:after="60" w:line="240" w:lineRule="auto"/>
      <w:ind w:left="2880" w:hanging="720"/>
      <w:jc w:val="left"/>
      <w:outlineLvl w:val="3"/>
    </w:pPr>
    <w:rPr>
      <w:rFonts w:eastAsiaTheme="minorEastAsia" w:cstheme="minorBidi"/>
      <w:b/>
      <w:bCs/>
      <w:sz w:val="28"/>
      <w:szCs w:val="28"/>
      <w:lang w:val="en-US" w:eastAsia="en-US"/>
    </w:rPr>
  </w:style>
  <w:style w:type="paragraph" w:styleId="Ttulo5">
    <w:name w:val="heading 5"/>
    <w:basedOn w:val="Normal"/>
    <w:next w:val="Normal"/>
    <w:link w:val="Ttulo5Car"/>
    <w:uiPriority w:val="9"/>
    <w:semiHidden/>
    <w:unhideWhenUsed/>
    <w:qFormat/>
    <w:rsid w:val="00EA4666"/>
    <w:pPr>
      <w:tabs>
        <w:tab w:val="num" w:pos="3600"/>
      </w:tabs>
      <w:spacing w:before="240" w:after="60" w:line="240" w:lineRule="auto"/>
      <w:ind w:left="3600" w:hanging="720"/>
      <w:jc w:val="left"/>
      <w:outlineLvl w:val="4"/>
    </w:pPr>
    <w:rPr>
      <w:rFonts w:eastAsiaTheme="minorEastAsia" w:cstheme="minorBidi"/>
      <w:b/>
      <w:bCs/>
      <w:i/>
      <w:iCs/>
      <w:szCs w:val="26"/>
      <w:lang w:val="en-US" w:eastAsia="en-US"/>
    </w:rPr>
  </w:style>
  <w:style w:type="paragraph" w:styleId="Ttulo6">
    <w:name w:val="heading 6"/>
    <w:basedOn w:val="Normal"/>
    <w:next w:val="Normal"/>
    <w:link w:val="Ttulo6Car"/>
    <w:qFormat/>
    <w:rsid w:val="00EA4666"/>
    <w:pPr>
      <w:tabs>
        <w:tab w:val="num" w:pos="4320"/>
      </w:tabs>
      <w:spacing w:before="240" w:after="60" w:line="240" w:lineRule="auto"/>
      <w:ind w:left="4320" w:hanging="720"/>
      <w:jc w:val="left"/>
      <w:outlineLvl w:val="5"/>
    </w:pPr>
    <w:rPr>
      <w:rFonts w:ascii="Times New Roman" w:hAnsi="Times New Roman"/>
      <w:b/>
      <w:bCs/>
      <w:sz w:val="22"/>
      <w:szCs w:val="22"/>
      <w:lang w:val="en-US" w:eastAsia="en-US"/>
    </w:rPr>
  </w:style>
  <w:style w:type="paragraph" w:styleId="Ttulo7">
    <w:name w:val="heading 7"/>
    <w:basedOn w:val="Normal"/>
    <w:next w:val="Normal"/>
    <w:link w:val="Ttulo7Car"/>
    <w:uiPriority w:val="9"/>
    <w:semiHidden/>
    <w:unhideWhenUsed/>
    <w:qFormat/>
    <w:rsid w:val="00EA4666"/>
    <w:pPr>
      <w:tabs>
        <w:tab w:val="num" w:pos="5040"/>
      </w:tabs>
      <w:spacing w:before="240" w:after="60" w:line="240" w:lineRule="auto"/>
      <w:ind w:left="5040" w:hanging="720"/>
      <w:jc w:val="left"/>
      <w:outlineLvl w:val="6"/>
    </w:pPr>
    <w:rPr>
      <w:rFonts w:eastAsiaTheme="minorEastAsia" w:cstheme="minorBidi"/>
      <w:sz w:val="24"/>
      <w:lang w:val="en-US" w:eastAsia="en-US"/>
    </w:rPr>
  </w:style>
  <w:style w:type="paragraph" w:styleId="Ttulo8">
    <w:name w:val="heading 8"/>
    <w:basedOn w:val="Normal"/>
    <w:next w:val="Normal"/>
    <w:link w:val="Ttulo8Car"/>
    <w:uiPriority w:val="9"/>
    <w:semiHidden/>
    <w:unhideWhenUsed/>
    <w:qFormat/>
    <w:rsid w:val="00EA4666"/>
    <w:pPr>
      <w:tabs>
        <w:tab w:val="num" w:pos="5760"/>
      </w:tabs>
      <w:spacing w:before="240" w:after="60" w:line="240" w:lineRule="auto"/>
      <w:ind w:left="5760" w:hanging="720"/>
      <w:jc w:val="left"/>
      <w:outlineLvl w:val="7"/>
    </w:pPr>
    <w:rPr>
      <w:rFonts w:eastAsiaTheme="minorEastAsia" w:cstheme="minorBidi"/>
      <w:i/>
      <w:iCs/>
      <w:sz w:val="24"/>
      <w:lang w:val="en-US" w:eastAsia="en-US"/>
    </w:rPr>
  </w:style>
  <w:style w:type="paragraph" w:styleId="Ttulo9">
    <w:name w:val="heading 9"/>
    <w:basedOn w:val="Normal"/>
    <w:next w:val="Normal"/>
    <w:link w:val="Ttulo9Car"/>
    <w:uiPriority w:val="9"/>
    <w:semiHidden/>
    <w:unhideWhenUsed/>
    <w:qFormat/>
    <w:rsid w:val="00EA4666"/>
    <w:pPr>
      <w:tabs>
        <w:tab w:val="num" w:pos="6480"/>
      </w:tabs>
      <w:spacing w:before="240" w:after="60" w:line="240" w:lineRule="auto"/>
      <w:ind w:left="6480" w:hanging="720"/>
      <w:jc w:val="left"/>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cita Car"/>
    <w:basedOn w:val="Fuentedeprrafopredeter"/>
    <w:link w:val="Ttulo1"/>
    <w:uiPriority w:val="9"/>
    <w:rsid w:val="005B2591"/>
    <w:rPr>
      <w:rFonts w:eastAsia="Times New Roman" w:cs="Arial"/>
      <w:bCs/>
      <w:i/>
      <w:kern w:val="32"/>
      <w:szCs w:val="32"/>
      <w:lang w:val="es-ES" w:eastAsia="es-ES"/>
    </w:rPr>
  </w:style>
  <w:style w:type="table" w:styleId="Tablaconcuadrcula">
    <w:name w:val="Table Grid"/>
    <w:basedOn w:val="Tablanormal"/>
    <w:uiPriority w:val="59"/>
    <w:rsid w:val="00547C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47C44"/>
    <w:pPr>
      <w:spacing w:after="120"/>
    </w:pPr>
  </w:style>
  <w:style w:type="character" w:customStyle="1" w:styleId="TextoindependienteCar">
    <w:name w:val="Texto independiente Car"/>
    <w:basedOn w:val="Fuentedeprrafopredeter"/>
    <w:link w:val="Textoindependiente"/>
    <w:uiPriority w:val="99"/>
    <w:semiHidden/>
    <w:rsid w:val="00547C44"/>
    <w:rPr>
      <w:rFonts w:cs="Times New Roman"/>
      <w:sz w:val="26"/>
      <w:szCs w:val="24"/>
      <w:lang w:val="es-ES" w:eastAsia="es-ES"/>
    </w:rPr>
  </w:style>
  <w:style w:type="paragraph" w:styleId="Textoindependienteprimerasangra">
    <w:name w:val="Body Text First Indent"/>
    <w:basedOn w:val="Textoindependiente"/>
    <w:link w:val="TextoindependienteprimerasangraCar"/>
    <w:rsid w:val="00547C44"/>
    <w:pPr>
      <w:ind w:firstLine="210"/>
    </w:pPr>
  </w:style>
  <w:style w:type="character" w:customStyle="1" w:styleId="TextoindependienteprimerasangraCar">
    <w:name w:val="Texto independiente primera sangría Car"/>
    <w:basedOn w:val="TextoindependienteCar"/>
    <w:link w:val="Textoindependienteprimerasangra"/>
    <w:rsid w:val="00547C44"/>
    <w:rPr>
      <w:rFonts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547C44"/>
    <w:pPr>
      <w:ind w:left="720"/>
      <w:contextualSpacing/>
    </w:pPr>
  </w:style>
  <w:style w:type="character" w:styleId="Hipervnculo">
    <w:name w:val="Hyperlink"/>
    <w:basedOn w:val="Fuentedeprrafopredeter"/>
    <w:uiPriority w:val="99"/>
    <w:unhideWhenUsed/>
    <w:rsid w:val="00547C44"/>
    <w:rPr>
      <w:color w:val="0000FF" w:themeColor="hyperlink"/>
      <w:u w:val="single"/>
    </w:rPr>
  </w:style>
  <w:style w:type="paragraph" w:styleId="NormalWeb">
    <w:name w:val="Normal (Web)"/>
    <w:basedOn w:val="Normal"/>
    <w:uiPriority w:val="99"/>
    <w:rsid w:val="00190533"/>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190533"/>
    <w:pPr>
      <w:spacing w:before="100" w:beforeAutospacing="1" w:after="100" w:afterAutospacing="1" w:line="240" w:lineRule="auto"/>
      <w:jc w:val="left"/>
    </w:pPr>
    <w:rPr>
      <w:rFonts w:ascii="Times New Roman" w:hAnsi="Times New Roman"/>
      <w:sz w:val="24"/>
      <w:lang w:val="es-MX" w:eastAsia="es-MX"/>
    </w:rPr>
  </w:style>
  <w:style w:type="character" w:customStyle="1" w:styleId="apple-converted-space">
    <w:name w:val="apple-converted-space"/>
    <w:basedOn w:val="Fuentedeprrafopredeter"/>
    <w:rsid w:val="00190533"/>
  </w:style>
  <w:style w:type="paragraph" w:styleId="Encabezado">
    <w:name w:val="header"/>
    <w:basedOn w:val="Normal"/>
    <w:link w:val="EncabezadoCar"/>
    <w:uiPriority w:val="99"/>
    <w:unhideWhenUsed/>
    <w:rsid w:val="00EE69A4"/>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E69A4"/>
    <w:rPr>
      <w:rFonts w:cs="Times New Roman"/>
      <w:sz w:val="26"/>
      <w:szCs w:val="24"/>
      <w:lang w:val="es-ES" w:eastAsia="es-ES"/>
    </w:rPr>
  </w:style>
  <w:style w:type="paragraph" w:styleId="Piedepgina">
    <w:name w:val="footer"/>
    <w:basedOn w:val="Normal"/>
    <w:link w:val="PiedepginaCar"/>
    <w:uiPriority w:val="99"/>
    <w:unhideWhenUsed/>
    <w:rsid w:val="00EE69A4"/>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E69A4"/>
    <w:rPr>
      <w:rFonts w:cs="Times New Roman"/>
      <w:sz w:val="26"/>
      <w:szCs w:val="24"/>
      <w:lang w:val="es-ES" w:eastAsia="es-ES"/>
    </w:rPr>
  </w:style>
  <w:style w:type="paragraph" w:styleId="Textodeglobo">
    <w:name w:val="Balloon Text"/>
    <w:basedOn w:val="Normal"/>
    <w:link w:val="TextodegloboCar"/>
    <w:uiPriority w:val="99"/>
    <w:semiHidden/>
    <w:unhideWhenUsed/>
    <w:rsid w:val="004C50E3"/>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0E3"/>
    <w:rPr>
      <w:rFonts w:ascii="Tahoma" w:hAnsi="Tahoma" w:cs="Tahoma"/>
      <w:sz w:val="16"/>
      <w:szCs w:val="16"/>
      <w:lang w:val="es-ES" w:eastAsia="es-ES"/>
    </w:rPr>
  </w:style>
  <w:style w:type="paragraph" w:customStyle="1" w:styleId="Default">
    <w:name w:val="Default"/>
    <w:rsid w:val="006C1859"/>
    <w:pPr>
      <w:autoSpaceDE w:val="0"/>
      <w:autoSpaceDN w:val="0"/>
      <w:adjustRightInd w:val="0"/>
      <w:spacing w:after="0" w:line="240" w:lineRule="auto"/>
    </w:pPr>
    <w:rPr>
      <w:rFonts w:ascii="Arial" w:hAnsi="Arial" w:cs="Arial"/>
      <w:color w:val="000000"/>
      <w:sz w:val="24"/>
      <w:szCs w:val="24"/>
    </w:rPr>
  </w:style>
  <w:style w:type="paragraph" w:styleId="Mapadeldocumento">
    <w:name w:val="Document Map"/>
    <w:basedOn w:val="Normal"/>
    <w:link w:val="MapadeldocumentoCar"/>
    <w:uiPriority w:val="99"/>
    <w:semiHidden/>
    <w:unhideWhenUsed/>
    <w:rsid w:val="009428C4"/>
    <w:pPr>
      <w:spacing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9428C4"/>
    <w:rPr>
      <w:rFonts w:ascii="Tahoma" w:hAnsi="Tahoma" w:cs="Tahoma"/>
      <w:sz w:val="16"/>
      <w:szCs w:val="16"/>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0251CB"/>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0251CB"/>
    <w:rPr>
      <w:rFonts w:cs="Times New Roman"/>
      <w:sz w:val="20"/>
      <w:szCs w:val="20"/>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0251CB"/>
    <w:rPr>
      <w:vertAlign w:val="superscript"/>
    </w:rPr>
  </w:style>
  <w:style w:type="paragraph" w:customStyle="1" w:styleId="corte4fondo">
    <w:name w:val="corte4 fondo"/>
    <w:basedOn w:val="Normal"/>
    <w:link w:val="corte4fondoCar1"/>
    <w:qFormat/>
    <w:rsid w:val="00E436C0"/>
    <w:pPr>
      <w:ind w:firstLine="709"/>
    </w:pPr>
    <w:rPr>
      <w:rFonts w:ascii="Arial" w:hAnsi="Arial"/>
      <w:sz w:val="30"/>
      <w:szCs w:val="20"/>
      <w:lang w:eastAsia="es-MX"/>
    </w:rPr>
  </w:style>
  <w:style w:type="character" w:customStyle="1" w:styleId="corte4fondoCar1">
    <w:name w:val="corte4 fondo Car1"/>
    <w:link w:val="corte4fondo"/>
    <w:rsid w:val="00E436C0"/>
    <w:rPr>
      <w:rFonts w:ascii="Arial" w:hAnsi="Arial" w:cs="Times New Roman"/>
      <w:sz w:val="30"/>
      <w:szCs w:val="20"/>
      <w:lang w:val="es-ES" w:eastAsia="es-MX"/>
    </w:rPr>
  </w:style>
  <w:style w:type="character" w:customStyle="1" w:styleId="red">
    <w:name w:val="red"/>
    <w:basedOn w:val="Fuentedeprrafopredeter"/>
    <w:rsid w:val="00390C15"/>
  </w:style>
  <w:style w:type="paragraph" w:styleId="Sinespaciado">
    <w:name w:val="No Spacing"/>
    <w:link w:val="SinespaciadoCar"/>
    <w:uiPriority w:val="1"/>
    <w:qFormat/>
    <w:rsid w:val="00691F4D"/>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91F4D"/>
    <w:rPr>
      <w:rFonts w:ascii="Calibri" w:eastAsia="Calibri" w:hAnsi="Calibri" w:cs="Times New Roman"/>
    </w:rPr>
  </w:style>
  <w:style w:type="character" w:customStyle="1" w:styleId="Ttulo2Car">
    <w:name w:val="Título 2 Car"/>
    <w:basedOn w:val="Fuentedeprrafopredeter"/>
    <w:link w:val="Ttulo2"/>
    <w:uiPriority w:val="9"/>
    <w:semiHidden/>
    <w:rsid w:val="00EA4666"/>
    <w:rPr>
      <w:rFonts w:asciiTheme="majorHAnsi" w:eastAsiaTheme="majorEastAsia" w:hAnsiTheme="majorHAnsi" w:cstheme="majorBidi"/>
      <w:b/>
      <w:bCs/>
      <w:i/>
      <w:iCs/>
      <w:sz w:val="28"/>
      <w:szCs w:val="28"/>
      <w:lang w:val="en-US"/>
    </w:rPr>
  </w:style>
  <w:style w:type="character" w:customStyle="1" w:styleId="Ttulo3Car">
    <w:name w:val="Título 3 Car"/>
    <w:basedOn w:val="Fuentedeprrafopredeter"/>
    <w:link w:val="Ttulo3"/>
    <w:uiPriority w:val="9"/>
    <w:semiHidden/>
    <w:rsid w:val="00EA4666"/>
    <w:rPr>
      <w:rFonts w:asciiTheme="majorHAnsi" w:eastAsiaTheme="majorEastAsia" w:hAnsiTheme="majorHAnsi" w:cstheme="majorBidi"/>
      <w:b/>
      <w:bCs/>
      <w:sz w:val="26"/>
      <w:szCs w:val="26"/>
      <w:lang w:val="en-US"/>
    </w:rPr>
  </w:style>
  <w:style w:type="character" w:customStyle="1" w:styleId="Ttulo4Car">
    <w:name w:val="Título 4 Car"/>
    <w:basedOn w:val="Fuentedeprrafopredeter"/>
    <w:link w:val="Ttulo4"/>
    <w:uiPriority w:val="9"/>
    <w:semiHidden/>
    <w:rsid w:val="00EA4666"/>
    <w:rPr>
      <w:rFonts w:eastAsiaTheme="minorEastAsia"/>
      <w:b/>
      <w:bCs/>
      <w:sz w:val="28"/>
      <w:szCs w:val="28"/>
      <w:lang w:val="en-US"/>
    </w:rPr>
  </w:style>
  <w:style w:type="character" w:customStyle="1" w:styleId="Ttulo5Car">
    <w:name w:val="Título 5 Car"/>
    <w:basedOn w:val="Fuentedeprrafopredeter"/>
    <w:link w:val="Ttulo5"/>
    <w:uiPriority w:val="9"/>
    <w:semiHidden/>
    <w:rsid w:val="00EA4666"/>
    <w:rPr>
      <w:rFonts w:eastAsiaTheme="minorEastAsia"/>
      <w:b/>
      <w:bCs/>
      <w:i/>
      <w:iCs/>
      <w:sz w:val="26"/>
      <w:szCs w:val="26"/>
      <w:lang w:val="en-US"/>
    </w:rPr>
  </w:style>
  <w:style w:type="character" w:customStyle="1" w:styleId="Ttulo6Car">
    <w:name w:val="Título 6 Car"/>
    <w:basedOn w:val="Fuentedeprrafopredeter"/>
    <w:link w:val="Ttulo6"/>
    <w:rsid w:val="00EA4666"/>
    <w:rPr>
      <w:rFonts w:ascii="Times New Roman" w:hAnsi="Times New Roman" w:cs="Times New Roman"/>
      <w:b/>
      <w:bCs/>
      <w:lang w:val="en-US"/>
    </w:rPr>
  </w:style>
  <w:style w:type="character" w:customStyle="1" w:styleId="Ttulo7Car">
    <w:name w:val="Título 7 Car"/>
    <w:basedOn w:val="Fuentedeprrafopredeter"/>
    <w:link w:val="Ttulo7"/>
    <w:uiPriority w:val="9"/>
    <w:semiHidden/>
    <w:rsid w:val="00EA4666"/>
    <w:rPr>
      <w:rFonts w:eastAsiaTheme="minorEastAsia"/>
      <w:sz w:val="24"/>
      <w:szCs w:val="24"/>
      <w:lang w:val="en-US"/>
    </w:rPr>
  </w:style>
  <w:style w:type="character" w:customStyle="1" w:styleId="Ttulo8Car">
    <w:name w:val="Título 8 Car"/>
    <w:basedOn w:val="Fuentedeprrafopredeter"/>
    <w:link w:val="Ttulo8"/>
    <w:uiPriority w:val="9"/>
    <w:semiHidden/>
    <w:rsid w:val="00EA4666"/>
    <w:rPr>
      <w:rFonts w:eastAsiaTheme="minorEastAsia"/>
      <w:i/>
      <w:iCs/>
      <w:sz w:val="24"/>
      <w:szCs w:val="24"/>
      <w:lang w:val="en-US"/>
    </w:rPr>
  </w:style>
  <w:style w:type="character" w:customStyle="1" w:styleId="Ttulo9Car">
    <w:name w:val="Título 9 Car"/>
    <w:basedOn w:val="Fuentedeprrafopredeter"/>
    <w:link w:val="Ttulo9"/>
    <w:uiPriority w:val="9"/>
    <w:semiHidden/>
    <w:rsid w:val="00EA4666"/>
    <w:rPr>
      <w:rFonts w:asciiTheme="majorHAnsi" w:eastAsiaTheme="majorEastAsia" w:hAnsiTheme="majorHAnsi" w:cstheme="majorBidi"/>
      <w:lang w:val="en-US"/>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F66DB0"/>
    <w:rPr>
      <w:rFonts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78112">
      <w:bodyDiv w:val="1"/>
      <w:marLeft w:val="0"/>
      <w:marRight w:val="0"/>
      <w:marTop w:val="0"/>
      <w:marBottom w:val="0"/>
      <w:divBdr>
        <w:top w:val="none" w:sz="0" w:space="0" w:color="auto"/>
        <w:left w:val="none" w:sz="0" w:space="0" w:color="auto"/>
        <w:bottom w:val="none" w:sz="0" w:space="0" w:color="auto"/>
        <w:right w:val="none" w:sz="0" w:space="0" w:color="auto"/>
      </w:divBdr>
    </w:div>
    <w:div w:id="67114655">
      <w:bodyDiv w:val="1"/>
      <w:marLeft w:val="0"/>
      <w:marRight w:val="0"/>
      <w:marTop w:val="0"/>
      <w:marBottom w:val="0"/>
      <w:divBdr>
        <w:top w:val="none" w:sz="0" w:space="0" w:color="auto"/>
        <w:left w:val="none" w:sz="0" w:space="0" w:color="auto"/>
        <w:bottom w:val="none" w:sz="0" w:space="0" w:color="auto"/>
        <w:right w:val="none" w:sz="0" w:space="0" w:color="auto"/>
      </w:divBdr>
      <w:divsChild>
        <w:div w:id="1913999222">
          <w:marLeft w:val="547"/>
          <w:marRight w:val="0"/>
          <w:marTop w:val="0"/>
          <w:marBottom w:val="0"/>
          <w:divBdr>
            <w:top w:val="none" w:sz="0" w:space="0" w:color="auto"/>
            <w:left w:val="none" w:sz="0" w:space="0" w:color="auto"/>
            <w:bottom w:val="none" w:sz="0" w:space="0" w:color="auto"/>
            <w:right w:val="none" w:sz="0" w:space="0" w:color="auto"/>
          </w:divBdr>
        </w:div>
      </w:divsChild>
    </w:div>
    <w:div w:id="74018595">
      <w:bodyDiv w:val="1"/>
      <w:marLeft w:val="0"/>
      <w:marRight w:val="0"/>
      <w:marTop w:val="0"/>
      <w:marBottom w:val="0"/>
      <w:divBdr>
        <w:top w:val="none" w:sz="0" w:space="0" w:color="auto"/>
        <w:left w:val="none" w:sz="0" w:space="0" w:color="auto"/>
        <w:bottom w:val="none" w:sz="0" w:space="0" w:color="auto"/>
        <w:right w:val="none" w:sz="0" w:space="0" w:color="auto"/>
      </w:divBdr>
    </w:div>
    <w:div w:id="112478183">
      <w:bodyDiv w:val="1"/>
      <w:marLeft w:val="0"/>
      <w:marRight w:val="0"/>
      <w:marTop w:val="0"/>
      <w:marBottom w:val="0"/>
      <w:divBdr>
        <w:top w:val="none" w:sz="0" w:space="0" w:color="auto"/>
        <w:left w:val="none" w:sz="0" w:space="0" w:color="auto"/>
        <w:bottom w:val="none" w:sz="0" w:space="0" w:color="auto"/>
        <w:right w:val="none" w:sz="0" w:space="0" w:color="auto"/>
      </w:divBdr>
    </w:div>
    <w:div w:id="126170314">
      <w:bodyDiv w:val="1"/>
      <w:marLeft w:val="0"/>
      <w:marRight w:val="0"/>
      <w:marTop w:val="0"/>
      <w:marBottom w:val="0"/>
      <w:divBdr>
        <w:top w:val="none" w:sz="0" w:space="0" w:color="auto"/>
        <w:left w:val="none" w:sz="0" w:space="0" w:color="auto"/>
        <w:bottom w:val="none" w:sz="0" w:space="0" w:color="auto"/>
        <w:right w:val="none" w:sz="0" w:space="0" w:color="auto"/>
      </w:divBdr>
      <w:divsChild>
        <w:div w:id="1029915736">
          <w:marLeft w:val="547"/>
          <w:marRight w:val="0"/>
          <w:marTop w:val="0"/>
          <w:marBottom w:val="0"/>
          <w:divBdr>
            <w:top w:val="none" w:sz="0" w:space="0" w:color="auto"/>
            <w:left w:val="none" w:sz="0" w:space="0" w:color="auto"/>
            <w:bottom w:val="none" w:sz="0" w:space="0" w:color="auto"/>
            <w:right w:val="none" w:sz="0" w:space="0" w:color="auto"/>
          </w:divBdr>
        </w:div>
      </w:divsChild>
    </w:div>
    <w:div w:id="180241026">
      <w:bodyDiv w:val="1"/>
      <w:marLeft w:val="0"/>
      <w:marRight w:val="0"/>
      <w:marTop w:val="0"/>
      <w:marBottom w:val="0"/>
      <w:divBdr>
        <w:top w:val="none" w:sz="0" w:space="0" w:color="auto"/>
        <w:left w:val="none" w:sz="0" w:space="0" w:color="auto"/>
        <w:bottom w:val="none" w:sz="0" w:space="0" w:color="auto"/>
        <w:right w:val="none" w:sz="0" w:space="0" w:color="auto"/>
      </w:divBdr>
    </w:div>
    <w:div w:id="297537723">
      <w:bodyDiv w:val="1"/>
      <w:marLeft w:val="0"/>
      <w:marRight w:val="0"/>
      <w:marTop w:val="0"/>
      <w:marBottom w:val="0"/>
      <w:divBdr>
        <w:top w:val="none" w:sz="0" w:space="0" w:color="auto"/>
        <w:left w:val="none" w:sz="0" w:space="0" w:color="auto"/>
        <w:bottom w:val="none" w:sz="0" w:space="0" w:color="auto"/>
        <w:right w:val="none" w:sz="0" w:space="0" w:color="auto"/>
      </w:divBdr>
    </w:div>
    <w:div w:id="360010447">
      <w:bodyDiv w:val="1"/>
      <w:marLeft w:val="0"/>
      <w:marRight w:val="0"/>
      <w:marTop w:val="0"/>
      <w:marBottom w:val="0"/>
      <w:divBdr>
        <w:top w:val="none" w:sz="0" w:space="0" w:color="auto"/>
        <w:left w:val="none" w:sz="0" w:space="0" w:color="auto"/>
        <w:bottom w:val="none" w:sz="0" w:space="0" w:color="auto"/>
        <w:right w:val="none" w:sz="0" w:space="0" w:color="auto"/>
      </w:divBdr>
    </w:div>
    <w:div w:id="391805637">
      <w:bodyDiv w:val="1"/>
      <w:marLeft w:val="0"/>
      <w:marRight w:val="0"/>
      <w:marTop w:val="0"/>
      <w:marBottom w:val="0"/>
      <w:divBdr>
        <w:top w:val="none" w:sz="0" w:space="0" w:color="auto"/>
        <w:left w:val="none" w:sz="0" w:space="0" w:color="auto"/>
        <w:bottom w:val="none" w:sz="0" w:space="0" w:color="auto"/>
        <w:right w:val="none" w:sz="0" w:space="0" w:color="auto"/>
      </w:divBdr>
    </w:div>
    <w:div w:id="450512536">
      <w:bodyDiv w:val="1"/>
      <w:marLeft w:val="0"/>
      <w:marRight w:val="0"/>
      <w:marTop w:val="0"/>
      <w:marBottom w:val="0"/>
      <w:divBdr>
        <w:top w:val="none" w:sz="0" w:space="0" w:color="auto"/>
        <w:left w:val="none" w:sz="0" w:space="0" w:color="auto"/>
        <w:bottom w:val="none" w:sz="0" w:space="0" w:color="auto"/>
        <w:right w:val="none" w:sz="0" w:space="0" w:color="auto"/>
      </w:divBdr>
    </w:div>
    <w:div w:id="583271559">
      <w:bodyDiv w:val="1"/>
      <w:marLeft w:val="0"/>
      <w:marRight w:val="0"/>
      <w:marTop w:val="0"/>
      <w:marBottom w:val="0"/>
      <w:divBdr>
        <w:top w:val="none" w:sz="0" w:space="0" w:color="auto"/>
        <w:left w:val="none" w:sz="0" w:space="0" w:color="auto"/>
        <w:bottom w:val="none" w:sz="0" w:space="0" w:color="auto"/>
        <w:right w:val="none" w:sz="0" w:space="0" w:color="auto"/>
      </w:divBdr>
    </w:div>
    <w:div w:id="594485260">
      <w:bodyDiv w:val="1"/>
      <w:marLeft w:val="0"/>
      <w:marRight w:val="0"/>
      <w:marTop w:val="0"/>
      <w:marBottom w:val="0"/>
      <w:divBdr>
        <w:top w:val="none" w:sz="0" w:space="0" w:color="auto"/>
        <w:left w:val="none" w:sz="0" w:space="0" w:color="auto"/>
        <w:bottom w:val="none" w:sz="0" w:space="0" w:color="auto"/>
        <w:right w:val="none" w:sz="0" w:space="0" w:color="auto"/>
      </w:divBdr>
    </w:div>
    <w:div w:id="730889074">
      <w:bodyDiv w:val="1"/>
      <w:marLeft w:val="0"/>
      <w:marRight w:val="0"/>
      <w:marTop w:val="0"/>
      <w:marBottom w:val="0"/>
      <w:divBdr>
        <w:top w:val="none" w:sz="0" w:space="0" w:color="auto"/>
        <w:left w:val="none" w:sz="0" w:space="0" w:color="auto"/>
        <w:bottom w:val="none" w:sz="0" w:space="0" w:color="auto"/>
        <w:right w:val="none" w:sz="0" w:space="0" w:color="auto"/>
      </w:divBdr>
    </w:div>
    <w:div w:id="825241196">
      <w:bodyDiv w:val="1"/>
      <w:marLeft w:val="0"/>
      <w:marRight w:val="0"/>
      <w:marTop w:val="0"/>
      <w:marBottom w:val="0"/>
      <w:divBdr>
        <w:top w:val="none" w:sz="0" w:space="0" w:color="auto"/>
        <w:left w:val="none" w:sz="0" w:space="0" w:color="auto"/>
        <w:bottom w:val="none" w:sz="0" w:space="0" w:color="auto"/>
        <w:right w:val="none" w:sz="0" w:space="0" w:color="auto"/>
      </w:divBdr>
    </w:div>
    <w:div w:id="890268688">
      <w:bodyDiv w:val="1"/>
      <w:marLeft w:val="0"/>
      <w:marRight w:val="0"/>
      <w:marTop w:val="0"/>
      <w:marBottom w:val="0"/>
      <w:divBdr>
        <w:top w:val="none" w:sz="0" w:space="0" w:color="auto"/>
        <w:left w:val="none" w:sz="0" w:space="0" w:color="auto"/>
        <w:bottom w:val="none" w:sz="0" w:space="0" w:color="auto"/>
        <w:right w:val="none" w:sz="0" w:space="0" w:color="auto"/>
      </w:divBdr>
    </w:div>
    <w:div w:id="1074399088">
      <w:bodyDiv w:val="1"/>
      <w:marLeft w:val="0"/>
      <w:marRight w:val="0"/>
      <w:marTop w:val="0"/>
      <w:marBottom w:val="0"/>
      <w:divBdr>
        <w:top w:val="none" w:sz="0" w:space="0" w:color="auto"/>
        <w:left w:val="none" w:sz="0" w:space="0" w:color="auto"/>
        <w:bottom w:val="none" w:sz="0" w:space="0" w:color="auto"/>
        <w:right w:val="none" w:sz="0" w:space="0" w:color="auto"/>
      </w:divBdr>
    </w:div>
    <w:div w:id="1086850828">
      <w:bodyDiv w:val="1"/>
      <w:marLeft w:val="0"/>
      <w:marRight w:val="0"/>
      <w:marTop w:val="0"/>
      <w:marBottom w:val="0"/>
      <w:divBdr>
        <w:top w:val="none" w:sz="0" w:space="0" w:color="auto"/>
        <w:left w:val="none" w:sz="0" w:space="0" w:color="auto"/>
        <w:bottom w:val="none" w:sz="0" w:space="0" w:color="auto"/>
        <w:right w:val="none" w:sz="0" w:space="0" w:color="auto"/>
      </w:divBdr>
    </w:div>
    <w:div w:id="1146358479">
      <w:bodyDiv w:val="1"/>
      <w:marLeft w:val="0"/>
      <w:marRight w:val="0"/>
      <w:marTop w:val="0"/>
      <w:marBottom w:val="0"/>
      <w:divBdr>
        <w:top w:val="none" w:sz="0" w:space="0" w:color="auto"/>
        <w:left w:val="none" w:sz="0" w:space="0" w:color="auto"/>
        <w:bottom w:val="none" w:sz="0" w:space="0" w:color="auto"/>
        <w:right w:val="none" w:sz="0" w:space="0" w:color="auto"/>
      </w:divBdr>
    </w:div>
    <w:div w:id="1177041112">
      <w:bodyDiv w:val="1"/>
      <w:marLeft w:val="0"/>
      <w:marRight w:val="0"/>
      <w:marTop w:val="0"/>
      <w:marBottom w:val="0"/>
      <w:divBdr>
        <w:top w:val="none" w:sz="0" w:space="0" w:color="auto"/>
        <w:left w:val="none" w:sz="0" w:space="0" w:color="auto"/>
        <w:bottom w:val="none" w:sz="0" w:space="0" w:color="auto"/>
        <w:right w:val="none" w:sz="0" w:space="0" w:color="auto"/>
      </w:divBdr>
    </w:div>
    <w:div w:id="1198661161">
      <w:bodyDiv w:val="1"/>
      <w:marLeft w:val="0"/>
      <w:marRight w:val="0"/>
      <w:marTop w:val="0"/>
      <w:marBottom w:val="0"/>
      <w:divBdr>
        <w:top w:val="none" w:sz="0" w:space="0" w:color="auto"/>
        <w:left w:val="none" w:sz="0" w:space="0" w:color="auto"/>
        <w:bottom w:val="none" w:sz="0" w:space="0" w:color="auto"/>
        <w:right w:val="none" w:sz="0" w:space="0" w:color="auto"/>
      </w:divBdr>
    </w:div>
    <w:div w:id="1294754298">
      <w:bodyDiv w:val="1"/>
      <w:marLeft w:val="0"/>
      <w:marRight w:val="0"/>
      <w:marTop w:val="0"/>
      <w:marBottom w:val="0"/>
      <w:divBdr>
        <w:top w:val="none" w:sz="0" w:space="0" w:color="auto"/>
        <w:left w:val="none" w:sz="0" w:space="0" w:color="auto"/>
        <w:bottom w:val="none" w:sz="0" w:space="0" w:color="auto"/>
        <w:right w:val="none" w:sz="0" w:space="0" w:color="auto"/>
      </w:divBdr>
    </w:div>
    <w:div w:id="1475219172">
      <w:bodyDiv w:val="1"/>
      <w:marLeft w:val="0"/>
      <w:marRight w:val="0"/>
      <w:marTop w:val="0"/>
      <w:marBottom w:val="0"/>
      <w:divBdr>
        <w:top w:val="none" w:sz="0" w:space="0" w:color="auto"/>
        <w:left w:val="none" w:sz="0" w:space="0" w:color="auto"/>
        <w:bottom w:val="none" w:sz="0" w:space="0" w:color="auto"/>
        <w:right w:val="none" w:sz="0" w:space="0" w:color="auto"/>
      </w:divBdr>
    </w:div>
    <w:div w:id="1483353968">
      <w:bodyDiv w:val="1"/>
      <w:marLeft w:val="0"/>
      <w:marRight w:val="0"/>
      <w:marTop w:val="0"/>
      <w:marBottom w:val="0"/>
      <w:divBdr>
        <w:top w:val="none" w:sz="0" w:space="0" w:color="auto"/>
        <w:left w:val="none" w:sz="0" w:space="0" w:color="auto"/>
        <w:bottom w:val="none" w:sz="0" w:space="0" w:color="auto"/>
        <w:right w:val="none" w:sz="0" w:space="0" w:color="auto"/>
      </w:divBdr>
    </w:div>
    <w:div w:id="1554003457">
      <w:bodyDiv w:val="1"/>
      <w:marLeft w:val="0"/>
      <w:marRight w:val="0"/>
      <w:marTop w:val="0"/>
      <w:marBottom w:val="0"/>
      <w:divBdr>
        <w:top w:val="none" w:sz="0" w:space="0" w:color="auto"/>
        <w:left w:val="none" w:sz="0" w:space="0" w:color="auto"/>
        <w:bottom w:val="none" w:sz="0" w:space="0" w:color="auto"/>
        <w:right w:val="none" w:sz="0" w:space="0" w:color="auto"/>
      </w:divBdr>
    </w:div>
    <w:div w:id="1680617571">
      <w:bodyDiv w:val="1"/>
      <w:marLeft w:val="0"/>
      <w:marRight w:val="0"/>
      <w:marTop w:val="0"/>
      <w:marBottom w:val="0"/>
      <w:divBdr>
        <w:top w:val="none" w:sz="0" w:space="0" w:color="auto"/>
        <w:left w:val="none" w:sz="0" w:space="0" w:color="auto"/>
        <w:bottom w:val="none" w:sz="0" w:space="0" w:color="auto"/>
        <w:right w:val="none" w:sz="0" w:space="0" w:color="auto"/>
      </w:divBdr>
    </w:div>
    <w:div w:id="1725062719">
      <w:bodyDiv w:val="1"/>
      <w:marLeft w:val="0"/>
      <w:marRight w:val="0"/>
      <w:marTop w:val="0"/>
      <w:marBottom w:val="0"/>
      <w:divBdr>
        <w:top w:val="none" w:sz="0" w:space="0" w:color="auto"/>
        <w:left w:val="none" w:sz="0" w:space="0" w:color="auto"/>
        <w:bottom w:val="none" w:sz="0" w:space="0" w:color="auto"/>
        <w:right w:val="none" w:sz="0" w:space="0" w:color="auto"/>
      </w:divBdr>
    </w:div>
    <w:div w:id="1729496003">
      <w:bodyDiv w:val="1"/>
      <w:marLeft w:val="0"/>
      <w:marRight w:val="0"/>
      <w:marTop w:val="0"/>
      <w:marBottom w:val="0"/>
      <w:divBdr>
        <w:top w:val="none" w:sz="0" w:space="0" w:color="auto"/>
        <w:left w:val="none" w:sz="0" w:space="0" w:color="auto"/>
        <w:bottom w:val="none" w:sz="0" w:space="0" w:color="auto"/>
        <w:right w:val="none" w:sz="0" w:space="0" w:color="auto"/>
      </w:divBdr>
    </w:div>
    <w:div w:id="1790199570">
      <w:bodyDiv w:val="1"/>
      <w:marLeft w:val="0"/>
      <w:marRight w:val="0"/>
      <w:marTop w:val="0"/>
      <w:marBottom w:val="0"/>
      <w:divBdr>
        <w:top w:val="none" w:sz="0" w:space="0" w:color="auto"/>
        <w:left w:val="none" w:sz="0" w:space="0" w:color="auto"/>
        <w:bottom w:val="none" w:sz="0" w:space="0" w:color="auto"/>
        <w:right w:val="none" w:sz="0" w:space="0" w:color="auto"/>
      </w:divBdr>
      <w:divsChild>
        <w:div w:id="1838302255">
          <w:marLeft w:val="0"/>
          <w:marRight w:val="0"/>
          <w:marTop w:val="0"/>
          <w:marBottom w:val="0"/>
          <w:divBdr>
            <w:top w:val="none" w:sz="0" w:space="0" w:color="auto"/>
            <w:left w:val="none" w:sz="0" w:space="0" w:color="auto"/>
            <w:bottom w:val="none" w:sz="0" w:space="0" w:color="auto"/>
            <w:right w:val="none" w:sz="0" w:space="0" w:color="auto"/>
          </w:divBdr>
        </w:div>
      </w:divsChild>
    </w:div>
    <w:div w:id="1932811470">
      <w:bodyDiv w:val="1"/>
      <w:marLeft w:val="0"/>
      <w:marRight w:val="0"/>
      <w:marTop w:val="0"/>
      <w:marBottom w:val="0"/>
      <w:divBdr>
        <w:top w:val="none" w:sz="0" w:space="0" w:color="auto"/>
        <w:left w:val="none" w:sz="0" w:space="0" w:color="auto"/>
        <w:bottom w:val="none" w:sz="0" w:space="0" w:color="auto"/>
        <w:right w:val="none" w:sz="0" w:space="0" w:color="auto"/>
      </w:divBdr>
      <w:divsChild>
        <w:div w:id="746460618">
          <w:marLeft w:val="0"/>
          <w:marRight w:val="0"/>
          <w:marTop w:val="0"/>
          <w:marBottom w:val="0"/>
          <w:divBdr>
            <w:top w:val="none" w:sz="0" w:space="0" w:color="auto"/>
            <w:left w:val="none" w:sz="0" w:space="0" w:color="auto"/>
            <w:bottom w:val="none" w:sz="0" w:space="0" w:color="auto"/>
            <w:right w:val="none" w:sz="0" w:space="0" w:color="auto"/>
          </w:divBdr>
        </w:div>
      </w:divsChild>
    </w:div>
    <w:div w:id="1977565254">
      <w:bodyDiv w:val="1"/>
      <w:marLeft w:val="0"/>
      <w:marRight w:val="0"/>
      <w:marTop w:val="0"/>
      <w:marBottom w:val="0"/>
      <w:divBdr>
        <w:top w:val="none" w:sz="0" w:space="0" w:color="auto"/>
        <w:left w:val="none" w:sz="0" w:space="0" w:color="auto"/>
        <w:bottom w:val="none" w:sz="0" w:space="0" w:color="auto"/>
        <w:right w:val="none" w:sz="0" w:space="0" w:color="auto"/>
      </w:divBdr>
    </w:div>
    <w:div w:id="1986079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EDAA09-AFB6-444B-9BD6-91B70DC09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2837</Words>
  <Characters>15606</Characters>
  <Application>Microsoft Office Word</Application>
  <DocSecurity>0</DocSecurity>
  <Lines>130</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social</dc:creator>
  <cp:lastModifiedBy>Michelle Vazquez</cp:lastModifiedBy>
  <cp:revision>2</cp:revision>
  <cp:lastPrinted>2019-01-21T16:12:00Z</cp:lastPrinted>
  <dcterms:created xsi:type="dcterms:W3CDTF">2019-02-08T18:02:00Z</dcterms:created>
  <dcterms:modified xsi:type="dcterms:W3CDTF">2019-02-08T18:02:00Z</dcterms:modified>
</cp:coreProperties>
</file>