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0" w:type="auto"/>
        <w:tblInd w:w="3510" w:type="dxa"/>
        <w:tblLook w:val="04A0" w:firstRow="1" w:lastRow="0" w:firstColumn="1" w:lastColumn="0" w:noHBand="0" w:noVBand="1"/>
      </w:tblPr>
      <w:tblGrid>
        <w:gridCol w:w="5034"/>
      </w:tblGrid>
      <w:tr w:rsidR="00282BA3" w:rsidRPr="00E819E7" w:rsidTr="009972D7">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82BA3" w:rsidRPr="00E819E7" w:rsidRDefault="00282BA3" w:rsidP="009972D7">
            <w:pPr>
              <w:ind w:left="-108"/>
              <w:rPr>
                <w:rFonts w:ascii="Arial" w:hAnsi="Arial" w:cs="Arial"/>
                <w:sz w:val="24"/>
                <w:lang w:val="es-MX"/>
              </w:rPr>
            </w:pPr>
            <w:bookmarkStart w:id="0" w:name="_Hlk520393671"/>
            <w:bookmarkStart w:id="1" w:name="_GoBack"/>
            <w:bookmarkEnd w:id="1"/>
            <w:r w:rsidRPr="00E819E7">
              <w:rPr>
                <w:rFonts w:ascii="Arial" w:hAnsi="Arial" w:cs="Arial"/>
                <w:b/>
                <w:sz w:val="24"/>
                <w:lang w:val="es-MX"/>
              </w:rPr>
              <w:t xml:space="preserve">RECURSO DE REVISIÓN: </w:t>
            </w:r>
            <w:r w:rsidRPr="00E819E7">
              <w:rPr>
                <w:rFonts w:ascii="Arial" w:hAnsi="Arial" w:cs="Arial"/>
                <w:sz w:val="24"/>
                <w:lang w:val="es-MX"/>
              </w:rPr>
              <w:t>RR</w:t>
            </w:r>
            <w:r w:rsidR="00133142">
              <w:rPr>
                <w:rFonts w:ascii="Arial" w:hAnsi="Arial" w:cs="Arial"/>
                <w:sz w:val="24"/>
                <w:lang w:val="es-MX"/>
              </w:rPr>
              <w:t>-843</w:t>
            </w:r>
            <w:r>
              <w:rPr>
                <w:rFonts w:ascii="Arial" w:hAnsi="Arial" w:cs="Arial"/>
                <w:sz w:val="24"/>
                <w:lang w:val="es-MX"/>
              </w:rPr>
              <w:t>/2018-3</w:t>
            </w:r>
          </w:p>
        </w:tc>
      </w:tr>
      <w:tr w:rsidR="00282BA3" w:rsidRPr="00E819E7" w:rsidTr="009972D7">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82BA3" w:rsidRPr="00E819E7" w:rsidRDefault="00282BA3" w:rsidP="00282BA3">
            <w:pPr>
              <w:ind w:left="-108"/>
              <w:rPr>
                <w:rFonts w:ascii="Arial" w:hAnsi="Arial" w:cs="Arial"/>
                <w:sz w:val="24"/>
                <w:lang w:val="es-MX"/>
              </w:rPr>
            </w:pPr>
            <w:r w:rsidRPr="00E819E7">
              <w:rPr>
                <w:rFonts w:ascii="Arial" w:hAnsi="Arial" w:cs="Arial"/>
                <w:b/>
                <w:sz w:val="24"/>
                <w:lang w:val="es-MX"/>
              </w:rPr>
              <w:t>ENTE OBLIGADO:</w:t>
            </w:r>
            <w:r w:rsidRPr="00E819E7">
              <w:rPr>
                <w:rFonts w:ascii="Arial" w:hAnsi="Arial" w:cs="Arial"/>
                <w:sz w:val="24"/>
                <w:lang w:val="es-MX"/>
              </w:rPr>
              <w:t xml:space="preserve"> </w:t>
            </w:r>
            <w:r>
              <w:rPr>
                <w:rFonts w:ascii="Arial" w:hAnsi="Arial" w:cs="Arial"/>
                <w:sz w:val="24"/>
                <w:lang w:val="es-MX"/>
              </w:rPr>
              <w:t>CONGRESO DEL ESTADO DE SAN LUIS POTOSI</w:t>
            </w:r>
            <w:r w:rsidRPr="00E819E7">
              <w:rPr>
                <w:rFonts w:ascii="Arial" w:hAnsi="Arial" w:cs="Arial"/>
                <w:color w:val="000000" w:themeColor="text1"/>
                <w:sz w:val="24"/>
                <w:lang w:val="es-MX"/>
              </w:rPr>
              <w:t>.</w:t>
            </w:r>
            <w:r>
              <w:rPr>
                <w:rFonts w:ascii="Arial" w:hAnsi="Arial" w:cs="Arial"/>
                <w:color w:val="000000" w:themeColor="text1"/>
                <w:sz w:val="24"/>
                <w:lang w:val="es-MX"/>
              </w:rPr>
              <w:t xml:space="preserve"> </w:t>
            </w:r>
          </w:p>
        </w:tc>
      </w:tr>
      <w:tr w:rsidR="00282BA3" w:rsidRPr="00E819E7" w:rsidTr="009972D7">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82BA3" w:rsidRPr="00E819E7" w:rsidRDefault="00282BA3" w:rsidP="009972D7">
            <w:pPr>
              <w:ind w:left="-108"/>
              <w:rPr>
                <w:rFonts w:ascii="Arial" w:hAnsi="Arial" w:cs="Arial"/>
                <w:sz w:val="24"/>
                <w:lang w:val="es-MX"/>
              </w:rPr>
            </w:pPr>
            <w:r w:rsidRPr="00E819E7">
              <w:rPr>
                <w:rFonts w:ascii="Arial" w:hAnsi="Arial" w:cs="Arial"/>
                <w:b/>
                <w:sz w:val="24"/>
                <w:lang w:val="es-MX"/>
              </w:rPr>
              <w:t xml:space="preserve">COMISIONADO PONENTE: </w:t>
            </w:r>
            <w:r>
              <w:rPr>
                <w:rFonts w:ascii="Arial" w:hAnsi="Arial" w:cs="Arial"/>
                <w:sz w:val="24"/>
                <w:lang w:val="es-MX"/>
              </w:rPr>
              <w:t>MARIAJOSÉ GONZÁ</w:t>
            </w:r>
            <w:r w:rsidRPr="00E819E7">
              <w:rPr>
                <w:rFonts w:ascii="Arial" w:hAnsi="Arial" w:cs="Arial"/>
                <w:sz w:val="24"/>
                <w:lang w:val="es-MX"/>
              </w:rPr>
              <w:t>LEZ ZARZOSA.</w:t>
            </w:r>
          </w:p>
        </w:tc>
      </w:tr>
    </w:tbl>
    <w:p w:rsidR="00282BA3" w:rsidRPr="00E819E7" w:rsidRDefault="00282BA3" w:rsidP="00282BA3">
      <w:pPr>
        <w:pStyle w:val="Textoindependienteprimerasangra"/>
        <w:spacing w:after="0"/>
        <w:ind w:firstLine="0"/>
        <w:rPr>
          <w:rFonts w:ascii="Arial" w:hAnsi="Arial" w:cs="Arial"/>
          <w:b/>
          <w:sz w:val="24"/>
          <w:lang w:val="es-MX"/>
        </w:rPr>
      </w:pPr>
    </w:p>
    <w:p w:rsidR="00282BA3" w:rsidRPr="00E819E7" w:rsidRDefault="00282BA3" w:rsidP="00282BA3">
      <w:pPr>
        <w:pStyle w:val="Textoindependienteprimerasangra"/>
        <w:spacing w:after="0"/>
        <w:ind w:firstLine="0"/>
        <w:rPr>
          <w:rFonts w:ascii="Arial" w:eastAsia="Arial Unicode MS" w:hAnsi="Arial" w:cs="Arial"/>
          <w:sz w:val="24"/>
          <w:lang w:val="es-MX"/>
        </w:rPr>
      </w:pPr>
      <w:r w:rsidRPr="00E819E7">
        <w:rPr>
          <w:rFonts w:ascii="Arial" w:eastAsia="Arial Unicode MS" w:hAnsi="Arial" w:cs="Arial"/>
          <w:sz w:val="24"/>
          <w:lang w:val="es-MX"/>
        </w:rPr>
        <w:t xml:space="preserve">San Luis Potosí, San Luis Potosí, </w:t>
      </w:r>
      <w:r w:rsidRPr="00E819E7">
        <w:rPr>
          <w:rFonts w:ascii="Arial" w:eastAsia="BatangChe" w:hAnsi="Arial" w:cs="Arial"/>
          <w:color w:val="000000"/>
          <w:sz w:val="24"/>
        </w:rPr>
        <w:t xml:space="preserve">Sesión </w:t>
      </w:r>
      <w:r w:rsidR="00907933">
        <w:rPr>
          <w:rFonts w:ascii="Arial" w:eastAsia="BatangChe" w:hAnsi="Arial" w:cs="Arial"/>
          <w:color w:val="000000"/>
          <w:sz w:val="24"/>
        </w:rPr>
        <w:t>Extra</w:t>
      </w:r>
      <w:r>
        <w:rPr>
          <w:rFonts w:ascii="Arial" w:eastAsia="BatangChe" w:hAnsi="Arial" w:cs="Arial"/>
          <w:color w:val="000000"/>
          <w:sz w:val="24"/>
        </w:rPr>
        <w:t xml:space="preserve">ordinaria </w:t>
      </w:r>
      <w:r w:rsidRPr="00E819E7">
        <w:rPr>
          <w:rFonts w:ascii="Arial" w:eastAsia="BatangChe" w:hAnsi="Arial" w:cs="Arial"/>
          <w:color w:val="000000"/>
          <w:sz w:val="24"/>
        </w:rPr>
        <w:t>del Pleno de la Comisión Estatal de Garantía de Acceso a la Información Pública,</w:t>
      </w:r>
      <w:r>
        <w:rPr>
          <w:rFonts w:ascii="Arial" w:eastAsia="BatangChe" w:hAnsi="Arial" w:cs="Arial"/>
          <w:color w:val="000000"/>
          <w:sz w:val="24"/>
        </w:rPr>
        <w:t xml:space="preserve"> </w:t>
      </w:r>
      <w:r w:rsidR="00907933">
        <w:rPr>
          <w:rFonts w:ascii="Arial" w:eastAsia="BatangChe" w:hAnsi="Arial" w:cs="Arial"/>
          <w:color w:val="000000"/>
          <w:sz w:val="24"/>
        </w:rPr>
        <w:t xml:space="preserve">once </w:t>
      </w:r>
      <w:r w:rsidRPr="008C1045">
        <w:rPr>
          <w:rFonts w:ascii="Arial" w:eastAsia="Arial Unicode MS" w:hAnsi="Arial" w:cs="Arial"/>
          <w:sz w:val="24"/>
          <w:lang w:val="es-MX"/>
        </w:rPr>
        <w:t xml:space="preserve">de </w:t>
      </w:r>
      <w:r w:rsidR="00133142">
        <w:rPr>
          <w:rFonts w:ascii="Arial" w:eastAsia="Arial Unicode MS" w:hAnsi="Arial" w:cs="Arial"/>
          <w:sz w:val="24"/>
          <w:lang w:val="es-MX"/>
        </w:rPr>
        <w:t xml:space="preserve">diciembre </w:t>
      </w:r>
      <w:r w:rsidRPr="00624CA1">
        <w:rPr>
          <w:rFonts w:ascii="Arial" w:eastAsia="Arial Unicode MS" w:hAnsi="Arial" w:cs="Arial"/>
          <w:sz w:val="24"/>
          <w:lang w:val="es-MX"/>
        </w:rPr>
        <w:t>de dos mil dieciocho.</w:t>
      </w:r>
    </w:p>
    <w:p w:rsidR="00282BA3" w:rsidRDefault="00282BA3" w:rsidP="00282BA3">
      <w:pPr>
        <w:pStyle w:val="Textoindependienteprimerasangra"/>
        <w:spacing w:after="0"/>
        <w:ind w:firstLine="0"/>
        <w:rPr>
          <w:rFonts w:ascii="Arial" w:eastAsia="Arial Unicode MS" w:hAnsi="Arial" w:cs="Arial"/>
          <w:sz w:val="24"/>
          <w:lang w:val="es-MX"/>
        </w:rPr>
      </w:pPr>
    </w:p>
    <w:p w:rsidR="00282BA3" w:rsidRPr="00E819E7" w:rsidRDefault="00282BA3" w:rsidP="00282BA3">
      <w:pPr>
        <w:pStyle w:val="Textoindependienteprimerasangra"/>
        <w:spacing w:after="0"/>
        <w:ind w:firstLine="0"/>
        <w:rPr>
          <w:rFonts w:ascii="Arial" w:eastAsia="Arial Unicode MS" w:hAnsi="Arial" w:cs="Arial"/>
          <w:b/>
          <w:sz w:val="24"/>
          <w:lang w:val="es-MX"/>
        </w:rPr>
      </w:pPr>
      <w:r w:rsidRPr="00E819E7">
        <w:rPr>
          <w:rFonts w:ascii="Arial" w:eastAsia="Arial Unicode MS" w:hAnsi="Arial" w:cs="Arial"/>
          <w:sz w:val="24"/>
          <w:lang w:val="es-MX"/>
        </w:rPr>
        <w:t>Vistos, para resolver los autos que conforman el expediente citado al rubro</w:t>
      </w:r>
      <w:r w:rsidRPr="00E819E7">
        <w:rPr>
          <w:rFonts w:ascii="Arial" w:eastAsia="Arial Unicode MS" w:hAnsi="Arial" w:cs="Arial"/>
          <w:b/>
          <w:sz w:val="24"/>
          <w:lang w:val="es-MX"/>
        </w:rPr>
        <w:t xml:space="preserve">; </w:t>
      </w:r>
      <w:r w:rsidRPr="00E819E7">
        <w:rPr>
          <w:rFonts w:ascii="Arial" w:eastAsia="Arial Unicode MS" w:hAnsi="Arial" w:cs="Arial"/>
          <w:sz w:val="24"/>
          <w:lang w:val="es-MX"/>
        </w:rPr>
        <w:t>y</w:t>
      </w:r>
      <w:r w:rsidRPr="00E819E7">
        <w:rPr>
          <w:rFonts w:ascii="Arial" w:eastAsia="Arial Unicode MS" w:hAnsi="Arial" w:cs="Arial"/>
          <w:b/>
          <w:sz w:val="24"/>
          <w:lang w:val="es-MX"/>
        </w:rPr>
        <w:t xml:space="preserve">  </w:t>
      </w:r>
    </w:p>
    <w:p w:rsidR="00282BA3" w:rsidRPr="00E819E7" w:rsidRDefault="00282BA3" w:rsidP="00282BA3">
      <w:pPr>
        <w:pStyle w:val="Textoindependienteprimerasangra"/>
        <w:spacing w:after="0"/>
        <w:ind w:firstLine="0"/>
        <w:rPr>
          <w:rFonts w:ascii="Arial" w:eastAsia="Arial Unicode MS" w:hAnsi="Arial" w:cs="Arial"/>
          <w:color w:val="000000" w:themeColor="text1"/>
          <w:sz w:val="24"/>
          <w:lang w:val="es-MX"/>
        </w:rPr>
      </w:pPr>
    </w:p>
    <w:p w:rsidR="00282BA3" w:rsidRPr="00E819E7" w:rsidRDefault="00282BA3" w:rsidP="00282BA3">
      <w:pPr>
        <w:pStyle w:val="Textoindependienteprimerasangra"/>
        <w:spacing w:after="0"/>
        <w:ind w:firstLine="900"/>
        <w:jc w:val="center"/>
        <w:rPr>
          <w:rFonts w:ascii="Arial" w:eastAsia="Arial Unicode MS" w:hAnsi="Arial" w:cs="Arial"/>
          <w:b/>
          <w:color w:val="000000" w:themeColor="text1"/>
          <w:sz w:val="24"/>
          <w:lang w:val="es-MX"/>
        </w:rPr>
      </w:pPr>
      <w:r w:rsidRPr="00E819E7">
        <w:rPr>
          <w:rFonts w:ascii="Arial" w:eastAsia="Arial Unicode MS" w:hAnsi="Arial" w:cs="Arial"/>
          <w:b/>
          <w:color w:val="000000" w:themeColor="text1"/>
          <w:sz w:val="24"/>
          <w:lang w:val="es-MX"/>
        </w:rPr>
        <w:t>R E S U L T A N D O:</w:t>
      </w:r>
    </w:p>
    <w:p w:rsidR="00282BA3" w:rsidRPr="00E819E7" w:rsidRDefault="00282BA3" w:rsidP="00282BA3">
      <w:pPr>
        <w:pStyle w:val="Textoindependienteprimerasangra"/>
        <w:spacing w:after="0"/>
        <w:ind w:firstLine="900"/>
        <w:jc w:val="center"/>
        <w:rPr>
          <w:rFonts w:ascii="Arial" w:eastAsia="Arial Unicode MS" w:hAnsi="Arial" w:cs="Arial"/>
          <w:b/>
          <w:color w:val="000000" w:themeColor="text1"/>
          <w:sz w:val="24"/>
          <w:lang w:val="es-MX"/>
        </w:rPr>
      </w:pPr>
    </w:p>
    <w:p w:rsidR="00282BA3" w:rsidRPr="00E819E7" w:rsidRDefault="00282BA3" w:rsidP="00282BA3">
      <w:pPr>
        <w:rPr>
          <w:rFonts w:ascii="Arial" w:eastAsia="Arial Unicode MS" w:hAnsi="Arial" w:cs="Arial"/>
          <w:color w:val="000000" w:themeColor="text1"/>
          <w:sz w:val="24"/>
        </w:rPr>
      </w:pPr>
      <w:r w:rsidRPr="00E819E7">
        <w:rPr>
          <w:rFonts w:ascii="Arial" w:eastAsia="Arial Unicode MS" w:hAnsi="Arial" w:cs="Arial"/>
          <w:b/>
          <w:color w:val="000000" w:themeColor="text1"/>
          <w:sz w:val="24"/>
        </w:rPr>
        <w:t>PRIMERO.</w:t>
      </w:r>
      <w:r w:rsidRPr="00E819E7">
        <w:rPr>
          <w:rFonts w:ascii="Arial" w:eastAsia="Arial Unicode MS" w:hAnsi="Arial" w:cs="Arial"/>
          <w:color w:val="000000" w:themeColor="text1"/>
          <w:sz w:val="24"/>
        </w:rPr>
        <w:t xml:space="preserve"> </w:t>
      </w:r>
      <w:r w:rsidRPr="00E819E7">
        <w:rPr>
          <w:rFonts w:ascii="Arial" w:eastAsia="Arial Unicode MS" w:hAnsi="Arial" w:cs="Arial"/>
          <w:color w:val="000000" w:themeColor="text1"/>
          <w:sz w:val="24"/>
          <w:lang w:val="es-MX"/>
        </w:rPr>
        <w:t xml:space="preserve">El </w:t>
      </w:r>
      <w:r w:rsidR="00133142">
        <w:rPr>
          <w:rFonts w:ascii="Arial" w:eastAsia="Arial Unicode MS" w:hAnsi="Arial" w:cs="Arial"/>
          <w:color w:val="000000" w:themeColor="text1"/>
          <w:sz w:val="24"/>
          <w:lang w:val="es-MX"/>
        </w:rPr>
        <w:t>ocho</w:t>
      </w:r>
      <w:r>
        <w:rPr>
          <w:rFonts w:ascii="Arial" w:eastAsia="Arial Unicode MS" w:hAnsi="Arial" w:cs="Arial"/>
          <w:color w:val="000000" w:themeColor="text1"/>
          <w:sz w:val="24"/>
          <w:lang w:val="es-MX"/>
        </w:rPr>
        <w:t xml:space="preserve"> de </w:t>
      </w:r>
      <w:r w:rsidR="00133142">
        <w:rPr>
          <w:rFonts w:ascii="Arial" w:eastAsia="Arial Unicode MS" w:hAnsi="Arial" w:cs="Arial"/>
          <w:color w:val="000000" w:themeColor="text1"/>
          <w:sz w:val="24"/>
          <w:lang w:val="es-MX"/>
        </w:rPr>
        <w:t xml:space="preserve">octubre </w:t>
      </w:r>
      <w:r>
        <w:rPr>
          <w:rFonts w:ascii="Arial" w:eastAsia="Arial Unicode MS" w:hAnsi="Arial" w:cs="Arial"/>
          <w:color w:val="000000" w:themeColor="text1"/>
          <w:sz w:val="24"/>
          <w:lang w:val="es-MX"/>
        </w:rPr>
        <w:t>de dos mil dieciocho, el</w:t>
      </w:r>
      <w:r w:rsidRPr="00E819E7">
        <w:rPr>
          <w:rFonts w:ascii="Arial" w:eastAsia="Arial Unicode MS" w:hAnsi="Arial" w:cs="Arial"/>
          <w:color w:val="000000" w:themeColor="text1"/>
          <w:sz w:val="24"/>
          <w:lang w:val="es-MX"/>
        </w:rPr>
        <w:t xml:space="preserve"> recurrente presentó a través de la Plataforma Nacional de Transparencia</w:t>
      </w:r>
      <w:r>
        <w:rPr>
          <w:rFonts w:ascii="Arial" w:eastAsia="Arial Unicode MS" w:hAnsi="Arial" w:cs="Arial"/>
          <w:color w:val="000000" w:themeColor="text1"/>
          <w:sz w:val="24"/>
          <w:lang w:val="es-MX"/>
        </w:rPr>
        <w:t>,</w:t>
      </w:r>
      <w:r w:rsidRPr="00E819E7">
        <w:rPr>
          <w:rFonts w:ascii="Arial" w:eastAsia="Arial Unicode MS" w:hAnsi="Arial" w:cs="Arial"/>
          <w:color w:val="000000" w:themeColor="text1"/>
          <w:sz w:val="24"/>
          <w:lang w:val="es-MX"/>
        </w:rPr>
        <w:t xml:space="preserve"> una solicitud de información a</w:t>
      </w:r>
      <w:r>
        <w:rPr>
          <w:rFonts w:ascii="Arial" w:eastAsia="Arial Unicode MS" w:hAnsi="Arial" w:cs="Arial"/>
          <w:color w:val="000000" w:themeColor="text1"/>
          <w:sz w:val="24"/>
          <w:lang w:val="es-MX"/>
        </w:rPr>
        <w:t xml:space="preserve">l </w:t>
      </w:r>
      <w:r w:rsidRPr="00282BA3">
        <w:rPr>
          <w:rFonts w:ascii="Arial" w:hAnsi="Arial" w:cs="Arial"/>
          <w:b/>
          <w:sz w:val="24"/>
          <w:lang w:val="es-MX"/>
        </w:rPr>
        <w:t>CONGRESO DEL ESTADO DE SAN LUIS POTOSI</w:t>
      </w:r>
      <w:r>
        <w:rPr>
          <w:rFonts w:ascii="Arial" w:eastAsia="Arial Unicode MS" w:hAnsi="Arial" w:cs="Arial"/>
          <w:color w:val="000000" w:themeColor="text1"/>
          <w:sz w:val="24"/>
          <w:lang w:val="es-MX"/>
        </w:rPr>
        <w:t xml:space="preserve">, </w:t>
      </w:r>
      <w:r w:rsidRPr="00E819E7">
        <w:rPr>
          <w:rFonts w:ascii="Arial" w:eastAsia="Arial Unicode MS" w:hAnsi="Arial" w:cs="Arial"/>
          <w:color w:val="000000" w:themeColor="text1"/>
          <w:sz w:val="24"/>
          <w:lang w:val="es-MX"/>
        </w:rPr>
        <w:t xml:space="preserve">a la cual le fue asignado el folio número </w:t>
      </w:r>
      <w:r w:rsidR="00133142">
        <w:rPr>
          <w:rFonts w:ascii="Arial" w:eastAsia="Arial Unicode MS" w:hAnsi="Arial" w:cs="Arial"/>
          <w:color w:val="000000" w:themeColor="text1"/>
          <w:sz w:val="24"/>
          <w:lang w:val="es-MX"/>
        </w:rPr>
        <w:t>00755718</w:t>
      </w:r>
      <w:r>
        <w:rPr>
          <w:rFonts w:ascii="Arial" w:eastAsia="Arial Unicode MS" w:hAnsi="Arial" w:cs="Arial"/>
          <w:color w:val="000000" w:themeColor="text1"/>
          <w:sz w:val="24"/>
          <w:lang w:val="es-MX"/>
        </w:rPr>
        <w:t>.</w:t>
      </w:r>
    </w:p>
    <w:p w:rsidR="00282BA3" w:rsidRPr="00E819E7" w:rsidRDefault="00282BA3" w:rsidP="00282BA3">
      <w:pPr>
        <w:rPr>
          <w:rFonts w:ascii="Arial" w:eastAsia="Arial Unicode MS" w:hAnsi="Arial" w:cs="Arial"/>
          <w:color w:val="000000" w:themeColor="text1"/>
          <w:sz w:val="24"/>
        </w:rPr>
      </w:pPr>
    </w:p>
    <w:p w:rsidR="00282BA3" w:rsidRPr="00E819E7" w:rsidRDefault="00282BA3" w:rsidP="00282BA3">
      <w:pPr>
        <w:rPr>
          <w:rFonts w:ascii="Arial" w:hAnsi="Arial" w:cs="Arial"/>
          <w:color w:val="000000" w:themeColor="text1"/>
          <w:sz w:val="24"/>
        </w:rPr>
      </w:pPr>
      <w:r w:rsidRPr="00B31A4D">
        <w:rPr>
          <w:rFonts w:ascii="Arial" w:eastAsia="Arial Unicode MS" w:hAnsi="Arial" w:cs="Arial"/>
          <w:b/>
          <w:color w:val="000000" w:themeColor="text1"/>
          <w:sz w:val="24"/>
        </w:rPr>
        <w:t>SEGUNDO.</w:t>
      </w:r>
      <w:r w:rsidRPr="00B31A4D">
        <w:rPr>
          <w:rFonts w:ascii="Arial" w:eastAsia="Arial Unicode MS" w:hAnsi="Arial" w:cs="Arial"/>
          <w:color w:val="000000" w:themeColor="text1"/>
          <w:sz w:val="24"/>
        </w:rPr>
        <w:t xml:space="preserve"> </w:t>
      </w:r>
      <w:r w:rsidRPr="00B31A4D">
        <w:rPr>
          <w:rFonts w:ascii="Arial" w:hAnsi="Arial" w:cs="Arial"/>
          <w:sz w:val="24"/>
        </w:rPr>
        <w:t xml:space="preserve">El </w:t>
      </w:r>
      <w:r w:rsidR="00133142">
        <w:rPr>
          <w:rFonts w:ascii="Arial" w:hAnsi="Arial" w:cs="Arial"/>
          <w:sz w:val="24"/>
        </w:rPr>
        <w:t xml:space="preserve">veintidós </w:t>
      </w:r>
      <w:r w:rsidRPr="00A10407">
        <w:rPr>
          <w:rFonts w:ascii="Arial" w:hAnsi="Arial" w:cs="Arial"/>
          <w:sz w:val="24"/>
        </w:rPr>
        <w:t xml:space="preserve">de </w:t>
      </w:r>
      <w:r w:rsidR="00133142">
        <w:rPr>
          <w:rFonts w:ascii="Arial" w:hAnsi="Arial" w:cs="Arial"/>
          <w:sz w:val="24"/>
        </w:rPr>
        <w:t xml:space="preserve">octubre </w:t>
      </w:r>
      <w:r w:rsidRPr="00B31A4D">
        <w:rPr>
          <w:rFonts w:ascii="Arial" w:hAnsi="Arial" w:cs="Arial"/>
          <w:sz w:val="24"/>
        </w:rPr>
        <w:t>de dos mil dieciocho, según consta registrado en la Plataforma Nacional de Transparencia, el sujeto obligado emitió respuesta al particular.</w:t>
      </w:r>
    </w:p>
    <w:p w:rsidR="00282BA3" w:rsidRPr="00E819E7" w:rsidRDefault="00282BA3" w:rsidP="00282BA3">
      <w:pPr>
        <w:rPr>
          <w:rFonts w:ascii="Arial" w:hAnsi="Arial" w:cs="Arial"/>
          <w:color w:val="000000" w:themeColor="text1"/>
          <w:sz w:val="24"/>
        </w:rPr>
      </w:pPr>
    </w:p>
    <w:p w:rsidR="00282BA3" w:rsidRDefault="00282BA3" w:rsidP="00282BA3">
      <w:pPr>
        <w:rPr>
          <w:rFonts w:ascii="Arial" w:hAnsi="Arial" w:cs="Arial"/>
          <w:b/>
          <w:sz w:val="24"/>
        </w:rPr>
      </w:pPr>
      <w:r w:rsidRPr="00E819E7">
        <w:rPr>
          <w:rFonts w:ascii="Arial" w:hAnsi="Arial" w:cs="Arial"/>
          <w:b/>
          <w:color w:val="000000" w:themeColor="text1"/>
          <w:sz w:val="24"/>
        </w:rPr>
        <w:t>TERCERO</w:t>
      </w:r>
      <w:r>
        <w:rPr>
          <w:rFonts w:ascii="Arial" w:hAnsi="Arial" w:cs="Arial"/>
          <w:b/>
          <w:color w:val="000000" w:themeColor="text1"/>
          <w:sz w:val="24"/>
        </w:rPr>
        <w:t xml:space="preserve">. </w:t>
      </w:r>
      <w:r w:rsidRPr="00E8797C">
        <w:rPr>
          <w:rFonts w:ascii="Arial" w:hAnsi="Arial" w:cs="Arial"/>
          <w:sz w:val="24"/>
        </w:rPr>
        <w:t xml:space="preserve">El </w:t>
      </w:r>
      <w:r>
        <w:rPr>
          <w:rFonts w:ascii="Arial" w:hAnsi="Arial" w:cs="Arial"/>
          <w:sz w:val="24"/>
        </w:rPr>
        <w:t>vein</w:t>
      </w:r>
      <w:r w:rsidR="00133142">
        <w:rPr>
          <w:rFonts w:ascii="Arial" w:hAnsi="Arial" w:cs="Arial"/>
          <w:sz w:val="24"/>
        </w:rPr>
        <w:t>ticuatro</w:t>
      </w:r>
      <w:r>
        <w:rPr>
          <w:rFonts w:ascii="Arial" w:hAnsi="Arial" w:cs="Arial"/>
          <w:sz w:val="24"/>
        </w:rPr>
        <w:t xml:space="preserve"> </w:t>
      </w:r>
      <w:r w:rsidRPr="00A10407">
        <w:rPr>
          <w:rFonts w:ascii="Arial" w:hAnsi="Arial" w:cs="Arial"/>
          <w:sz w:val="24"/>
        </w:rPr>
        <w:t xml:space="preserve">de </w:t>
      </w:r>
      <w:r w:rsidR="00133142">
        <w:rPr>
          <w:rFonts w:ascii="Arial" w:hAnsi="Arial" w:cs="Arial"/>
          <w:sz w:val="24"/>
        </w:rPr>
        <w:t xml:space="preserve">octubre </w:t>
      </w:r>
      <w:r w:rsidRPr="00B31A4D">
        <w:rPr>
          <w:rFonts w:ascii="Arial" w:hAnsi="Arial" w:cs="Arial"/>
          <w:sz w:val="24"/>
        </w:rPr>
        <w:t>de dos mil dieciocho</w:t>
      </w:r>
      <w:r w:rsidRPr="00E8797C">
        <w:rPr>
          <w:rFonts w:ascii="Arial" w:hAnsi="Arial" w:cs="Arial"/>
          <w:sz w:val="24"/>
        </w:rPr>
        <w:t xml:space="preserve">, </w:t>
      </w:r>
      <w:r w:rsidRPr="00E8797C">
        <w:rPr>
          <w:rFonts w:ascii="Arial" w:eastAsia="Arial Unicode MS" w:hAnsi="Arial" w:cs="Arial"/>
          <w:sz w:val="24"/>
        </w:rPr>
        <w:t>a través</w:t>
      </w:r>
      <w:r w:rsidRPr="00E8797C">
        <w:rPr>
          <w:rFonts w:ascii="Arial" w:hAnsi="Arial" w:cs="Arial"/>
          <w:sz w:val="24"/>
        </w:rPr>
        <w:t xml:space="preserve"> </w:t>
      </w:r>
      <w:r>
        <w:rPr>
          <w:rFonts w:ascii="Arial" w:hAnsi="Arial" w:cs="Arial"/>
          <w:sz w:val="24"/>
        </w:rPr>
        <w:t xml:space="preserve">de </w:t>
      </w:r>
      <w:r w:rsidRPr="00E8797C">
        <w:rPr>
          <w:rFonts w:ascii="Arial" w:hAnsi="Arial" w:cs="Arial"/>
          <w:sz w:val="24"/>
        </w:rPr>
        <w:t xml:space="preserve">la Plataforma Nacional de Transparencia, el </w:t>
      </w:r>
      <w:r>
        <w:rPr>
          <w:rFonts w:ascii="Arial" w:hAnsi="Arial" w:cs="Arial"/>
          <w:sz w:val="24"/>
        </w:rPr>
        <w:t>r</w:t>
      </w:r>
      <w:r w:rsidRPr="00E8797C">
        <w:rPr>
          <w:rFonts w:ascii="Arial" w:hAnsi="Arial" w:cs="Arial"/>
          <w:sz w:val="24"/>
        </w:rPr>
        <w:t xml:space="preserve">ecurrente interpuso el </w:t>
      </w:r>
      <w:r>
        <w:rPr>
          <w:rFonts w:ascii="Arial" w:hAnsi="Arial" w:cs="Arial"/>
          <w:sz w:val="24"/>
        </w:rPr>
        <w:t xml:space="preserve">presente medio de defensa en contra de la respuesta emitida por parte del </w:t>
      </w:r>
      <w:r w:rsidRPr="00282BA3">
        <w:rPr>
          <w:rFonts w:ascii="Arial" w:hAnsi="Arial" w:cs="Arial"/>
          <w:b/>
          <w:sz w:val="24"/>
          <w:lang w:val="es-MX"/>
        </w:rPr>
        <w:t>CONGRESO DEL ESTADO DE SAN LUIS POTOSI</w:t>
      </w:r>
      <w:r w:rsidRPr="00282BA3">
        <w:rPr>
          <w:rFonts w:ascii="Arial" w:eastAsia="Arial Unicode MS" w:hAnsi="Arial" w:cs="Arial"/>
          <w:b/>
          <w:color w:val="000000" w:themeColor="text1"/>
          <w:sz w:val="24"/>
          <w:lang w:val="es-MX"/>
        </w:rPr>
        <w:t>.</w:t>
      </w:r>
      <w:r>
        <w:rPr>
          <w:rFonts w:ascii="Arial" w:hAnsi="Arial" w:cs="Arial"/>
          <w:sz w:val="24"/>
        </w:rPr>
        <w:t xml:space="preserve"> </w:t>
      </w:r>
    </w:p>
    <w:p w:rsidR="00282BA3" w:rsidRDefault="00282BA3" w:rsidP="00282BA3">
      <w:pPr>
        <w:rPr>
          <w:rFonts w:ascii="Arial" w:hAnsi="Arial" w:cs="Arial"/>
          <w:color w:val="000000" w:themeColor="text1"/>
          <w:sz w:val="24"/>
        </w:rPr>
      </w:pPr>
    </w:p>
    <w:p w:rsidR="00282BA3" w:rsidRDefault="00282BA3" w:rsidP="00282BA3">
      <w:pPr>
        <w:rPr>
          <w:rFonts w:ascii="Arial" w:hAnsi="Arial" w:cs="Arial"/>
          <w:color w:val="000000" w:themeColor="text1"/>
          <w:sz w:val="24"/>
        </w:rPr>
      </w:pPr>
      <w:r w:rsidRPr="00FE6860">
        <w:rPr>
          <w:rFonts w:ascii="Arial" w:hAnsi="Arial" w:cs="Arial"/>
          <w:b/>
          <w:color w:val="000000" w:themeColor="text1"/>
          <w:sz w:val="24"/>
        </w:rPr>
        <w:t>CUARTO.</w:t>
      </w:r>
      <w:r>
        <w:rPr>
          <w:rFonts w:ascii="Arial" w:hAnsi="Arial" w:cs="Arial"/>
          <w:color w:val="000000" w:themeColor="text1"/>
          <w:sz w:val="24"/>
        </w:rPr>
        <w:t xml:space="preserve"> El </w:t>
      </w:r>
      <w:r w:rsidR="00133142">
        <w:rPr>
          <w:rFonts w:ascii="Arial" w:hAnsi="Arial" w:cs="Arial"/>
          <w:color w:val="000000" w:themeColor="text1"/>
          <w:sz w:val="24"/>
        </w:rPr>
        <w:t xml:space="preserve">veinticinco </w:t>
      </w:r>
      <w:r w:rsidRPr="00E819E7">
        <w:rPr>
          <w:rFonts w:ascii="Arial" w:hAnsi="Arial" w:cs="Arial"/>
          <w:color w:val="000000" w:themeColor="text1"/>
          <w:sz w:val="24"/>
        </w:rPr>
        <w:t>de</w:t>
      </w:r>
      <w:r w:rsidR="00133142">
        <w:rPr>
          <w:rFonts w:ascii="Arial" w:hAnsi="Arial" w:cs="Arial"/>
          <w:color w:val="000000" w:themeColor="text1"/>
          <w:sz w:val="24"/>
        </w:rPr>
        <w:t xml:space="preserve"> octubre de</w:t>
      </w:r>
      <w:r w:rsidRPr="00E819E7">
        <w:rPr>
          <w:rFonts w:ascii="Arial" w:hAnsi="Arial" w:cs="Arial"/>
          <w:color w:val="000000" w:themeColor="text1"/>
          <w:sz w:val="24"/>
        </w:rPr>
        <w:t xml:space="preserve"> dos mil dieciocho y de </w:t>
      </w:r>
      <w:r>
        <w:rPr>
          <w:rFonts w:ascii="Arial" w:hAnsi="Arial" w:cs="Arial"/>
          <w:color w:val="000000" w:themeColor="text1"/>
          <w:sz w:val="24"/>
        </w:rPr>
        <w:t>conformidad con el artículo 174</w:t>
      </w:r>
      <w:r w:rsidRPr="00E819E7">
        <w:rPr>
          <w:rFonts w:ascii="Arial" w:hAnsi="Arial" w:cs="Arial"/>
          <w:color w:val="000000" w:themeColor="text1"/>
          <w:sz w:val="24"/>
        </w:rPr>
        <w:t xml:space="preserve"> fracción I de la Ley de Transparencia y Acceso a la Información Pública del Estado, el recurso de revisión que se resuelve fue turna</w:t>
      </w:r>
      <w:r>
        <w:rPr>
          <w:rFonts w:ascii="Arial" w:hAnsi="Arial" w:cs="Arial"/>
          <w:color w:val="000000" w:themeColor="text1"/>
          <w:sz w:val="24"/>
        </w:rPr>
        <w:t>do a la Comisionada Ponente, a efecto de determinar su admisión o su desechamiento.</w:t>
      </w:r>
    </w:p>
    <w:p w:rsidR="00282BA3" w:rsidRPr="00E819E7" w:rsidRDefault="00282BA3" w:rsidP="00282BA3">
      <w:pPr>
        <w:rPr>
          <w:rFonts w:ascii="Arial" w:hAnsi="Arial" w:cs="Arial"/>
          <w:b/>
          <w:color w:val="000000" w:themeColor="text1"/>
          <w:sz w:val="24"/>
        </w:rPr>
      </w:pPr>
    </w:p>
    <w:p w:rsidR="00282BA3" w:rsidRPr="00E819E7" w:rsidRDefault="00282BA3" w:rsidP="00282BA3">
      <w:pPr>
        <w:rPr>
          <w:rFonts w:ascii="Arial" w:hAnsi="Arial" w:cs="Arial"/>
          <w:color w:val="000000" w:themeColor="text1"/>
          <w:sz w:val="24"/>
        </w:rPr>
      </w:pPr>
      <w:r>
        <w:rPr>
          <w:rFonts w:ascii="Arial" w:hAnsi="Arial" w:cs="Arial"/>
          <w:b/>
          <w:color w:val="000000" w:themeColor="text1"/>
          <w:sz w:val="24"/>
        </w:rPr>
        <w:t>QUINTO</w:t>
      </w:r>
      <w:r w:rsidRPr="00E819E7">
        <w:rPr>
          <w:rFonts w:ascii="Arial" w:hAnsi="Arial" w:cs="Arial"/>
          <w:b/>
          <w:color w:val="000000" w:themeColor="text1"/>
          <w:sz w:val="24"/>
        </w:rPr>
        <w:t>.</w:t>
      </w:r>
      <w:r w:rsidRPr="00E819E7">
        <w:rPr>
          <w:rFonts w:ascii="Arial" w:hAnsi="Arial" w:cs="Arial"/>
          <w:color w:val="000000" w:themeColor="text1"/>
          <w:sz w:val="24"/>
        </w:rPr>
        <w:t xml:space="preserve"> El</w:t>
      </w:r>
      <w:r>
        <w:rPr>
          <w:rFonts w:ascii="Arial" w:hAnsi="Arial" w:cs="Arial"/>
          <w:color w:val="000000" w:themeColor="text1"/>
          <w:sz w:val="24"/>
        </w:rPr>
        <w:t xml:space="preserve"> </w:t>
      </w:r>
      <w:r w:rsidR="00133142">
        <w:rPr>
          <w:rFonts w:ascii="Arial" w:hAnsi="Arial" w:cs="Arial"/>
          <w:color w:val="000000" w:themeColor="text1"/>
          <w:sz w:val="24"/>
        </w:rPr>
        <w:t xml:space="preserve">treinta y uno de octubre </w:t>
      </w:r>
      <w:r w:rsidRPr="00E819E7">
        <w:rPr>
          <w:rFonts w:ascii="Arial" w:hAnsi="Arial" w:cs="Arial"/>
          <w:color w:val="000000" w:themeColor="text1"/>
          <w:sz w:val="24"/>
        </w:rPr>
        <w:t xml:space="preserve">de dos mil dieciocho, se </w:t>
      </w:r>
      <w:r>
        <w:rPr>
          <w:rFonts w:ascii="Arial" w:hAnsi="Arial" w:cs="Arial"/>
          <w:color w:val="000000" w:themeColor="text1"/>
          <w:sz w:val="24"/>
        </w:rPr>
        <w:t xml:space="preserve">dictó Acuerdo en el que se </w:t>
      </w:r>
      <w:r w:rsidRPr="00E819E7">
        <w:rPr>
          <w:rFonts w:ascii="Arial" w:hAnsi="Arial" w:cs="Arial"/>
          <w:color w:val="000000" w:themeColor="text1"/>
          <w:sz w:val="24"/>
        </w:rPr>
        <w:t>admitió el presente medio de impugnación</w:t>
      </w:r>
      <w:r>
        <w:rPr>
          <w:rFonts w:ascii="Arial" w:hAnsi="Arial" w:cs="Arial"/>
          <w:color w:val="000000" w:themeColor="text1"/>
          <w:sz w:val="24"/>
        </w:rPr>
        <w:t>,</w:t>
      </w:r>
      <w:r w:rsidRPr="00E819E7">
        <w:rPr>
          <w:rFonts w:ascii="Arial" w:hAnsi="Arial" w:cs="Arial"/>
          <w:color w:val="000000" w:themeColor="text1"/>
          <w:sz w:val="24"/>
        </w:rPr>
        <w:t xml:space="preserve"> integrándose el expediente </w:t>
      </w:r>
      <w:r w:rsidRPr="00E819E7">
        <w:rPr>
          <w:rFonts w:ascii="Arial" w:hAnsi="Arial" w:cs="Arial"/>
          <w:color w:val="000000" w:themeColor="text1"/>
          <w:sz w:val="24"/>
        </w:rPr>
        <w:lastRenderedPageBreak/>
        <w:t xml:space="preserve">respectivo, el cual se puso a disposición de las partes para que en el plazo que reconoce la ley manifestaran lo que a su derecho conviniera y ofrecieran las pruebas que consideraran pertinentes, esto según lo dispuesto en la fracción </w:t>
      </w:r>
      <w:r>
        <w:rPr>
          <w:rFonts w:ascii="Arial" w:hAnsi="Arial" w:cs="Arial"/>
          <w:color w:val="000000" w:themeColor="text1"/>
          <w:sz w:val="24"/>
        </w:rPr>
        <w:t>VI</w:t>
      </w:r>
      <w:r w:rsidRPr="00E819E7">
        <w:rPr>
          <w:rFonts w:ascii="Arial" w:hAnsi="Arial" w:cs="Arial"/>
          <w:color w:val="000000" w:themeColor="text1"/>
          <w:sz w:val="24"/>
        </w:rPr>
        <w:t xml:space="preserve"> del artículo 174 de la Ley de Transparencia y Acceso a la Información Pública del Estado.</w:t>
      </w:r>
    </w:p>
    <w:p w:rsidR="00282BA3" w:rsidRDefault="00282BA3" w:rsidP="00282BA3">
      <w:pPr>
        <w:rPr>
          <w:rFonts w:ascii="Arial" w:hAnsi="Arial" w:cs="Arial"/>
          <w:color w:val="000000" w:themeColor="text1"/>
          <w:sz w:val="24"/>
        </w:rPr>
      </w:pPr>
    </w:p>
    <w:p w:rsidR="00282BA3" w:rsidRPr="00E819E7" w:rsidRDefault="00282BA3" w:rsidP="00282BA3">
      <w:pPr>
        <w:rPr>
          <w:rFonts w:ascii="Arial" w:hAnsi="Arial" w:cs="Arial"/>
          <w:color w:val="000000" w:themeColor="text1"/>
          <w:sz w:val="24"/>
        </w:rPr>
      </w:pPr>
      <w:r>
        <w:rPr>
          <w:rFonts w:ascii="Arial" w:hAnsi="Arial" w:cs="Arial"/>
          <w:b/>
          <w:color w:val="000000" w:themeColor="text1"/>
          <w:sz w:val="24"/>
        </w:rPr>
        <w:t>SEXTO</w:t>
      </w:r>
      <w:r w:rsidRPr="00E819E7">
        <w:rPr>
          <w:rFonts w:ascii="Arial" w:hAnsi="Arial" w:cs="Arial"/>
          <w:b/>
          <w:color w:val="000000" w:themeColor="text1"/>
          <w:sz w:val="24"/>
        </w:rPr>
        <w:t>.</w:t>
      </w:r>
      <w:r>
        <w:rPr>
          <w:rFonts w:ascii="Arial" w:hAnsi="Arial" w:cs="Arial"/>
          <w:b/>
          <w:color w:val="000000" w:themeColor="text1"/>
          <w:sz w:val="24"/>
        </w:rPr>
        <w:t xml:space="preserve"> </w:t>
      </w:r>
      <w:r w:rsidRPr="00E819E7">
        <w:rPr>
          <w:rFonts w:ascii="Arial" w:hAnsi="Arial" w:cs="Arial"/>
          <w:color w:val="000000" w:themeColor="text1"/>
          <w:sz w:val="24"/>
        </w:rPr>
        <w:t>El</w:t>
      </w:r>
      <w:r>
        <w:rPr>
          <w:rFonts w:ascii="Arial" w:hAnsi="Arial" w:cs="Arial"/>
          <w:color w:val="000000" w:themeColor="text1"/>
          <w:sz w:val="24"/>
        </w:rPr>
        <w:t xml:space="preserve"> veinti</w:t>
      </w:r>
      <w:r w:rsidR="00133142">
        <w:rPr>
          <w:rFonts w:ascii="Arial" w:hAnsi="Arial" w:cs="Arial"/>
          <w:color w:val="000000" w:themeColor="text1"/>
          <w:sz w:val="24"/>
        </w:rPr>
        <w:t xml:space="preserve">ocho </w:t>
      </w:r>
      <w:r>
        <w:rPr>
          <w:rFonts w:ascii="Arial" w:hAnsi="Arial" w:cs="Arial"/>
          <w:color w:val="000000" w:themeColor="text1"/>
          <w:sz w:val="24"/>
        </w:rPr>
        <w:t xml:space="preserve">de </w:t>
      </w:r>
      <w:r w:rsidR="00133142">
        <w:rPr>
          <w:rFonts w:ascii="Arial" w:hAnsi="Arial" w:cs="Arial"/>
          <w:color w:val="000000" w:themeColor="text1"/>
          <w:sz w:val="24"/>
        </w:rPr>
        <w:t xml:space="preserve">noviembre </w:t>
      </w:r>
      <w:r>
        <w:rPr>
          <w:rFonts w:ascii="Arial" w:hAnsi="Arial" w:cs="Arial"/>
          <w:color w:val="000000" w:themeColor="text1"/>
          <w:sz w:val="24"/>
        </w:rPr>
        <w:t>del presente año,</w:t>
      </w:r>
      <w:r w:rsidRPr="00E819E7">
        <w:rPr>
          <w:rFonts w:ascii="Arial" w:hAnsi="Arial" w:cs="Arial"/>
          <w:color w:val="000000" w:themeColor="text1"/>
          <w:sz w:val="24"/>
        </w:rPr>
        <w:t xml:space="preserve"> se </w:t>
      </w:r>
      <w:r>
        <w:rPr>
          <w:rFonts w:ascii="Arial" w:hAnsi="Arial" w:cs="Arial"/>
          <w:color w:val="000000" w:themeColor="text1"/>
          <w:sz w:val="24"/>
        </w:rPr>
        <w:t>decretó el cierre de i</w:t>
      </w:r>
      <w:r w:rsidRPr="00E819E7">
        <w:rPr>
          <w:rFonts w:ascii="Arial" w:hAnsi="Arial" w:cs="Arial"/>
          <w:color w:val="000000" w:themeColor="text1"/>
          <w:sz w:val="24"/>
        </w:rPr>
        <w:t>nstrucción en el presente procedimiento, para efecto de elaborar el proyecto de resolución correspondiente</w:t>
      </w:r>
      <w:r>
        <w:rPr>
          <w:rFonts w:ascii="Arial" w:hAnsi="Arial" w:cs="Arial"/>
          <w:color w:val="000000" w:themeColor="text1"/>
          <w:sz w:val="24"/>
        </w:rPr>
        <w:t>, d</w:t>
      </w:r>
      <w:r w:rsidRPr="00E819E7">
        <w:rPr>
          <w:rFonts w:ascii="Arial" w:hAnsi="Arial" w:cs="Arial"/>
          <w:color w:val="000000" w:themeColor="text1"/>
          <w:sz w:val="24"/>
        </w:rPr>
        <w:t>e igual forma, en el Acuerdo de r</w:t>
      </w:r>
      <w:r>
        <w:rPr>
          <w:rFonts w:ascii="Arial" w:hAnsi="Arial" w:cs="Arial"/>
          <w:color w:val="000000" w:themeColor="text1"/>
          <w:sz w:val="24"/>
        </w:rPr>
        <w:t xml:space="preserve">eferencia, se tuvieron por hechas las manifestaciones al sujeto obligado; en cuanto al recurrente se hizo constar que </w:t>
      </w:r>
      <w:r w:rsidRPr="00E819E7">
        <w:rPr>
          <w:rFonts w:ascii="Arial" w:hAnsi="Arial" w:cs="Arial"/>
          <w:color w:val="000000" w:themeColor="text1"/>
          <w:sz w:val="24"/>
        </w:rPr>
        <w:t>no realiz</w:t>
      </w:r>
      <w:r>
        <w:rPr>
          <w:rFonts w:ascii="Arial" w:hAnsi="Arial" w:cs="Arial"/>
          <w:color w:val="000000" w:themeColor="text1"/>
          <w:sz w:val="24"/>
        </w:rPr>
        <w:t xml:space="preserve">ó </w:t>
      </w:r>
      <w:r w:rsidRPr="00E819E7">
        <w:rPr>
          <w:rFonts w:ascii="Arial" w:hAnsi="Arial" w:cs="Arial"/>
          <w:color w:val="000000" w:themeColor="text1"/>
          <w:sz w:val="24"/>
        </w:rPr>
        <w:t>manifestación alguna</w:t>
      </w:r>
      <w:r>
        <w:rPr>
          <w:rFonts w:ascii="Arial" w:hAnsi="Arial" w:cs="Arial"/>
          <w:color w:val="000000" w:themeColor="text1"/>
          <w:sz w:val="24"/>
        </w:rPr>
        <w:t>, ni presentó</w:t>
      </w:r>
      <w:r w:rsidRPr="00E819E7">
        <w:rPr>
          <w:rFonts w:ascii="Arial" w:hAnsi="Arial" w:cs="Arial"/>
          <w:color w:val="000000" w:themeColor="text1"/>
          <w:sz w:val="24"/>
        </w:rPr>
        <w:t xml:space="preserve"> prueba</w:t>
      </w:r>
      <w:r>
        <w:rPr>
          <w:rFonts w:ascii="Arial" w:hAnsi="Arial" w:cs="Arial"/>
          <w:color w:val="000000" w:themeColor="text1"/>
          <w:sz w:val="24"/>
        </w:rPr>
        <w:t xml:space="preserve"> alguna, y</w:t>
      </w:r>
    </w:p>
    <w:p w:rsidR="00282BA3" w:rsidRPr="00E819E7" w:rsidRDefault="00282BA3" w:rsidP="00282BA3">
      <w:pPr>
        <w:rPr>
          <w:rFonts w:ascii="Arial" w:hAnsi="Arial" w:cs="Arial"/>
          <w:color w:val="000000" w:themeColor="text1"/>
          <w:sz w:val="24"/>
        </w:rPr>
      </w:pPr>
    </w:p>
    <w:p w:rsidR="00282BA3" w:rsidRPr="00E819E7" w:rsidRDefault="00282BA3" w:rsidP="00282BA3">
      <w:pPr>
        <w:jc w:val="center"/>
        <w:outlineLvl w:val="0"/>
        <w:rPr>
          <w:rFonts w:ascii="Arial" w:hAnsi="Arial" w:cs="Arial"/>
          <w:b/>
          <w:sz w:val="24"/>
        </w:rPr>
      </w:pPr>
      <w:r w:rsidRPr="00E819E7">
        <w:rPr>
          <w:rFonts w:ascii="Arial" w:hAnsi="Arial" w:cs="Arial"/>
          <w:b/>
          <w:sz w:val="24"/>
        </w:rPr>
        <w:t>C O N S I D E R A N D O</w:t>
      </w:r>
    </w:p>
    <w:p w:rsidR="00282BA3" w:rsidRPr="00E819E7" w:rsidRDefault="00282BA3" w:rsidP="00282BA3">
      <w:pPr>
        <w:jc w:val="center"/>
        <w:outlineLvl w:val="0"/>
        <w:rPr>
          <w:rFonts w:ascii="Arial" w:hAnsi="Arial" w:cs="Arial"/>
          <w:b/>
          <w:sz w:val="24"/>
        </w:rPr>
      </w:pPr>
    </w:p>
    <w:p w:rsidR="00282BA3" w:rsidRPr="00E819E7" w:rsidRDefault="00282BA3" w:rsidP="00282BA3">
      <w:pPr>
        <w:rPr>
          <w:rFonts w:ascii="Arial" w:eastAsia="Arial Unicode MS" w:hAnsi="Arial" w:cs="Arial"/>
          <w:sz w:val="24"/>
        </w:rPr>
      </w:pPr>
      <w:r w:rsidRPr="00E819E7">
        <w:rPr>
          <w:rFonts w:ascii="Arial" w:eastAsia="Arial Unicode MS" w:hAnsi="Arial" w:cs="Arial"/>
          <w:b/>
          <w:sz w:val="24"/>
        </w:rPr>
        <w:t>PRIMERO.</w:t>
      </w:r>
      <w:r w:rsidRPr="00E819E7">
        <w:rPr>
          <w:rFonts w:ascii="Arial" w:eastAsia="Arial Unicode MS" w:hAnsi="Arial" w:cs="Arial"/>
          <w:sz w:val="24"/>
        </w:rPr>
        <w:t xml:space="preserve"> El Pleno de esta Comisión Estatal de Garantía de Acceso a la Información Pública es competente para resolver el presente recurso de revisión de c</w:t>
      </w:r>
      <w:r>
        <w:rPr>
          <w:rFonts w:ascii="Arial" w:eastAsia="Arial Unicode MS" w:hAnsi="Arial" w:cs="Arial"/>
          <w:sz w:val="24"/>
        </w:rPr>
        <w:t>onformidad con los artículos 6°</w:t>
      </w:r>
      <w:r w:rsidRPr="00E819E7">
        <w:rPr>
          <w:rFonts w:ascii="Arial" w:eastAsia="Arial Unicode MS" w:hAnsi="Arial" w:cs="Arial"/>
          <w:sz w:val="24"/>
        </w:rPr>
        <w:t xml:space="preserve"> apartado A, fracción IV de la Constitución Política de los Estados Unidos Mexicanos; 17, fracción III, párrafo tercero de la Constitución Política del Estado Libre y Soberano de San Luis Potosí; 37, 42, fracciones I y II, 142 y 151 de la Ley General de Transparencia y Acceso a la Información Pública; 27, 34, fracciones I y II, 166 y 175 de la Ley de Transparencia y Acceso a la Información Pública del Estado de San Luis Potosí; así como de los artículos 1°, 2°, 9°, 12, fracciones XI y XXV del Reglamento Interior de la Comisión Estatal de Garantía de Acceso a la Información Pública.</w:t>
      </w:r>
    </w:p>
    <w:p w:rsidR="00282BA3" w:rsidRPr="00E819E7" w:rsidRDefault="00282BA3" w:rsidP="00282BA3">
      <w:pPr>
        <w:rPr>
          <w:rFonts w:ascii="Arial" w:hAnsi="Arial" w:cs="Arial"/>
          <w:b/>
          <w:sz w:val="24"/>
        </w:rPr>
      </w:pPr>
    </w:p>
    <w:p w:rsidR="00282BA3" w:rsidRPr="00E819E7" w:rsidRDefault="00282BA3" w:rsidP="00282BA3">
      <w:pPr>
        <w:rPr>
          <w:rFonts w:ascii="Arial" w:eastAsia="Arial Unicode MS" w:hAnsi="Arial" w:cs="Arial"/>
          <w:sz w:val="24"/>
        </w:rPr>
      </w:pPr>
      <w:r w:rsidRPr="00E819E7">
        <w:rPr>
          <w:rFonts w:ascii="Arial" w:eastAsia="Arial Unicode MS" w:hAnsi="Arial" w:cs="Arial"/>
          <w:b/>
          <w:sz w:val="24"/>
        </w:rPr>
        <w:t xml:space="preserve">SEGUNDO. </w:t>
      </w:r>
      <w:r w:rsidRPr="00E819E7">
        <w:rPr>
          <w:rFonts w:ascii="Arial" w:eastAsia="Arial Unicode MS" w:hAnsi="Arial" w:cs="Arial"/>
          <w:sz w:val="24"/>
        </w:rPr>
        <w:t>Previo al análisis de fondo del asunto, esta Comisión realiza el estudio oficioso de las causales de procedencia, por tratarse de una cuestión de orden público y de estudio preferente, atento a lo establecido por la Jurisprudencia que por analogía resulta aplicable y, que a la letra señala:</w:t>
      </w:r>
    </w:p>
    <w:p w:rsidR="00282BA3" w:rsidRDefault="00282BA3" w:rsidP="00282BA3">
      <w:pPr>
        <w:rPr>
          <w:rFonts w:ascii="Arial" w:eastAsia="Arial Unicode MS" w:hAnsi="Arial" w:cs="Arial"/>
          <w:sz w:val="24"/>
        </w:rPr>
      </w:pPr>
    </w:p>
    <w:p w:rsidR="00282BA3" w:rsidRDefault="00282BA3" w:rsidP="00282BA3">
      <w:pPr>
        <w:spacing w:line="240" w:lineRule="auto"/>
        <w:ind w:left="567" w:right="618"/>
        <w:rPr>
          <w:rFonts w:ascii="Arial" w:hAnsi="Arial" w:cs="Arial"/>
          <w:sz w:val="22"/>
          <w:szCs w:val="22"/>
          <w:lang w:val="es-ES_tradnl"/>
        </w:rPr>
      </w:pPr>
      <w:r w:rsidRPr="00E81042">
        <w:rPr>
          <w:rFonts w:ascii="Arial" w:hAnsi="Arial" w:cs="Arial"/>
          <w:b/>
          <w:sz w:val="22"/>
          <w:szCs w:val="22"/>
        </w:rPr>
        <w:t>IMPROCEDENCIA.</w:t>
      </w:r>
      <w:r w:rsidRPr="00E81042">
        <w:rPr>
          <w:rFonts w:ascii="Arial" w:hAnsi="Arial" w:cs="Arial"/>
          <w:sz w:val="22"/>
          <w:szCs w:val="22"/>
        </w:rPr>
        <w:t xml:space="preserve"> Sea que las partes la aleguen o no, debe examinarse previamente la procedencia del juicio de amparo, por ser esa cuestión de orden público en el juicio de garantías</w:t>
      </w:r>
      <w:r w:rsidRPr="00E81042">
        <w:rPr>
          <w:rFonts w:ascii="Arial" w:hAnsi="Arial" w:cs="Arial"/>
          <w:sz w:val="22"/>
          <w:szCs w:val="22"/>
          <w:lang w:val="es-ES_tradnl"/>
        </w:rPr>
        <w:t>.</w:t>
      </w:r>
      <w:r w:rsidRPr="00E81042">
        <w:rPr>
          <w:rStyle w:val="Refdenotaalpie"/>
          <w:rFonts w:ascii="Arial" w:hAnsi="Arial" w:cs="Arial"/>
          <w:sz w:val="22"/>
          <w:szCs w:val="22"/>
          <w:lang w:val="es-ES_tradnl"/>
        </w:rPr>
        <w:footnoteReference w:id="1"/>
      </w:r>
    </w:p>
    <w:p w:rsidR="00282BA3" w:rsidRDefault="00282BA3" w:rsidP="001F1CF4">
      <w:pPr>
        <w:ind w:left="567" w:right="618"/>
        <w:rPr>
          <w:rFonts w:ascii="Arial" w:hAnsi="Arial" w:cs="Arial"/>
          <w:sz w:val="22"/>
          <w:szCs w:val="22"/>
          <w:lang w:val="es-ES_tradnl"/>
        </w:rPr>
      </w:pPr>
    </w:p>
    <w:p w:rsidR="00282BA3" w:rsidRDefault="00282BA3" w:rsidP="00282BA3">
      <w:pPr>
        <w:rPr>
          <w:rFonts w:ascii="Arial" w:eastAsia="Arial Unicode MS" w:hAnsi="Arial" w:cs="Arial"/>
          <w:sz w:val="24"/>
        </w:rPr>
      </w:pPr>
      <w:r>
        <w:rPr>
          <w:rFonts w:ascii="Arial" w:eastAsia="Arial Unicode MS" w:hAnsi="Arial" w:cs="Arial"/>
          <w:sz w:val="24"/>
        </w:rPr>
        <w:t xml:space="preserve">Para tal efecto </w:t>
      </w:r>
      <w:r w:rsidRPr="00FB2BC4">
        <w:rPr>
          <w:rFonts w:ascii="Arial" w:eastAsia="Arial Unicode MS" w:hAnsi="Arial" w:cs="Arial"/>
          <w:sz w:val="24"/>
        </w:rPr>
        <w:t>se</w:t>
      </w:r>
      <w:r>
        <w:rPr>
          <w:rFonts w:ascii="Arial" w:eastAsia="Arial Unicode MS" w:hAnsi="Arial" w:cs="Arial"/>
          <w:sz w:val="24"/>
        </w:rPr>
        <w:t xml:space="preserve"> cita a continuación el contenido del artículo 167 de </w:t>
      </w:r>
      <w:r w:rsidRPr="00FB2BC4">
        <w:rPr>
          <w:rFonts w:ascii="Arial" w:eastAsia="Arial Unicode MS" w:hAnsi="Arial" w:cs="Arial"/>
          <w:sz w:val="24"/>
        </w:rPr>
        <w:t>Ley de Transparencia y Acceso a la Información Públic</w:t>
      </w:r>
      <w:r>
        <w:rPr>
          <w:rFonts w:ascii="Arial" w:eastAsia="Arial Unicode MS" w:hAnsi="Arial" w:cs="Arial"/>
          <w:sz w:val="24"/>
        </w:rPr>
        <w:t>a del Estado de San Luis Potosí, que en la porción normativa que interesa establece:</w:t>
      </w:r>
    </w:p>
    <w:p w:rsidR="00282BA3" w:rsidRPr="00217F55" w:rsidRDefault="00282BA3" w:rsidP="00282BA3">
      <w:pPr>
        <w:pStyle w:val="Textoindependienteprimerasangra"/>
        <w:spacing w:after="0" w:line="240" w:lineRule="auto"/>
        <w:ind w:firstLine="900"/>
        <w:rPr>
          <w:rFonts w:ascii="Arial" w:eastAsia="Arial Unicode MS" w:hAnsi="Arial" w:cs="Arial"/>
          <w:sz w:val="24"/>
          <w:highlight w:val="yellow"/>
          <w:lang w:val="es-ES_tradnl"/>
        </w:rPr>
      </w:pPr>
    </w:p>
    <w:p w:rsidR="00282BA3" w:rsidRPr="008D69C5" w:rsidRDefault="00282BA3" w:rsidP="00282BA3">
      <w:pPr>
        <w:pStyle w:val="Textoindependienteprimerasangra"/>
        <w:spacing w:after="0" w:line="240" w:lineRule="auto"/>
        <w:ind w:left="567" w:right="616" w:firstLine="0"/>
        <w:rPr>
          <w:rFonts w:ascii="Arial" w:eastAsia="Arial Unicode MS" w:hAnsi="Arial" w:cs="Arial"/>
          <w:sz w:val="22"/>
          <w:szCs w:val="22"/>
          <w:lang w:val="es-ES_tradnl"/>
        </w:rPr>
      </w:pPr>
      <w:r w:rsidRPr="008D69C5">
        <w:rPr>
          <w:rFonts w:ascii="Arial" w:eastAsia="Arial Unicode MS" w:hAnsi="Arial" w:cs="Arial"/>
          <w:sz w:val="22"/>
          <w:szCs w:val="22"/>
          <w:lang w:val="es-ES_tradnl"/>
        </w:rPr>
        <w:t xml:space="preserve">“Articulo 167. El recurso de revisión procederá en contra de: </w:t>
      </w:r>
    </w:p>
    <w:p w:rsidR="00282BA3" w:rsidRPr="008D69C5" w:rsidRDefault="00282BA3" w:rsidP="00282BA3">
      <w:pPr>
        <w:pStyle w:val="Textoindependienteprimerasangra"/>
        <w:spacing w:after="0" w:line="240" w:lineRule="auto"/>
        <w:ind w:left="567" w:right="616" w:firstLine="0"/>
        <w:rPr>
          <w:rFonts w:ascii="Arial" w:eastAsia="Arial Unicode MS" w:hAnsi="Arial" w:cs="Arial"/>
          <w:sz w:val="22"/>
          <w:szCs w:val="22"/>
          <w:lang w:val="es-ES_tradnl"/>
        </w:rPr>
      </w:pPr>
    </w:p>
    <w:p w:rsidR="00282BA3" w:rsidRPr="008D69C5" w:rsidRDefault="00282BA3" w:rsidP="00282BA3">
      <w:pPr>
        <w:pStyle w:val="Textoindependienteprimerasangra"/>
        <w:spacing w:after="0" w:line="240" w:lineRule="auto"/>
        <w:ind w:left="567" w:right="616" w:firstLine="0"/>
        <w:rPr>
          <w:rFonts w:ascii="Arial" w:eastAsia="Arial Unicode MS" w:hAnsi="Arial" w:cs="Arial"/>
          <w:sz w:val="22"/>
          <w:szCs w:val="22"/>
          <w:lang w:val="es-ES_tradnl"/>
        </w:rPr>
      </w:pPr>
      <w:r w:rsidRPr="008D69C5">
        <w:rPr>
          <w:rFonts w:ascii="Arial" w:eastAsia="Arial Unicode MS" w:hAnsi="Arial" w:cs="Arial"/>
          <w:sz w:val="22"/>
          <w:szCs w:val="22"/>
          <w:lang w:val="es-ES_tradnl"/>
        </w:rPr>
        <w:t>[…]</w:t>
      </w:r>
    </w:p>
    <w:p w:rsidR="00282BA3" w:rsidRPr="008D69C5" w:rsidRDefault="00282BA3" w:rsidP="00282BA3">
      <w:pPr>
        <w:pStyle w:val="Textoindependienteprimerasangra"/>
        <w:spacing w:after="0" w:line="240" w:lineRule="auto"/>
        <w:ind w:left="567" w:right="616" w:firstLine="0"/>
        <w:rPr>
          <w:rFonts w:ascii="Arial" w:eastAsia="Arial Unicode MS" w:hAnsi="Arial" w:cs="Arial"/>
          <w:sz w:val="22"/>
          <w:szCs w:val="22"/>
          <w:lang w:val="es-ES_tradnl"/>
        </w:rPr>
      </w:pPr>
    </w:p>
    <w:p w:rsidR="00282BA3" w:rsidRPr="0092795C" w:rsidRDefault="0092795C" w:rsidP="00282BA3">
      <w:pPr>
        <w:pStyle w:val="Textoindependienteprimerasangra"/>
        <w:spacing w:after="0" w:line="240" w:lineRule="auto"/>
        <w:ind w:left="567" w:right="616" w:firstLine="0"/>
        <w:rPr>
          <w:rFonts w:ascii="Arial" w:eastAsia="Arial Unicode MS" w:hAnsi="Arial" w:cs="Arial"/>
          <w:b/>
          <w:sz w:val="24"/>
          <w:lang w:val="es-ES_tradnl"/>
        </w:rPr>
      </w:pPr>
      <w:r w:rsidRPr="0092795C">
        <w:rPr>
          <w:rFonts w:ascii="Arial" w:hAnsi="Arial" w:cs="Arial"/>
          <w:b/>
          <w:sz w:val="24"/>
        </w:rPr>
        <w:t>IV. La entrega de información incompleta;</w:t>
      </w:r>
    </w:p>
    <w:p w:rsidR="0092795C" w:rsidRDefault="0092795C" w:rsidP="00282BA3">
      <w:pPr>
        <w:pStyle w:val="Textoindependienteprimerasangra"/>
        <w:spacing w:after="0" w:line="240" w:lineRule="auto"/>
        <w:ind w:left="567" w:right="616" w:firstLine="0"/>
        <w:rPr>
          <w:rFonts w:ascii="Arial" w:eastAsia="Arial Unicode MS" w:hAnsi="Arial" w:cs="Arial"/>
          <w:sz w:val="22"/>
          <w:szCs w:val="22"/>
          <w:lang w:val="es-ES_tradnl"/>
        </w:rPr>
      </w:pPr>
    </w:p>
    <w:p w:rsidR="00282BA3" w:rsidRPr="008D69C5" w:rsidRDefault="00282BA3" w:rsidP="00282BA3">
      <w:pPr>
        <w:pStyle w:val="Textoindependienteprimerasangra"/>
        <w:spacing w:after="0" w:line="240" w:lineRule="auto"/>
        <w:ind w:left="567" w:right="616" w:firstLine="0"/>
        <w:rPr>
          <w:rFonts w:ascii="Arial" w:eastAsia="Arial Unicode MS" w:hAnsi="Arial" w:cs="Arial"/>
          <w:sz w:val="22"/>
          <w:szCs w:val="22"/>
          <w:lang w:val="es-ES_tradnl"/>
        </w:rPr>
      </w:pPr>
      <w:r w:rsidRPr="008D69C5">
        <w:rPr>
          <w:rFonts w:ascii="Arial" w:eastAsia="Arial Unicode MS" w:hAnsi="Arial" w:cs="Arial"/>
          <w:sz w:val="22"/>
          <w:szCs w:val="22"/>
          <w:lang w:val="es-ES_tradnl"/>
        </w:rPr>
        <w:t>[…]”</w:t>
      </w:r>
    </w:p>
    <w:p w:rsidR="00282BA3" w:rsidRPr="008D69C5" w:rsidRDefault="00282BA3" w:rsidP="00282BA3">
      <w:pPr>
        <w:pStyle w:val="Textoindependienteprimerasangra"/>
        <w:spacing w:after="0" w:line="240" w:lineRule="auto"/>
        <w:ind w:right="616" w:firstLine="567"/>
        <w:rPr>
          <w:rFonts w:ascii="Arial" w:hAnsi="Arial" w:cs="Arial"/>
          <w:sz w:val="22"/>
          <w:szCs w:val="22"/>
        </w:rPr>
      </w:pPr>
    </w:p>
    <w:p w:rsidR="00282BA3" w:rsidRPr="008D69C5" w:rsidRDefault="00282BA3" w:rsidP="00282BA3">
      <w:pPr>
        <w:pStyle w:val="Textoindependienteprimerasangra"/>
        <w:spacing w:after="0" w:line="240" w:lineRule="auto"/>
        <w:ind w:right="616" w:firstLine="567"/>
        <w:jc w:val="right"/>
        <w:rPr>
          <w:rFonts w:ascii="Arial" w:hAnsi="Arial" w:cs="Arial"/>
          <w:b/>
          <w:sz w:val="22"/>
          <w:szCs w:val="22"/>
        </w:rPr>
      </w:pPr>
      <w:r w:rsidRPr="008D69C5">
        <w:rPr>
          <w:rFonts w:ascii="Arial" w:hAnsi="Arial" w:cs="Arial"/>
          <w:b/>
          <w:sz w:val="22"/>
          <w:szCs w:val="22"/>
        </w:rPr>
        <w:t>[Énfasis añadido]</w:t>
      </w:r>
    </w:p>
    <w:p w:rsidR="00282BA3" w:rsidRPr="00691F4D" w:rsidRDefault="00282BA3" w:rsidP="00282BA3">
      <w:pPr>
        <w:tabs>
          <w:tab w:val="left" w:pos="3030"/>
        </w:tabs>
        <w:rPr>
          <w:rFonts w:ascii="Arial" w:hAnsi="Arial" w:cs="Arial"/>
          <w:sz w:val="24"/>
        </w:rPr>
      </w:pPr>
    </w:p>
    <w:p w:rsidR="00282BA3" w:rsidRPr="00691F4D" w:rsidRDefault="00282BA3" w:rsidP="00282BA3">
      <w:pPr>
        <w:tabs>
          <w:tab w:val="left" w:pos="3030"/>
        </w:tabs>
        <w:rPr>
          <w:rFonts w:ascii="Arial" w:hAnsi="Arial" w:cs="Arial"/>
          <w:sz w:val="24"/>
        </w:rPr>
      </w:pPr>
      <w:r w:rsidRPr="00691F4D">
        <w:rPr>
          <w:rFonts w:ascii="Arial" w:hAnsi="Arial" w:cs="Arial"/>
          <w:sz w:val="24"/>
        </w:rPr>
        <w:t xml:space="preserve">Ahora bien, del análisis realizado a las constancias que corren agregadas al expediente en que se actúa, se advierte que la inconformidad que da origen al </w:t>
      </w:r>
      <w:r w:rsidRPr="00147340">
        <w:rPr>
          <w:rFonts w:ascii="Arial" w:hAnsi="Arial" w:cs="Arial"/>
          <w:sz w:val="24"/>
        </w:rPr>
        <w:t>presente procedimiento</w:t>
      </w:r>
      <w:r>
        <w:rPr>
          <w:rFonts w:ascii="Arial" w:hAnsi="Arial" w:cs="Arial"/>
          <w:sz w:val="24"/>
        </w:rPr>
        <w:t xml:space="preserve"> consiste en que el</w:t>
      </w:r>
      <w:r w:rsidRPr="00691F4D">
        <w:rPr>
          <w:rFonts w:ascii="Arial" w:hAnsi="Arial" w:cs="Arial"/>
          <w:sz w:val="24"/>
        </w:rPr>
        <w:t xml:space="preserve"> recurrente alega</w:t>
      </w:r>
      <w:r>
        <w:rPr>
          <w:rFonts w:ascii="Arial" w:hAnsi="Arial" w:cs="Arial"/>
          <w:sz w:val="24"/>
        </w:rPr>
        <w:t xml:space="preserve"> que en la respuesta otorgada por el sujeto obligado, </w:t>
      </w:r>
      <w:r w:rsidR="00B3151A">
        <w:rPr>
          <w:rFonts w:ascii="Arial" w:hAnsi="Arial" w:cs="Arial"/>
          <w:sz w:val="24"/>
        </w:rPr>
        <w:t xml:space="preserve">se encuentra incompleta, </w:t>
      </w:r>
      <w:r w:rsidRPr="00691F4D">
        <w:rPr>
          <w:rFonts w:ascii="Arial" w:hAnsi="Arial" w:cs="Arial"/>
          <w:sz w:val="24"/>
        </w:rPr>
        <w:t xml:space="preserve">configurándose </w:t>
      </w:r>
      <w:r>
        <w:rPr>
          <w:rFonts w:ascii="Arial" w:hAnsi="Arial" w:cs="Arial"/>
          <w:sz w:val="24"/>
        </w:rPr>
        <w:t xml:space="preserve">entonces </w:t>
      </w:r>
      <w:r w:rsidRPr="00691F4D">
        <w:rPr>
          <w:rFonts w:ascii="Arial" w:hAnsi="Arial" w:cs="Arial"/>
          <w:sz w:val="24"/>
        </w:rPr>
        <w:t xml:space="preserve">la causal prevista por la fracción </w:t>
      </w:r>
      <w:r w:rsidR="0092795C">
        <w:rPr>
          <w:rFonts w:ascii="Arial" w:hAnsi="Arial" w:cs="Arial"/>
          <w:sz w:val="24"/>
        </w:rPr>
        <w:t>I</w:t>
      </w:r>
      <w:r w:rsidR="00B3151A">
        <w:rPr>
          <w:rFonts w:ascii="Arial" w:hAnsi="Arial" w:cs="Arial"/>
          <w:sz w:val="24"/>
        </w:rPr>
        <w:t>V</w:t>
      </w:r>
      <w:r w:rsidRPr="00691F4D">
        <w:rPr>
          <w:rFonts w:ascii="Arial" w:hAnsi="Arial" w:cs="Arial"/>
          <w:sz w:val="24"/>
        </w:rPr>
        <w:t>, del artículo antes transcrito.</w:t>
      </w:r>
    </w:p>
    <w:p w:rsidR="00282BA3" w:rsidRDefault="00282BA3" w:rsidP="00282BA3">
      <w:pPr>
        <w:pStyle w:val="Sinespaciado"/>
        <w:spacing w:line="360" w:lineRule="auto"/>
        <w:jc w:val="both"/>
        <w:rPr>
          <w:rFonts w:ascii="Arial" w:hAnsi="Arial" w:cs="Arial"/>
          <w:sz w:val="24"/>
          <w:szCs w:val="24"/>
        </w:rPr>
      </w:pPr>
    </w:p>
    <w:p w:rsidR="00282BA3" w:rsidRDefault="00282BA3" w:rsidP="00282BA3">
      <w:pPr>
        <w:pStyle w:val="Sinespaciado"/>
        <w:spacing w:line="360" w:lineRule="auto"/>
        <w:jc w:val="both"/>
        <w:rPr>
          <w:rFonts w:ascii="Arial" w:hAnsi="Arial" w:cs="Arial"/>
          <w:sz w:val="24"/>
          <w:szCs w:val="24"/>
        </w:rPr>
      </w:pPr>
      <w:r w:rsidRPr="00691F4D">
        <w:rPr>
          <w:rFonts w:ascii="Arial" w:hAnsi="Arial" w:cs="Arial"/>
          <w:sz w:val="24"/>
          <w:szCs w:val="24"/>
        </w:rPr>
        <w:t>Por lo anterior, es procedente el presente recurso de revisión y a continuación se emitirá la Resolución correspondiente</w:t>
      </w:r>
      <w:r>
        <w:rPr>
          <w:rFonts w:ascii="Arial" w:hAnsi="Arial" w:cs="Arial"/>
          <w:sz w:val="24"/>
          <w:szCs w:val="24"/>
        </w:rPr>
        <w:t>,</w:t>
      </w:r>
      <w:r w:rsidRPr="00691F4D">
        <w:rPr>
          <w:rFonts w:ascii="Arial" w:hAnsi="Arial" w:cs="Arial"/>
          <w:sz w:val="24"/>
          <w:szCs w:val="24"/>
        </w:rPr>
        <w:t xml:space="preserve"> atendiendo lo dispuesto en el artículo 170 de </w:t>
      </w:r>
      <w:r w:rsidRPr="00691F4D">
        <w:rPr>
          <w:rFonts w:ascii="Arial" w:eastAsia="Arial Unicode MS" w:hAnsi="Arial" w:cs="Arial"/>
          <w:sz w:val="24"/>
          <w:szCs w:val="24"/>
          <w:lang w:val="es-ES_tradnl"/>
        </w:rPr>
        <w:t>Ley de Transparencia y Acceso a la Información Pública del Estado de San Luis Potosí</w:t>
      </w:r>
      <w:r w:rsidRPr="00691F4D">
        <w:rPr>
          <w:rStyle w:val="Refdenotaalpie"/>
          <w:rFonts w:ascii="Arial" w:hAnsi="Arial" w:cs="Arial"/>
          <w:sz w:val="24"/>
          <w:szCs w:val="24"/>
        </w:rPr>
        <w:footnoteReference w:id="2"/>
      </w:r>
      <w:r w:rsidRPr="00691F4D">
        <w:rPr>
          <w:rFonts w:ascii="Arial" w:hAnsi="Arial" w:cs="Arial"/>
          <w:sz w:val="24"/>
          <w:szCs w:val="24"/>
        </w:rPr>
        <w:t xml:space="preserve"> .</w:t>
      </w:r>
    </w:p>
    <w:p w:rsidR="00282BA3" w:rsidRPr="00691F4D" w:rsidRDefault="00282BA3" w:rsidP="00282BA3">
      <w:pPr>
        <w:pStyle w:val="Sinespaciado"/>
        <w:spacing w:line="360" w:lineRule="auto"/>
        <w:jc w:val="both"/>
        <w:rPr>
          <w:rFonts w:ascii="Arial" w:hAnsi="Arial" w:cs="Arial"/>
          <w:sz w:val="24"/>
          <w:szCs w:val="24"/>
        </w:rPr>
      </w:pPr>
    </w:p>
    <w:p w:rsidR="00282BA3" w:rsidRPr="00F63241" w:rsidRDefault="00282BA3" w:rsidP="00282BA3">
      <w:pPr>
        <w:autoSpaceDE w:val="0"/>
        <w:autoSpaceDN w:val="0"/>
        <w:adjustRightInd w:val="0"/>
        <w:rPr>
          <w:rFonts w:ascii="Arial" w:hAnsi="Arial" w:cs="Arial"/>
          <w:sz w:val="24"/>
        </w:rPr>
      </w:pPr>
      <w:r w:rsidRPr="00F63241">
        <w:rPr>
          <w:rFonts w:ascii="Arial" w:hAnsi="Arial" w:cs="Arial"/>
          <w:b/>
          <w:szCs w:val="26"/>
          <w:lang w:val="es-MX"/>
        </w:rPr>
        <w:t xml:space="preserve">TERCERO. </w:t>
      </w:r>
      <w:r w:rsidRPr="00F63241">
        <w:rPr>
          <w:rFonts w:ascii="Arial" w:hAnsi="Arial" w:cs="Arial"/>
          <w:sz w:val="24"/>
          <w:lang w:eastAsia="es-MX"/>
        </w:rPr>
        <w:t>Por cuestión de método,</w:t>
      </w:r>
      <w:r w:rsidRPr="00F63241">
        <w:rPr>
          <w:rFonts w:ascii="Arial" w:hAnsi="Arial" w:cs="Arial"/>
          <w:b/>
          <w:sz w:val="24"/>
          <w:lang w:eastAsia="es-MX"/>
        </w:rPr>
        <w:t xml:space="preserve"> </w:t>
      </w:r>
      <w:r w:rsidRPr="00F63241">
        <w:rPr>
          <w:rFonts w:ascii="Arial" w:hAnsi="Arial" w:cs="Arial"/>
          <w:sz w:val="24"/>
        </w:rPr>
        <w:t>en el presente Considerando se del</w:t>
      </w:r>
      <w:r>
        <w:rPr>
          <w:rFonts w:ascii="Arial" w:hAnsi="Arial" w:cs="Arial"/>
          <w:sz w:val="24"/>
        </w:rPr>
        <w:t>imita la controversia planteada, para lo cual,</w:t>
      </w:r>
      <w:r w:rsidRPr="00F63241">
        <w:rPr>
          <w:rFonts w:ascii="Arial" w:hAnsi="Arial" w:cs="Arial"/>
          <w:sz w:val="24"/>
        </w:rPr>
        <w:t xml:space="preserve"> con el objeto de lograr claridad, se precisa que las posiciones de las partes fueron sustentadas en los siguientes términos.  </w:t>
      </w:r>
    </w:p>
    <w:p w:rsidR="00282BA3" w:rsidRPr="00217F55" w:rsidRDefault="00282BA3" w:rsidP="00282BA3">
      <w:pPr>
        <w:pStyle w:val="Sinespaciado"/>
        <w:spacing w:line="360" w:lineRule="auto"/>
        <w:jc w:val="both"/>
        <w:rPr>
          <w:rFonts w:ascii="Arial" w:hAnsi="Arial" w:cs="Arial"/>
          <w:sz w:val="24"/>
          <w:szCs w:val="24"/>
          <w:highlight w:val="yellow"/>
        </w:rPr>
      </w:pPr>
    </w:p>
    <w:p w:rsidR="00282BA3" w:rsidRDefault="00282BA3" w:rsidP="00282BA3">
      <w:pPr>
        <w:pStyle w:val="Prrafodelista"/>
        <w:numPr>
          <w:ilvl w:val="0"/>
          <w:numId w:val="1"/>
        </w:numPr>
        <w:ind w:left="567" w:hanging="425"/>
        <w:rPr>
          <w:rFonts w:ascii="Arial" w:hAnsi="Arial" w:cs="Arial"/>
          <w:sz w:val="24"/>
        </w:rPr>
      </w:pPr>
      <w:r w:rsidRPr="00F63241">
        <w:rPr>
          <w:rFonts w:ascii="Arial" w:hAnsi="Arial" w:cs="Arial"/>
          <w:sz w:val="24"/>
        </w:rPr>
        <w:t xml:space="preserve">El </w:t>
      </w:r>
      <w:r w:rsidR="00B3151A">
        <w:rPr>
          <w:rFonts w:ascii="Arial" w:hAnsi="Arial" w:cs="Arial"/>
          <w:sz w:val="24"/>
        </w:rPr>
        <w:t xml:space="preserve">ocho </w:t>
      </w:r>
      <w:r>
        <w:rPr>
          <w:rFonts w:ascii="Arial" w:hAnsi="Arial" w:cs="Arial"/>
          <w:sz w:val="24"/>
        </w:rPr>
        <w:t xml:space="preserve">de </w:t>
      </w:r>
      <w:r w:rsidR="00B3151A">
        <w:rPr>
          <w:rFonts w:ascii="Arial" w:hAnsi="Arial" w:cs="Arial"/>
          <w:sz w:val="24"/>
        </w:rPr>
        <w:t xml:space="preserve">octubre </w:t>
      </w:r>
      <w:r>
        <w:rPr>
          <w:rFonts w:ascii="Arial" w:hAnsi="Arial" w:cs="Arial"/>
          <w:sz w:val="24"/>
        </w:rPr>
        <w:t>de</w:t>
      </w:r>
      <w:r w:rsidRPr="00F63241">
        <w:rPr>
          <w:rFonts w:ascii="Arial" w:hAnsi="Arial" w:cs="Arial"/>
          <w:sz w:val="24"/>
        </w:rPr>
        <w:t xml:space="preserve"> d</w:t>
      </w:r>
      <w:r>
        <w:rPr>
          <w:rFonts w:ascii="Arial" w:hAnsi="Arial" w:cs="Arial"/>
          <w:sz w:val="24"/>
        </w:rPr>
        <w:t>os mil dieciocho, el r</w:t>
      </w:r>
      <w:r w:rsidRPr="00F63241">
        <w:rPr>
          <w:rFonts w:ascii="Arial" w:hAnsi="Arial" w:cs="Arial"/>
          <w:sz w:val="24"/>
        </w:rPr>
        <w:t>ecurrente presentó una solicitud de información</w:t>
      </w:r>
      <w:r>
        <w:rPr>
          <w:rFonts w:ascii="Arial" w:hAnsi="Arial" w:cs="Arial"/>
          <w:sz w:val="24"/>
        </w:rPr>
        <w:t xml:space="preserve"> en la Plataforma Nacional de Transparencia</w:t>
      </w:r>
      <w:r w:rsidRPr="00F63241">
        <w:rPr>
          <w:rFonts w:ascii="Arial" w:hAnsi="Arial" w:cs="Arial"/>
          <w:sz w:val="24"/>
        </w:rPr>
        <w:t xml:space="preserve">, requiriendo </w:t>
      </w:r>
      <w:r>
        <w:rPr>
          <w:rFonts w:ascii="Arial" w:hAnsi="Arial" w:cs="Arial"/>
          <w:sz w:val="24"/>
        </w:rPr>
        <w:t xml:space="preserve">al </w:t>
      </w:r>
      <w:r w:rsidR="00E44A63">
        <w:rPr>
          <w:rFonts w:ascii="Arial" w:eastAsia="Arial Unicode MS" w:hAnsi="Arial" w:cs="Arial"/>
          <w:color w:val="000000" w:themeColor="text1"/>
          <w:sz w:val="24"/>
          <w:lang w:val="es-MX"/>
        </w:rPr>
        <w:t xml:space="preserve">CONGRESO </w:t>
      </w:r>
      <w:r>
        <w:rPr>
          <w:rFonts w:ascii="Arial" w:eastAsia="Arial Unicode MS" w:hAnsi="Arial" w:cs="Arial"/>
          <w:color w:val="000000" w:themeColor="text1"/>
          <w:sz w:val="24"/>
          <w:lang w:val="es-MX"/>
        </w:rPr>
        <w:t>DEL ESTADO</w:t>
      </w:r>
      <w:r>
        <w:rPr>
          <w:rFonts w:ascii="Arial" w:hAnsi="Arial" w:cs="Arial"/>
          <w:sz w:val="24"/>
        </w:rPr>
        <w:t>,</w:t>
      </w:r>
      <w:r w:rsidRPr="00F63241">
        <w:rPr>
          <w:rFonts w:ascii="Arial" w:hAnsi="Arial" w:cs="Arial"/>
          <w:sz w:val="24"/>
        </w:rPr>
        <w:t xml:space="preserve"> lo siguiente:</w:t>
      </w:r>
    </w:p>
    <w:p w:rsidR="00282BA3" w:rsidRDefault="00282BA3" w:rsidP="00282BA3">
      <w:pPr>
        <w:pStyle w:val="Prrafodelista"/>
        <w:tabs>
          <w:tab w:val="left" w:pos="7371"/>
        </w:tabs>
        <w:ind w:left="1276" w:right="1183"/>
        <w:rPr>
          <w:rFonts w:ascii="Arial" w:hAnsi="Arial" w:cs="Arial"/>
          <w:color w:val="000000" w:themeColor="text1"/>
          <w:sz w:val="22"/>
          <w:szCs w:val="22"/>
        </w:rPr>
      </w:pPr>
    </w:p>
    <w:p w:rsidR="00E65EB1" w:rsidRPr="00E65EB1" w:rsidRDefault="00282BA3" w:rsidP="00E65EB1">
      <w:pPr>
        <w:pStyle w:val="Prrafodelista"/>
        <w:tabs>
          <w:tab w:val="left" w:pos="7371"/>
        </w:tabs>
        <w:spacing w:before="240" w:line="240" w:lineRule="auto"/>
        <w:ind w:left="1701" w:right="1185"/>
        <w:rPr>
          <w:rFonts w:ascii="Arial" w:hAnsi="Arial" w:cs="Arial"/>
          <w:i/>
          <w:color w:val="000000" w:themeColor="text1"/>
          <w:sz w:val="22"/>
          <w:szCs w:val="22"/>
        </w:rPr>
      </w:pPr>
      <w:r>
        <w:rPr>
          <w:rFonts w:ascii="Arial" w:hAnsi="Arial" w:cs="Arial"/>
          <w:i/>
          <w:color w:val="000000" w:themeColor="text1"/>
          <w:sz w:val="22"/>
          <w:szCs w:val="22"/>
        </w:rPr>
        <w:t>“</w:t>
      </w:r>
      <w:r w:rsidR="00E65EB1" w:rsidRPr="00E65EB1">
        <w:rPr>
          <w:rFonts w:ascii="Arial" w:hAnsi="Arial" w:cs="Arial"/>
          <w:i/>
          <w:color w:val="000000" w:themeColor="text1"/>
          <w:sz w:val="22"/>
          <w:szCs w:val="22"/>
        </w:rPr>
        <w:t xml:space="preserve">Solicito de manera electrónica en mi correo conforme a los artículos 138 fracción XII de la Ley Orgánica del </w:t>
      </w:r>
      <w:r w:rsidR="00E65EB1" w:rsidRPr="00E65EB1">
        <w:rPr>
          <w:rFonts w:ascii="Arial" w:hAnsi="Arial" w:cs="Arial"/>
          <w:i/>
          <w:color w:val="000000" w:themeColor="text1"/>
          <w:sz w:val="22"/>
          <w:szCs w:val="22"/>
        </w:rPr>
        <w:lastRenderedPageBreak/>
        <w:t>Poder Legislativo y 84 fracción X, de la Oficial Mayor Marcelina Oviedo Oviedo, el curriculum vitae, título y cedula profesional, además de los documentos que soporten lo ahí plasmado y documentos que a consideración de la Oficial Mayor soporten lo que se requiere básicamente en la fracción I en el artículo 175 del Reglamento para el Gobierno Interior del Congreso del Estado para su nombramiento.</w:t>
      </w:r>
    </w:p>
    <w:p w:rsidR="00E65EB1" w:rsidRPr="00E65EB1" w:rsidRDefault="00E65EB1" w:rsidP="00E65EB1">
      <w:pPr>
        <w:pStyle w:val="Prrafodelista"/>
        <w:tabs>
          <w:tab w:val="left" w:pos="7371"/>
        </w:tabs>
        <w:spacing w:before="240" w:line="240" w:lineRule="auto"/>
        <w:ind w:left="1701" w:right="1185"/>
        <w:rPr>
          <w:rFonts w:ascii="Arial" w:hAnsi="Arial" w:cs="Arial"/>
          <w:i/>
          <w:color w:val="000000" w:themeColor="text1"/>
          <w:sz w:val="22"/>
          <w:szCs w:val="22"/>
        </w:rPr>
      </w:pPr>
    </w:p>
    <w:p w:rsidR="00E65EB1" w:rsidRPr="00E65EB1" w:rsidRDefault="00E65EB1" w:rsidP="00E65EB1">
      <w:pPr>
        <w:pStyle w:val="Prrafodelista"/>
        <w:tabs>
          <w:tab w:val="left" w:pos="7371"/>
        </w:tabs>
        <w:spacing w:before="240" w:line="240" w:lineRule="auto"/>
        <w:ind w:left="1701" w:right="1185"/>
        <w:rPr>
          <w:rFonts w:ascii="Arial" w:hAnsi="Arial" w:cs="Arial"/>
          <w:i/>
          <w:color w:val="000000" w:themeColor="text1"/>
          <w:sz w:val="22"/>
          <w:szCs w:val="22"/>
        </w:rPr>
      </w:pPr>
      <w:r w:rsidRPr="00E65EB1">
        <w:rPr>
          <w:rFonts w:ascii="Arial" w:hAnsi="Arial" w:cs="Arial"/>
          <w:i/>
          <w:color w:val="000000" w:themeColor="text1"/>
          <w:sz w:val="22"/>
          <w:szCs w:val="22"/>
        </w:rPr>
        <w:t>Además de lo anterior solicito por la misma vía se me informe de cada uno de los integrantes de la Junta de Coordinación Política, el sentido de su voto (a favor, en contra o abstención) en el acuerdo por el cual remiten a la Directiva la propuesta del nombramiento de la Oficial Mayor con base en el artículo 172 del Reglamento para el Gobierno Interior del Congreso del Estado y que en caso de que su voto haya sido a favor si tenía conocimiento en ese momento de que la propuesta de la Ingeniera agrónoma Marcelina Oviedo no reunía los requisitos marcados en la fracción I en el artículo 175 del Reglamento para el Gobierno Interior del Congreso del Estado.</w:t>
      </w:r>
    </w:p>
    <w:p w:rsidR="00E65EB1" w:rsidRPr="00E65EB1" w:rsidRDefault="00E65EB1" w:rsidP="00E65EB1">
      <w:pPr>
        <w:pStyle w:val="Prrafodelista"/>
        <w:tabs>
          <w:tab w:val="left" w:pos="7371"/>
        </w:tabs>
        <w:spacing w:before="240" w:line="240" w:lineRule="auto"/>
        <w:ind w:left="1701" w:right="1185"/>
        <w:rPr>
          <w:rFonts w:ascii="Arial" w:hAnsi="Arial" w:cs="Arial"/>
          <w:i/>
          <w:color w:val="000000" w:themeColor="text1"/>
          <w:sz w:val="22"/>
          <w:szCs w:val="22"/>
        </w:rPr>
      </w:pPr>
    </w:p>
    <w:p w:rsidR="00282BA3" w:rsidRPr="003D58D1" w:rsidRDefault="00E65EB1" w:rsidP="00282BA3">
      <w:pPr>
        <w:pStyle w:val="Prrafodelista"/>
        <w:tabs>
          <w:tab w:val="left" w:pos="7371"/>
        </w:tabs>
        <w:spacing w:before="240" w:line="240" w:lineRule="auto"/>
        <w:ind w:left="1701" w:right="1185"/>
        <w:rPr>
          <w:rFonts w:ascii="Arial" w:hAnsi="Arial" w:cs="Arial"/>
          <w:i/>
          <w:color w:val="000000" w:themeColor="text1"/>
          <w:sz w:val="22"/>
          <w:szCs w:val="22"/>
        </w:rPr>
      </w:pPr>
      <w:r w:rsidRPr="00E65EB1">
        <w:rPr>
          <w:rFonts w:ascii="Arial" w:hAnsi="Arial" w:cs="Arial"/>
          <w:i/>
          <w:color w:val="000000" w:themeColor="text1"/>
          <w:sz w:val="22"/>
          <w:szCs w:val="22"/>
        </w:rPr>
        <w:t>De la Directiva del Congreso del Estado solicito el fundamento para obviar los requisitos marcados en la fracción I en el artículo 175 del Reglamento para el Gobierno Interior del Congreso del Estado para el nombramiento de  la Oficial Mayor</w:t>
      </w:r>
      <w:r w:rsidR="00282BA3" w:rsidRPr="00A442D6">
        <w:rPr>
          <w:rFonts w:ascii="Arial" w:hAnsi="Arial" w:cs="Arial"/>
          <w:i/>
          <w:color w:val="000000" w:themeColor="text1"/>
          <w:sz w:val="22"/>
          <w:szCs w:val="22"/>
        </w:rPr>
        <w:t>.</w:t>
      </w:r>
      <w:r w:rsidR="00282BA3" w:rsidRPr="003D58D1">
        <w:rPr>
          <w:rFonts w:ascii="Arial" w:hAnsi="Arial" w:cs="Arial"/>
          <w:i/>
          <w:color w:val="000000" w:themeColor="text1"/>
          <w:sz w:val="22"/>
          <w:szCs w:val="22"/>
        </w:rPr>
        <w:t>”</w:t>
      </w:r>
      <w:r w:rsidR="00282BA3">
        <w:rPr>
          <w:rFonts w:ascii="Arial" w:hAnsi="Arial" w:cs="Arial"/>
          <w:i/>
          <w:color w:val="000000" w:themeColor="text1"/>
          <w:sz w:val="22"/>
          <w:szCs w:val="22"/>
        </w:rPr>
        <w:t xml:space="preserve"> </w:t>
      </w:r>
    </w:p>
    <w:p w:rsidR="00282BA3" w:rsidRPr="00B70848" w:rsidRDefault="00282BA3" w:rsidP="00282BA3">
      <w:pPr>
        <w:rPr>
          <w:rFonts w:ascii="Arial" w:hAnsi="Arial" w:cs="Arial"/>
          <w:i/>
          <w:sz w:val="24"/>
        </w:rPr>
      </w:pPr>
    </w:p>
    <w:p w:rsidR="00282BA3" w:rsidRPr="00C05195" w:rsidRDefault="00282BA3" w:rsidP="00282BA3">
      <w:pPr>
        <w:pStyle w:val="Textoindependienteprimerasangra"/>
        <w:numPr>
          <w:ilvl w:val="0"/>
          <w:numId w:val="1"/>
        </w:numPr>
        <w:spacing w:after="0"/>
        <w:rPr>
          <w:rFonts w:ascii="Arial" w:hAnsi="Arial" w:cs="Arial"/>
          <w:sz w:val="24"/>
        </w:rPr>
      </w:pPr>
      <w:r>
        <w:rPr>
          <w:rFonts w:ascii="Arial" w:hAnsi="Arial" w:cs="Arial"/>
          <w:sz w:val="24"/>
          <w:lang w:val="es-MX"/>
        </w:rPr>
        <w:t>E</w:t>
      </w:r>
      <w:r w:rsidRPr="00C05195">
        <w:rPr>
          <w:rFonts w:ascii="Arial" w:hAnsi="Arial" w:cs="Arial"/>
          <w:sz w:val="24"/>
          <w:lang w:val="es-MX"/>
        </w:rPr>
        <w:t xml:space="preserve">l </w:t>
      </w:r>
      <w:r w:rsidR="00E65EB1">
        <w:rPr>
          <w:rFonts w:ascii="Arial" w:hAnsi="Arial" w:cs="Arial"/>
          <w:sz w:val="24"/>
          <w:lang w:val="es-MX"/>
        </w:rPr>
        <w:t xml:space="preserve">veintidós </w:t>
      </w:r>
      <w:r w:rsidRPr="00C05195">
        <w:rPr>
          <w:rFonts w:ascii="Arial" w:hAnsi="Arial" w:cs="Arial"/>
          <w:sz w:val="24"/>
          <w:lang w:val="es-MX"/>
        </w:rPr>
        <w:t xml:space="preserve">de </w:t>
      </w:r>
      <w:r w:rsidR="00E65EB1">
        <w:rPr>
          <w:rFonts w:ascii="Arial" w:hAnsi="Arial" w:cs="Arial"/>
          <w:sz w:val="24"/>
          <w:lang w:val="es-MX"/>
        </w:rPr>
        <w:t xml:space="preserve">octubre </w:t>
      </w:r>
      <w:r w:rsidRPr="00C05195">
        <w:rPr>
          <w:rFonts w:ascii="Arial" w:hAnsi="Arial" w:cs="Arial"/>
          <w:sz w:val="24"/>
          <w:lang w:val="es-MX"/>
        </w:rPr>
        <w:t xml:space="preserve">de dos mil dieciocho </w:t>
      </w:r>
      <w:r>
        <w:rPr>
          <w:rFonts w:ascii="Arial" w:hAnsi="Arial" w:cs="Arial"/>
          <w:sz w:val="24"/>
          <w:lang w:val="es-MX"/>
        </w:rPr>
        <w:t>s</w:t>
      </w:r>
      <w:r w:rsidRPr="00C05195">
        <w:rPr>
          <w:rFonts w:ascii="Arial" w:hAnsi="Arial" w:cs="Arial"/>
          <w:sz w:val="24"/>
          <w:lang w:val="es-MX"/>
        </w:rPr>
        <w:t>egún consta</w:t>
      </w:r>
      <w:r>
        <w:rPr>
          <w:rFonts w:ascii="Arial" w:hAnsi="Arial" w:cs="Arial"/>
          <w:sz w:val="24"/>
          <w:lang w:val="es-MX"/>
        </w:rPr>
        <w:t xml:space="preserve"> registro</w:t>
      </w:r>
      <w:r w:rsidRPr="00C05195">
        <w:rPr>
          <w:rFonts w:ascii="Arial" w:hAnsi="Arial" w:cs="Arial"/>
          <w:sz w:val="24"/>
          <w:lang w:val="es-MX"/>
        </w:rPr>
        <w:t xml:space="preserve"> en la Plataforma Nacional de Transparencia</w:t>
      </w:r>
      <w:r>
        <w:rPr>
          <w:rFonts w:ascii="Arial" w:hAnsi="Arial" w:cs="Arial"/>
          <w:sz w:val="24"/>
          <w:lang w:val="es-MX"/>
        </w:rPr>
        <w:t>,</w:t>
      </w:r>
      <w:r w:rsidRPr="00C05195">
        <w:rPr>
          <w:rFonts w:ascii="Arial" w:hAnsi="Arial" w:cs="Arial"/>
          <w:sz w:val="24"/>
          <w:lang w:val="es-MX"/>
        </w:rPr>
        <w:t xml:space="preserve"> el sujeto obligado emitió la respuesta correspondiente en los siguientes términos</w:t>
      </w:r>
      <w:r w:rsidRPr="00C05195">
        <w:rPr>
          <w:rFonts w:ascii="Arial" w:hAnsi="Arial" w:cs="Arial"/>
          <w:sz w:val="24"/>
        </w:rPr>
        <w:t>:</w:t>
      </w:r>
    </w:p>
    <w:p w:rsidR="00282BA3" w:rsidRDefault="00282BA3" w:rsidP="00282BA3">
      <w:pPr>
        <w:pStyle w:val="Prrafodelista"/>
        <w:tabs>
          <w:tab w:val="left" w:pos="8364"/>
        </w:tabs>
        <w:spacing w:line="240" w:lineRule="auto"/>
        <w:ind w:left="1701" w:right="1185"/>
        <w:rPr>
          <w:rFonts w:ascii="Arial" w:hAnsi="Arial" w:cs="Arial"/>
          <w:i/>
          <w:color w:val="000000" w:themeColor="text1"/>
          <w:sz w:val="22"/>
          <w:szCs w:val="22"/>
        </w:rPr>
      </w:pPr>
    </w:p>
    <w:p w:rsidR="00282BA3" w:rsidRPr="00B70848" w:rsidRDefault="00282BA3" w:rsidP="00282BA3">
      <w:pPr>
        <w:pStyle w:val="Prrafodelista"/>
        <w:tabs>
          <w:tab w:val="left" w:pos="8364"/>
        </w:tabs>
        <w:spacing w:line="240" w:lineRule="auto"/>
        <w:ind w:left="1701" w:right="1185"/>
        <w:rPr>
          <w:rFonts w:ascii="Arial" w:hAnsi="Arial" w:cs="Arial"/>
          <w:i/>
          <w:color w:val="000000" w:themeColor="text1"/>
          <w:sz w:val="22"/>
          <w:szCs w:val="22"/>
        </w:rPr>
      </w:pPr>
      <w:r w:rsidRPr="00B70848">
        <w:rPr>
          <w:rFonts w:ascii="Arial" w:hAnsi="Arial" w:cs="Arial"/>
          <w:i/>
          <w:color w:val="000000" w:themeColor="text1"/>
          <w:sz w:val="22"/>
          <w:szCs w:val="22"/>
        </w:rPr>
        <w:t>“[…]</w:t>
      </w:r>
    </w:p>
    <w:p w:rsidR="00282BA3" w:rsidRDefault="00282BA3" w:rsidP="00282BA3">
      <w:pPr>
        <w:pStyle w:val="Prrafodelista"/>
        <w:tabs>
          <w:tab w:val="left" w:pos="8364"/>
        </w:tabs>
        <w:spacing w:line="240" w:lineRule="auto"/>
        <w:ind w:left="1701" w:right="1185"/>
        <w:rPr>
          <w:rFonts w:ascii="Arial" w:hAnsi="Arial" w:cs="Arial"/>
          <w:i/>
          <w:color w:val="000000" w:themeColor="text1"/>
          <w:sz w:val="22"/>
          <w:szCs w:val="22"/>
        </w:rPr>
      </w:pPr>
    </w:p>
    <w:p w:rsidR="006A7F2E" w:rsidRPr="007F15B6" w:rsidRDefault="006A7F2E" w:rsidP="00183A24">
      <w:pPr>
        <w:pStyle w:val="Prrafodelista"/>
        <w:tabs>
          <w:tab w:val="left" w:pos="8364"/>
        </w:tabs>
        <w:spacing w:line="240" w:lineRule="auto"/>
        <w:ind w:left="1701" w:right="1185"/>
        <w:rPr>
          <w:rFonts w:ascii="Arial" w:hAnsi="Arial" w:cs="Arial"/>
          <w:i/>
          <w:sz w:val="22"/>
          <w:szCs w:val="22"/>
        </w:rPr>
      </w:pPr>
      <w:r w:rsidRPr="007F15B6">
        <w:rPr>
          <w:rFonts w:ascii="Arial" w:hAnsi="Arial" w:cs="Arial"/>
          <w:i/>
          <w:sz w:val="22"/>
          <w:szCs w:val="22"/>
        </w:rPr>
        <w:t>Que de acuerdo a la respuesta proporcionada a esta Unidad de Transparencia por parte de la Directiva del Congreso del Estado, mediante documento de fecha 18 de octubre de 2018, en la cual informó lo siguiente:</w:t>
      </w:r>
    </w:p>
    <w:p w:rsidR="006A7F2E" w:rsidRPr="007F15B6" w:rsidRDefault="006A7F2E" w:rsidP="00183A24">
      <w:pPr>
        <w:pStyle w:val="Prrafodelista"/>
        <w:tabs>
          <w:tab w:val="left" w:pos="8364"/>
        </w:tabs>
        <w:spacing w:line="240" w:lineRule="auto"/>
        <w:ind w:left="1701" w:right="1185"/>
        <w:rPr>
          <w:rFonts w:ascii="Arial" w:hAnsi="Arial" w:cs="Arial"/>
          <w:i/>
          <w:sz w:val="22"/>
          <w:szCs w:val="22"/>
        </w:rPr>
      </w:pPr>
    </w:p>
    <w:p w:rsidR="006A7F2E" w:rsidRPr="007F15B6" w:rsidRDefault="006A7F2E" w:rsidP="00183A24">
      <w:pPr>
        <w:pStyle w:val="Prrafodelista"/>
        <w:tabs>
          <w:tab w:val="left" w:pos="8364"/>
        </w:tabs>
        <w:spacing w:line="240" w:lineRule="auto"/>
        <w:ind w:left="1701" w:right="1185"/>
        <w:rPr>
          <w:rFonts w:ascii="Arial" w:hAnsi="Arial" w:cs="Arial"/>
          <w:i/>
          <w:sz w:val="22"/>
          <w:szCs w:val="22"/>
        </w:rPr>
      </w:pPr>
      <w:r w:rsidRPr="007F15B6">
        <w:rPr>
          <w:rFonts w:ascii="Arial" w:hAnsi="Arial" w:cs="Arial"/>
          <w:i/>
          <w:sz w:val="22"/>
          <w:szCs w:val="22"/>
        </w:rPr>
        <w:t xml:space="preserve">… hago de su conocimiento que una de las atribuciones de la Junta de Coordinación Política, es proponer al Oficial Mayor de acuerdo a lo establecido por el artículo 82, fracción III, inciso b) de la Ley Orgánica del </w:t>
      </w:r>
      <w:r w:rsidR="007F15B6" w:rsidRPr="007F15B6">
        <w:rPr>
          <w:rFonts w:ascii="Arial" w:hAnsi="Arial" w:cs="Arial"/>
          <w:i/>
          <w:sz w:val="22"/>
          <w:szCs w:val="22"/>
        </w:rPr>
        <w:t>P</w:t>
      </w:r>
      <w:r w:rsidRPr="007F15B6">
        <w:rPr>
          <w:rFonts w:ascii="Arial" w:hAnsi="Arial" w:cs="Arial"/>
          <w:i/>
          <w:sz w:val="22"/>
          <w:szCs w:val="22"/>
        </w:rPr>
        <w:t>oder</w:t>
      </w:r>
      <w:r w:rsidR="007F15B6" w:rsidRPr="007F15B6">
        <w:rPr>
          <w:rFonts w:ascii="Arial" w:hAnsi="Arial" w:cs="Arial"/>
          <w:i/>
          <w:sz w:val="22"/>
          <w:szCs w:val="22"/>
        </w:rPr>
        <w:t xml:space="preserve"> Legislativo de San Luis Potosí; artículo 126, fracción V, del Reglamento para el Gobierno Interior del Congreso del Estado de San Luis Potosí.</w:t>
      </w:r>
    </w:p>
    <w:p w:rsidR="007F15B6" w:rsidRPr="007F15B6" w:rsidRDefault="007F15B6" w:rsidP="00183A24">
      <w:pPr>
        <w:pStyle w:val="Prrafodelista"/>
        <w:tabs>
          <w:tab w:val="left" w:pos="8364"/>
        </w:tabs>
        <w:spacing w:line="240" w:lineRule="auto"/>
        <w:ind w:left="1701" w:right="1185"/>
        <w:rPr>
          <w:rFonts w:ascii="Arial" w:hAnsi="Arial" w:cs="Arial"/>
          <w:i/>
          <w:sz w:val="22"/>
          <w:szCs w:val="22"/>
        </w:rPr>
      </w:pPr>
    </w:p>
    <w:p w:rsidR="007F15B6" w:rsidRPr="007F15B6" w:rsidRDefault="007F15B6" w:rsidP="00183A24">
      <w:pPr>
        <w:pStyle w:val="Prrafodelista"/>
        <w:tabs>
          <w:tab w:val="left" w:pos="8364"/>
        </w:tabs>
        <w:spacing w:line="240" w:lineRule="auto"/>
        <w:ind w:left="1701" w:right="1185"/>
        <w:rPr>
          <w:rFonts w:ascii="Arial" w:hAnsi="Arial" w:cs="Arial"/>
          <w:i/>
          <w:sz w:val="22"/>
          <w:szCs w:val="22"/>
        </w:rPr>
      </w:pPr>
      <w:r w:rsidRPr="007F15B6">
        <w:rPr>
          <w:rFonts w:ascii="Arial" w:hAnsi="Arial" w:cs="Arial"/>
          <w:i/>
          <w:sz w:val="22"/>
          <w:szCs w:val="22"/>
        </w:rPr>
        <w:t>…. el nombramiento de la Oficial Mayor del Congreso del Estado fue votado a favor por unanimidad, quedando constancia de esto en el Acta No. 1 de la Junta de Coordinación Política de la LXII Legislatura, bajo acuerdo número JCP/002/LXII/2018.</w:t>
      </w:r>
    </w:p>
    <w:p w:rsidR="007F15B6" w:rsidRPr="007F15B6" w:rsidRDefault="007F15B6" w:rsidP="00183A24">
      <w:pPr>
        <w:pStyle w:val="Prrafodelista"/>
        <w:tabs>
          <w:tab w:val="left" w:pos="8364"/>
        </w:tabs>
        <w:spacing w:line="240" w:lineRule="auto"/>
        <w:ind w:left="1701" w:right="1185"/>
        <w:rPr>
          <w:rFonts w:ascii="Arial" w:hAnsi="Arial" w:cs="Arial"/>
          <w:i/>
          <w:sz w:val="22"/>
          <w:szCs w:val="22"/>
        </w:rPr>
      </w:pPr>
    </w:p>
    <w:p w:rsidR="007F15B6" w:rsidRDefault="007F15B6" w:rsidP="00183A24">
      <w:pPr>
        <w:pStyle w:val="Prrafodelista"/>
        <w:tabs>
          <w:tab w:val="left" w:pos="8364"/>
        </w:tabs>
        <w:spacing w:line="240" w:lineRule="auto"/>
        <w:ind w:left="1701" w:right="1185"/>
        <w:rPr>
          <w:rFonts w:ascii="Arial" w:hAnsi="Arial" w:cs="Arial"/>
          <w:i/>
          <w:sz w:val="22"/>
          <w:szCs w:val="22"/>
          <w:highlight w:val="yellow"/>
        </w:rPr>
      </w:pPr>
      <w:r w:rsidRPr="007F15B6">
        <w:rPr>
          <w:rFonts w:ascii="Arial" w:hAnsi="Arial" w:cs="Arial"/>
          <w:i/>
          <w:sz w:val="22"/>
          <w:szCs w:val="22"/>
        </w:rPr>
        <w:lastRenderedPageBreak/>
        <w:t>….Le anexo el Curriculum vitae, copia de título y cédula profesional, ademas de certificados de materias cursadas en secundaria, bachillerato y carrera”</w:t>
      </w:r>
      <w:r>
        <w:rPr>
          <w:rFonts w:ascii="Arial" w:hAnsi="Arial" w:cs="Arial"/>
          <w:i/>
          <w:sz w:val="22"/>
          <w:szCs w:val="22"/>
          <w:highlight w:val="yellow"/>
        </w:rPr>
        <w:t xml:space="preserve"> </w:t>
      </w:r>
    </w:p>
    <w:p w:rsidR="006A7F2E" w:rsidRDefault="006A7F2E" w:rsidP="00183A24">
      <w:pPr>
        <w:pStyle w:val="Prrafodelista"/>
        <w:tabs>
          <w:tab w:val="left" w:pos="8364"/>
        </w:tabs>
        <w:spacing w:line="240" w:lineRule="auto"/>
        <w:ind w:left="1701" w:right="1185"/>
        <w:rPr>
          <w:rFonts w:ascii="Arial" w:hAnsi="Arial" w:cs="Arial"/>
          <w:i/>
          <w:sz w:val="22"/>
          <w:szCs w:val="22"/>
          <w:highlight w:val="yellow"/>
        </w:rPr>
      </w:pPr>
    </w:p>
    <w:p w:rsidR="00282BA3" w:rsidRPr="00B70848" w:rsidRDefault="00282BA3" w:rsidP="00282BA3">
      <w:pPr>
        <w:pStyle w:val="Prrafodelista"/>
        <w:tabs>
          <w:tab w:val="left" w:pos="8364"/>
        </w:tabs>
        <w:spacing w:line="240" w:lineRule="auto"/>
        <w:ind w:left="1701" w:right="1185"/>
        <w:rPr>
          <w:rFonts w:ascii="Arial" w:hAnsi="Arial" w:cs="Arial"/>
          <w:i/>
          <w:color w:val="000000" w:themeColor="text1"/>
          <w:sz w:val="22"/>
          <w:szCs w:val="22"/>
        </w:rPr>
      </w:pPr>
      <w:r w:rsidRPr="00B70848">
        <w:rPr>
          <w:rFonts w:ascii="Arial" w:hAnsi="Arial" w:cs="Arial"/>
          <w:i/>
          <w:color w:val="000000" w:themeColor="text1"/>
          <w:sz w:val="22"/>
          <w:szCs w:val="22"/>
        </w:rPr>
        <w:t xml:space="preserve">                                                                                    […]”</w:t>
      </w:r>
    </w:p>
    <w:p w:rsidR="00282BA3" w:rsidRPr="00C05195" w:rsidRDefault="00282BA3" w:rsidP="00282BA3">
      <w:pPr>
        <w:pStyle w:val="Textoindependienteprimerasangra"/>
        <w:tabs>
          <w:tab w:val="left" w:pos="8364"/>
        </w:tabs>
        <w:spacing w:after="0"/>
        <w:ind w:left="1418" w:right="1183" w:firstLine="0"/>
        <w:rPr>
          <w:rFonts w:ascii="Arial" w:hAnsi="Arial" w:cs="Arial"/>
          <w:sz w:val="22"/>
          <w:szCs w:val="22"/>
        </w:rPr>
      </w:pPr>
    </w:p>
    <w:p w:rsidR="00282BA3" w:rsidRDefault="00282BA3" w:rsidP="00282BA3">
      <w:pPr>
        <w:pStyle w:val="Textoindependienteprimerasangra"/>
        <w:numPr>
          <w:ilvl w:val="0"/>
          <w:numId w:val="1"/>
        </w:numPr>
        <w:spacing w:after="0"/>
        <w:rPr>
          <w:rFonts w:ascii="Arial" w:hAnsi="Arial" w:cs="Arial"/>
          <w:sz w:val="24"/>
          <w:lang w:val="es-MX"/>
        </w:rPr>
      </w:pPr>
      <w:r w:rsidRPr="00AE7C8B">
        <w:rPr>
          <w:rFonts w:ascii="Arial" w:hAnsi="Arial" w:cs="Arial"/>
          <w:sz w:val="24"/>
          <w:lang w:val="es-MX"/>
        </w:rPr>
        <w:t xml:space="preserve">El </w:t>
      </w:r>
      <w:r w:rsidR="00E65EB1">
        <w:rPr>
          <w:rFonts w:ascii="Arial" w:hAnsi="Arial" w:cs="Arial"/>
          <w:sz w:val="24"/>
          <w:lang w:val="es-MX"/>
        </w:rPr>
        <w:t>veinticuatro</w:t>
      </w:r>
      <w:r>
        <w:rPr>
          <w:rFonts w:ascii="Arial" w:hAnsi="Arial" w:cs="Arial"/>
          <w:sz w:val="24"/>
          <w:lang w:val="es-MX"/>
        </w:rPr>
        <w:t xml:space="preserve"> </w:t>
      </w:r>
      <w:r w:rsidRPr="00AE7C8B">
        <w:rPr>
          <w:rFonts w:ascii="Arial" w:hAnsi="Arial" w:cs="Arial"/>
          <w:sz w:val="24"/>
          <w:lang w:val="es-MX"/>
        </w:rPr>
        <w:t xml:space="preserve">de </w:t>
      </w:r>
      <w:r w:rsidR="00E65EB1">
        <w:rPr>
          <w:rFonts w:ascii="Arial" w:hAnsi="Arial" w:cs="Arial"/>
          <w:sz w:val="24"/>
          <w:lang w:val="es-MX"/>
        </w:rPr>
        <w:t xml:space="preserve">octubre </w:t>
      </w:r>
      <w:r w:rsidRPr="00AE7C8B">
        <w:rPr>
          <w:rFonts w:ascii="Arial" w:hAnsi="Arial" w:cs="Arial"/>
          <w:sz w:val="24"/>
          <w:lang w:val="es-MX"/>
        </w:rPr>
        <w:t>de dos mil dieciocho</w:t>
      </w:r>
      <w:r>
        <w:rPr>
          <w:rFonts w:ascii="Arial" w:hAnsi="Arial" w:cs="Arial"/>
          <w:sz w:val="24"/>
          <w:lang w:val="es-MX"/>
        </w:rPr>
        <w:t>,</w:t>
      </w:r>
      <w:r w:rsidRPr="00AE7C8B">
        <w:rPr>
          <w:rFonts w:ascii="Arial" w:hAnsi="Arial" w:cs="Arial"/>
          <w:sz w:val="24"/>
          <w:lang w:val="es-MX"/>
        </w:rPr>
        <w:t xml:space="preserve"> </w:t>
      </w:r>
      <w:r>
        <w:rPr>
          <w:rFonts w:ascii="Arial" w:hAnsi="Arial" w:cs="Arial"/>
          <w:sz w:val="24"/>
          <w:lang w:val="es-MX"/>
        </w:rPr>
        <w:t>el</w:t>
      </w:r>
      <w:r w:rsidRPr="00AE7C8B">
        <w:rPr>
          <w:rFonts w:ascii="Arial" w:hAnsi="Arial" w:cs="Arial"/>
          <w:sz w:val="24"/>
          <w:lang w:val="es-MX"/>
        </w:rPr>
        <w:t xml:space="preserve"> </w:t>
      </w:r>
      <w:r>
        <w:rPr>
          <w:rFonts w:ascii="Arial" w:hAnsi="Arial" w:cs="Arial"/>
          <w:sz w:val="24"/>
          <w:lang w:val="es-MX"/>
        </w:rPr>
        <w:t>solicitante presentó</w:t>
      </w:r>
      <w:r w:rsidRPr="00AE7C8B">
        <w:rPr>
          <w:rFonts w:ascii="Arial" w:hAnsi="Arial" w:cs="Arial"/>
          <w:sz w:val="24"/>
          <w:lang w:val="es-MX"/>
        </w:rPr>
        <w:t xml:space="preserve"> recurso de revisión en contra de la respuesta otorgada por el ente obligado, en los siguientes términos:</w:t>
      </w:r>
    </w:p>
    <w:p w:rsidR="00282BA3" w:rsidRPr="00E65EB1" w:rsidRDefault="00282BA3" w:rsidP="00282BA3">
      <w:pPr>
        <w:tabs>
          <w:tab w:val="left" w:pos="8789"/>
        </w:tabs>
        <w:ind w:left="1418" w:right="1183"/>
        <w:rPr>
          <w:rFonts w:ascii="Arial" w:hAnsi="Arial" w:cs="Arial"/>
          <w:color w:val="000000" w:themeColor="text1"/>
          <w:sz w:val="22"/>
          <w:szCs w:val="22"/>
          <w:lang w:val="es-MX"/>
        </w:rPr>
      </w:pPr>
    </w:p>
    <w:p w:rsidR="00E65EB1" w:rsidRDefault="00282BA3" w:rsidP="00E65EB1">
      <w:pPr>
        <w:tabs>
          <w:tab w:val="left" w:pos="8789"/>
        </w:tabs>
        <w:spacing w:line="240" w:lineRule="auto"/>
        <w:ind w:left="1701" w:right="1185"/>
        <w:rPr>
          <w:rFonts w:ascii="Arial" w:hAnsi="Arial" w:cs="Arial"/>
          <w:i/>
          <w:color w:val="000000" w:themeColor="text1"/>
          <w:sz w:val="22"/>
          <w:szCs w:val="22"/>
        </w:rPr>
      </w:pPr>
      <w:r>
        <w:rPr>
          <w:rFonts w:ascii="Arial" w:hAnsi="Arial" w:cs="Arial"/>
          <w:i/>
          <w:color w:val="000000" w:themeColor="text1"/>
          <w:sz w:val="22"/>
          <w:szCs w:val="22"/>
        </w:rPr>
        <w:t>“</w:t>
      </w:r>
      <w:r w:rsidR="00E65EB1" w:rsidRPr="00E65EB1">
        <w:rPr>
          <w:rFonts w:ascii="Arial" w:hAnsi="Arial" w:cs="Arial"/>
          <w:i/>
          <w:color w:val="000000" w:themeColor="text1"/>
          <w:sz w:val="22"/>
          <w:szCs w:val="22"/>
        </w:rPr>
        <w:t>Se solicitaron los documentos plasmados en el curriculum vitae en el cual no anexa la totalidad de lo ahí plasmado, no anexan documento que soporte los cursos tomados.</w:t>
      </w:r>
    </w:p>
    <w:p w:rsidR="007F15B6" w:rsidRPr="00E65EB1" w:rsidRDefault="007F15B6" w:rsidP="00E65EB1">
      <w:pPr>
        <w:tabs>
          <w:tab w:val="left" w:pos="8789"/>
        </w:tabs>
        <w:spacing w:line="240" w:lineRule="auto"/>
        <w:ind w:left="1701" w:right="1185"/>
        <w:rPr>
          <w:rFonts w:ascii="Arial" w:hAnsi="Arial" w:cs="Arial"/>
          <w:i/>
          <w:color w:val="000000" w:themeColor="text1"/>
          <w:sz w:val="22"/>
          <w:szCs w:val="22"/>
        </w:rPr>
      </w:pPr>
    </w:p>
    <w:p w:rsidR="00E65EB1" w:rsidRDefault="00E65EB1" w:rsidP="00E65EB1">
      <w:pPr>
        <w:tabs>
          <w:tab w:val="left" w:pos="8789"/>
        </w:tabs>
        <w:spacing w:line="240" w:lineRule="auto"/>
        <w:ind w:left="1701" w:right="1185"/>
        <w:rPr>
          <w:rFonts w:ascii="Arial" w:hAnsi="Arial" w:cs="Arial"/>
          <w:i/>
          <w:color w:val="000000" w:themeColor="text1"/>
          <w:sz w:val="22"/>
          <w:szCs w:val="22"/>
        </w:rPr>
      </w:pPr>
      <w:r w:rsidRPr="00E65EB1">
        <w:rPr>
          <w:rFonts w:ascii="Arial" w:hAnsi="Arial" w:cs="Arial"/>
          <w:i/>
          <w:color w:val="000000" w:themeColor="text1"/>
          <w:sz w:val="22"/>
          <w:szCs w:val="22"/>
        </w:rPr>
        <w:t>Se solicitó informe de cada uno de los integrantes de la Junta de Coordinación Política, y se hizo en general, en este caso se informa la votación fue unánime, no se da respuesta de cada uno de los integrantes de que si tenía conocimiento en el momento de la propuesta de la ingeniera agrónoma Marcelina Oviedo no reunía los requisitos marcados en la fracción I del artículo 175 del Reglamento para el Gobierno Interior del Congreso del Estado (respuesta de cada uno de los integrantes)</w:t>
      </w:r>
      <w:r w:rsidR="007F15B6">
        <w:rPr>
          <w:rFonts w:ascii="Arial" w:hAnsi="Arial" w:cs="Arial"/>
          <w:i/>
          <w:color w:val="000000" w:themeColor="text1"/>
          <w:sz w:val="22"/>
          <w:szCs w:val="22"/>
        </w:rPr>
        <w:t>.</w:t>
      </w:r>
    </w:p>
    <w:p w:rsidR="007F15B6" w:rsidRPr="00E65EB1" w:rsidRDefault="007F15B6" w:rsidP="00E65EB1">
      <w:pPr>
        <w:tabs>
          <w:tab w:val="left" w:pos="8789"/>
        </w:tabs>
        <w:spacing w:line="240" w:lineRule="auto"/>
        <w:ind w:left="1701" w:right="1185"/>
        <w:rPr>
          <w:rFonts w:ascii="Arial" w:hAnsi="Arial" w:cs="Arial"/>
          <w:i/>
          <w:color w:val="000000" w:themeColor="text1"/>
          <w:sz w:val="22"/>
          <w:szCs w:val="22"/>
        </w:rPr>
      </w:pPr>
    </w:p>
    <w:p w:rsidR="00E65EB1" w:rsidRDefault="00E65EB1" w:rsidP="00E65EB1">
      <w:pPr>
        <w:tabs>
          <w:tab w:val="left" w:pos="8789"/>
        </w:tabs>
        <w:spacing w:line="240" w:lineRule="auto"/>
        <w:ind w:left="1701" w:right="1185"/>
        <w:rPr>
          <w:rFonts w:ascii="Arial" w:hAnsi="Arial" w:cs="Arial"/>
          <w:i/>
          <w:color w:val="000000" w:themeColor="text1"/>
          <w:sz w:val="22"/>
          <w:szCs w:val="22"/>
        </w:rPr>
      </w:pPr>
      <w:r w:rsidRPr="00E65EB1">
        <w:rPr>
          <w:rFonts w:ascii="Arial" w:hAnsi="Arial" w:cs="Arial"/>
          <w:i/>
          <w:color w:val="000000" w:themeColor="text1"/>
          <w:sz w:val="22"/>
          <w:szCs w:val="22"/>
        </w:rPr>
        <w:t>En relación a la respuesta y datos adjuntos de la Junta de Coordinación Política y la oficial mayor, quiero saber además de cada uno de los diputados integrantes de la Jucopo y de la oficial mayor si en verdad  creen que haber cursado las materias de historia de México, geografía de México historia contemporánea en los años de 1971 a 1974  (hace 47 años) sociología, psicología, historia de las ciencias , matemáticas, química orgánica, entre otras en el bachillerato de ciencias en los  años de 1977 a 1980 (hace más de 38 años) sociología, legislación agropecuaria, economía agropecuaria, contabilidad agropecuaria y mercadotecnia de la carrera de ingeniero agrónomo en los años de 1978 a 1980 (hace más de 38 años) además con pésimas calificaciones y sin relación con la función de oficial mayor, es suficiente para reunir los requisitos marcados en la Fracción I del Artículo 175 del Reglamento para el Gobierno Interior del Congreso del Estado.</w:t>
      </w:r>
      <w:r>
        <w:rPr>
          <w:rFonts w:ascii="Arial" w:hAnsi="Arial" w:cs="Arial"/>
          <w:i/>
          <w:color w:val="000000" w:themeColor="text1"/>
          <w:sz w:val="22"/>
          <w:szCs w:val="22"/>
        </w:rPr>
        <w:t>”</w:t>
      </w:r>
      <w:r w:rsidRPr="00E65EB1">
        <w:rPr>
          <w:rFonts w:ascii="Arial" w:hAnsi="Arial" w:cs="Arial"/>
          <w:i/>
          <w:color w:val="000000" w:themeColor="text1"/>
          <w:sz w:val="22"/>
          <w:szCs w:val="22"/>
        </w:rPr>
        <w:t xml:space="preserve">  </w:t>
      </w:r>
    </w:p>
    <w:p w:rsidR="00E65EB1" w:rsidRDefault="00E65EB1" w:rsidP="009972D7">
      <w:pPr>
        <w:tabs>
          <w:tab w:val="left" w:pos="8789"/>
        </w:tabs>
        <w:spacing w:line="240" w:lineRule="auto"/>
        <w:ind w:left="1701" w:right="1185"/>
        <w:rPr>
          <w:rFonts w:ascii="Arial" w:hAnsi="Arial" w:cs="Arial"/>
          <w:i/>
          <w:color w:val="000000" w:themeColor="text1"/>
          <w:sz w:val="22"/>
          <w:szCs w:val="22"/>
        </w:rPr>
      </w:pPr>
    </w:p>
    <w:p w:rsidR="00282BA3" w:rsidRDefault="00282BA3" w:rsidP="00282BA3">
      <w:pPr>
        <w:tabs>
          <w:tab w:val="left" w:pos="8789"/>
        </w:tabs>
        <w:ind w:left="1701" w:right="1183"/>
        <w:rPr>
          <w:rFonts w:ascii="Arial" w:hAnsi="Arial" w:cs="Arial"/>
          <w:i/>
          <w:color w:val="000000" w:themeColor="text1"/>
          <w:sz w:val="22"/>
          <w:szCs w:val="22"/>
        </w:rPr>
      </w:pPr>
    </w:p>
    <w:p w:rsidR="00282BA3" w:rsidRPr="001F1CF4" w:rsidRDefault="00282BA3" w:rsidP="00282BA3">
      <w:pPr>
        <w:pStyle w:val="Textoindependienteprimerasangra"/>
        <w:numPr>
          <w:ilvl w:val="0"/>
          <w:numId w:val="1"/>
        </w:numPr>
        <w:spacing w:after="0"/>
        <w:rPr>
          <w:rFonts w:ascii="Arial" w:hAnsi="Arial" w:cs="Arial"/>
          <w:sz w:val="24"/>
          <w:lang w:val="es-MX"/>
        </w:rPr>
      </w:pPr>
      <w:r w:rsidRPr="00BD3395">
        <w:rPr>
          <w:rFonts w:ascii="Arial" w:hAnsi="Arial" w:cs="Arial"/>
          <w:color w:val="000000" w:themeColor="text1"/>
          <w:sz w:val="24"/>
        </w:rPr>
        <w:t xml:space="preserve">El </w:t>
      </w:r>
      <w:r w:rsidR="00E44A63">
        <w:rPr>
          <w:rFonts w:ascii="Arial" w:hAnsi="Arial" w:cs="Arial"/>
          <w:color w:val="000000" w:themeColor="text1"/>
          <w:sz w:val="24"/>
        </w:rPr>
        <w:t xml:space="preserve">veintidós </w:t>
      </w:r>
      <w:r w:rsidRPr="00BD3395">
        <w:rPr>
          <w:rFonts w:ascii="Arial" w:hAnsi="Arial" w:cs="Arial"/>
          <w:color w:val="000000" w:themeColor="text1"/>
          <w:sz w:val="24"/>
        </w:rPr>
        <w:t>de</w:t>
      </w:r>
      <w:r>
        <w:rPr>
          <w:rFonts w:ascii="Arial" w:hAnsi="Arial" w:cs="Arial"/>
          <w:color w:val="000000" w:themeColor="text1"/>
          <w:sz w:val="24"/>
        </w:rPr>
        <w:t xml:space="preserve"> </w:t>
      </w:r>
      <w:r w:rsidR="00E44A63">
        <w:rPr>
          <w:rFonts w:ascii="Arial" w:hAnsi="Arial" w:cs="Arial"/>
          <w:color w:val="000000" w:themeColor="text1"/>
          <w:sz w:val="24"/>
        </w:rPr>
        <w:t xml:space="preserve">octubre </w:t>
      </w:r>
      <w:r w:rsidRPr="00BD3395">
        <w:rPr>
          <w:rFonts w:ascii="Arial" w:hAnsi="Arial" w:cs="Arial"/>
          <w:color w:val="000000" w:themeColor="text1"/>
          <w:sz w:val="24"/>
        </w:rPr>
        <w:t>de dos mil dieciocho, el sujeto obligado, compareció a realizar su manifestaciones correspondientes, en las que medularmente dijo que:</w:t>
      </w:r>
    </w:p>
    <w:p w:rsidR="00282BA3" w:rsidRDefault="00282BA3" w:rsidP="00282BA3">
      <w:pPr>
        <w:pStyle w:val="Textoindependienteprimerasangra"/>
        <w:spacing w:after="0" w:line="240" w:lineRule="auto"/>
        <w:ind w:left="1701" w:firstLine="0"/>
        <w:rPr>
          <w:rFonts w:ascii="Arial" w:hAnsi="Arial" w:cs="Arial"/>
          <w:i/>
          <w:color w:val="000000" w:themeColor="text1"/>
          <w:sz w:val="22"/>
          <w:szCs w:val="22"/>
        </w:rPr>
      </w:pPr>
    </w:p>
    <w:p w:rsidR="00282BA3" w:rsidRDefault="00282BA3" w:rsidP="00282BA3">
      <w:pPr>
        <w:pStyle w:val="Textoindependienteprimerasangra"/>
        <w:spacing w:after="0" w:line="240" w:lineRule="auto"/>
        <w:ind w:left="1701" w:firstLine="0"/>
        <w:rPr>
          <w:rFonts w:ascii="Arial" w:hAnsi="Arial" w:cs="Arial"/>
          <w:i/>
          <w:color w:val="000000" w:themeColor="text1"/>
          <w:sz w:val="22"/>
          <w:szCs w:val="22"/>
        </w:rPr>
      </w:pPr>
      <w:r w:rsidRPr="00A040F0">
        <w:rPr>
          <w:rFonts w:ascii="Arial" w:hAnsi="Arial" w:cs="Arial"/>
          <w:i/>
          <w:color w:val="000000" w:themeColor="text1"/>
          <w:sz w:val="22"/>
          <w:szCs w:val="22"/>
        </w:rPr>
        <w:t>“[…]</w:t>
      </w:r>
    </w:p>
    <w:p w:rsidR="007F53C8" w:rsidRDefault="007F53C8" w:rsidP="00282BA3">
      <w:pPr>
        <w:pStyle w:val="Textoindependienteprimerasangra"/>
        <w:spacing w:after="0" w:line="240" w:lineRule="auto"/>
        <w:ind w:left="1701" w:firstLine="0"/>
        <w:rPr>
          <w:rFonts w:ascii="Arial" w:hAnsi="Arial" w:cs="Arial"/>
          <w:i/>
          <w:color w:val="000000" w:themeColor="text1"/>
          <w:sz w:val="22"/>
          <w:szCs w:val="22"/>
        </w:rPr>
      </w:pPr>
    </w:p>
    <w:p w:rsidR="00C5467D" w:rsidRDefault="00C5467D" w:rsidP="00282BA3">
      <w:pPr>
        <w:pStyle w:val="Prrafodelista"/>
        <w:spacing w:line="240" w:lineRule="auto"/>
        <w:ind w:left="1701" w:right="1183"/>
        <w:rPr>
          <w:rFonts w:ascii="Arial" w:hAnsi="Arial" w:cs="Arial"/>
          <w:i/>
          <w:sz w:val="22"/>
          <w:szCs w:val="22"/>
        </w:rPr>
      </w:pPr>
      <w:r>
        <w:rPr>
          <w:rFonts w:ascii="Arial" w:hAnsi="Arial" w:cs="Arial"/>
          <w:i/>
          <w:sz w:val="22"/>
          <w:szCs w:val="22"/>
        </w:rPr>
        <w:lastRenderedPageBreak/>
        <w:t>CUARTA.</w:t>
      </w:r>
      <w:r>
        <w:rPr>
          <w:rFonts w:ascii="Arial" w:hAnsi="Arial" w:cs="Arial"/>
          <w:i/>
          <w:sz w:val="22"/>
          <w:szCs w:val="22"/>
        </w:rPr>
        <w:tab/>
        <w:t>…. relativo a la inconformidad que el ahora impetrante señala, le informo a este Órgano Garante, que se gestionó el presente recurso de revisión dentro de este H. Congreso del Estado, enviando el recurso en cita a Oficialía Mayor y a la Junta de Coordinación Política de este H. Congreso del Estado, para que manifestaran lo que a su derecho conviniera, por lo tanteo remitieron las siguientes constestaciones:</w:t>
      </w:r>
    </w:p>
    <w:p w:rsidR="00C5467D" w:rsidRDefault="00C5467D" w:rsidP="00282BA3">
      <w:pPr>
        <w:pStyle w:val="Prrafodelista"/>
        <w:spacing w:line="240" w:lineRule="auto"/>
        <w:ind w:left="1701" w:right="1183"/>
        <w:rPr>
          <w:rFonts w:ascii="Arial" w:hAnsi="Arial" w:cs="Arial"/>
          <w:i/>
          <w:sz w:val="22"/>
          <w:szCs w:val="22"/>
        </w:rPr>
      </w:pPr>
    </w:p>
    <w:p w:rsidR="00C5467D" w:rsidRDefault="00C5467D" w:rsidP="00282BA3">
      <w:pPr>
        <w:pStyle w:val="Prrafodelista"/>
        <w:spacing w:line="240" w:lineRule="auto"/>
        <w:ind w:left="1701" w:right="1183"/>
        <w:rPr>
          <w:rFonts w:ascii="Arial" w:hAnsi="Arial" w:cs="Arial"/>
          <w:i/>
          <w:sz w:val="22"/>
          <w:szCs w:val="22"/>
        </w:rPr>
      </w:pPr>
      <w:r w:rsidRPr="00C5467D">
        <w:rPr>
          <w:rFonts w:ascii="Arial" w:hAnsi="Arial" w:cs="Arial"/>
          <w:i/>
          <w:sz w:val="22"/>
          <w:szCs w:val="22"/>
          <w:u w:val="single"/>
        </w:rPr>
        <w:t xml:space="preserve">De la </w:t>
      </w:r>
      <w:r>
        <w:rPr>
          <w:rFonts w:ascii="Arial" w:hAnsi="Arial" w:cs="Arial"/>
          <w:i/>
          <w:sz w:val="22"/>
          <w:szCs w:val="22"/>
          <w:u w:val="single"/>
        </w:rPr>
        <w:t>O</w:t>
      </w:r>
      <w:r w:rsidRPr="00C5467D">
        <w:rPr>
          <w:rFonts w:ascii="Arial" w:hAnsi="Arial" w:cs="Arial"/>
          <w:i/>
          <w:sz w:val="22"/>
          <w:szCs w:val="22"/>
          <w:u w:val="single"/>
        </w:rPr>
        <w:t xml:space="preserve">ficialía </w:t>
      </w:r>
      <w:r>
        <w:rPr>
          <w:rFonts w:ascii="Arial" w:hAnsi="Arial" w:cs="Arial"/>
          <w:i/>
          <w:sz w:val="22"/>
          <w:szCs w:val="22"/>
          <w:u w:val="single"/>
        </w:rPr>
        <w:t>M</w:t>
      </w:r>
      <w:r w:rsidRPr="00C5467D">
        <w:rPr>
          <w:rFonts w:ascii="Arial" w:hAnsi="Arial" w:cs="Arial"/>
          <w:i/>
          <w:sz w:val="22"/>
          <w:szCs w:val="22"/>
          <w:u w:val="single"/>
        </w:rPr>
        <w:t>ayor.-</w:t>
      </w:r>
      <w:r>
        <w:rPr>
          <w:rFonts w:ascii="Arial" w:hAnsi="Arial" w:cs="Arial"/>
          <w:i/>
          <w:sz w:val="22"/>
          <w:szCs w:val="22"/>
        </w:rPr>
        <w:t xml:space="preserve"> … La I.A.F. Marcelina Oviedo Oviedo fue alumna del programa de la Maestría en Administración que ofrecía la División de Estudios de Posgrado, actualmente Centro de Investigación y Estudios de Posgrado de la Facultad de Contaduría y Administración (se agrega copia de la constancia).</w:t>
      </w:r>
    </w:p>
    <w:p w:rsidR="00C5467D" w:rsidRDefault="00C5467D" w:rsidP="00282BA3">
      <w:pPr>
        <w:pStyle w:val="Prrafodelista"/>
        <w:spacing w:line="240" w:lineRule="auto"/>
        <w:ind w:left="1701" w:right="1183"/>
        <w:rPr>
          <w:rFonts w:ascii="Arial" w:hAnsi="Arial" w:cs="Arial"/>
          <w:i/>
          <w:sz w:val="22"/>
          <w:szCs w:val="22"/>
        </w:rPr>
      </w:pPr>
    </w:p>
    <w:p w:rsidR="00C5467D" w:rsidRDefault="00C5467D" w:rsidP="00282BA3">
      <w:pPr>
        <w:pStyle w:val="Prrafodelista"/>
        <w:spacing w:line="240" w:lineRule="auto"/>
        <w:ind w:left="1701" w:right="1183"/>
        <w:rPr>
          <w:rFonts w:ascii="Arial" w:hAnsi="Arial" w:cs="Arial"/>
          <w:i/>
          <w:sz w:val="22"/>
          <w:szCs w:val="22"/>
        </w:rPr>
      </w:pPr>
      <w:r w:rsidRPr="00FB0D21">
        <w:rPr>
          <w:rFonts w:ascii="Arial" w:hAnsi="Arial" w:cs="Arial"/>
          <w:i/>
          <w:sz w:val="22"/>
          <w:szCs w:val="22"/>
          <w:u w:val="single"/>
        </w:rPr>
        <w:t>De la Junta de Coordinación Política.- 1</w:t>
      </w:r>
      <w:r>
        <w:rPr>
          <w:rFonts w:ascii="Arial" w:hAnsi="Arial" w:cs="Arial"/>
          <w:i/>
          <w:sz w:val="22"/>
          <w:szCs w:val="22"/>
        </w:rPr>
        <w:t>.- la votación de la JUCOPO para definir el cargo de Oficial Mayor del Congreso del Estado, de acuerdo a olo estipulado en el acta de dicha sesión (se adjunta el acto de la  misma), fue unánime: 9 votos a favor, 0 votos en contra, 1 abstención.</w:t>
      </w:r>
    </w:p>
    <w:p w:rsidR="003C14AE" w:rsidRDefault="003C14AE" w:rsidP="00282BA3">
      <w:pPr>
        <w:pStyle w:val="Prrafodelista"/>
        <w:spacing w:line="240" w:lineRule="auto"/>
        <w:ind w:left="1701" w:right="1183"/>
        <w:rPr>
          <w:rFonts w:ascii="Arial" w:hAnsi="Arial" w:cs="Arial"/>
          <w:i/>
          <w:sz w:val="22"/>
          <w:szCs w:val="22"/>
        </w:rPr>
      </w:pPr>
    </w:p>
    <w:p w:rsidR="00C5467D" w:rsidRDefault="00C5467D" w:rsidP="00282BA3">
      <w:pPr>
        <w:pStyle w:val="Prrafodelista"/>
        <w:spacing w:line="240" w:lineRule="auto"/>
        <w:ind w:left="1701" w:right="1183"/>
        <w:rPr>
          <w:rFonts w:ascii="Arial" w:hAnsi="Arial" w:cs="Arial"/>
          <w:i/>
          <w:sz w:val="22"/>
          <w:szCs w:val="22"/>
        </w:rPr>
      </w:pPr>
      <w:r>
        <w:rPr>
          <w:rFonts w:ascii="Arial" w:hAnsi="Arial" w:cs="Arial"/>
          <w:i/>
          <w:sz w:val="22"/>
          <w:szCs w:val="22"/>
        </w:rPr>
        <w:t>2.- Todos los integrantes de la JUCOPO conocíamos el perfil de la Ing. Marcelina Oviedo Oviedo, pues previo a su designación nos fue proporcionado su Curriculum vitae.</w:t>
      </w:r>
    </w:p>
    <w:p w:rsidR="00C5467D" w:rsidRDefault="00C5467D" w:rsidP="00282BA3">
      <w:pPr>
        <w:pStyle w:val="Prrafodelista"/>
        <w:spacing w:line="240" w:lineRule="auto"/>
        <w:ind w:left="1701" w:right="1183"/>
        <w:rPr>
          <w:rFonts w:ascii="Arial" w:hAnsi="Arial" w:cs="Arial"/>
          <w:i/>
          <w:sz w:val="22"/>
          <w:szCs w:val="22"/>
        </w:rPr>
      </w:pPr>
    </w:p>
    <w:p w:rsidR="0025458C" w:rsidRDefault="00C5467D" w:rsidP="00282BA3">
      <w:pPr>
        <w:pStyle w:val="Prrafodelista"/>
        <w:spacing w:line="240" w:lineRule="auto"/>
        <w:ind w:left="1701" w:right="1183"/>
        <w:rPr>
          <w:rFonts w:ascii="Arial" w:hAnsi="Arial" w:cs="Arial"/>
          <w:i/>
          <w:sz w:val="22"/>
          <w:szCs w:val="22"/>
        </w:rPr>
      </w:pPr>
      <w:r>
        <w:rPr>
          <w:rFonts w:ascii="Arial" w:hAnsi="Arial" w:cs="Arial"/>
          <w:i/>
          <w:sz w:val="22"/>
          <w:szCs w:val="22"/>
        </w:rPr>
        <w:t>Por tanto,  e</w:t>
      </w:r>
      <w:r w:rsidR="007F53C8">
        <w:rPr>
          <w:rFonts w:ascii="Arial" w:hAnsi="Arial" w:cs="Arial"/>
          <w:i/>
          <w:sz w:val="22"/>
          <w:szCs w:val="22"/>
        </w:rPr>
        <w:t>n relación</w:t>
      </w:r>
      <w:r w:rsidR="00D12AC4">
        <w:rPr>
          <w:rFonts w:ascii="Arial" w:hAnsi="Arial" w:cs="Arial"/>
          <w:i/>
          <w:sz w:val="22"/>
          <w:szCs w:val="22"/>
        </w:rPr>
        <w:t xml:space="preserve"> a los dos primeros p</w:t>
      </w:r>
      <w:r w:rsidR="00D6752C">
        <w:rPr>
          <w:rFonts w:ascii="Arial" w:hAnsi="Arial" w:cs="Arial"/>
          <w:i/>
          <w:sz w:val="22"/>
          <w:szCs w:val="22"/>
        </w:rPr>
        <w:t>árrafos de su inconformidad, la información le fue enviada a su correo electrónico, dando cabal cumplimiento a lo solicitado…..</w:t>
      </w:r>
      <w:r w:rsidR="000875B7">
        <w:rPr>
          <w:rFonts w:ascii="Arial" w:hAnsi="Arial" w:cs="Arial"/>
          <w:i/>
          <w:sz w:val="22"/>
          <w:szCs w:val="22"/>
        </w:rPr>
        <w:t xml:space="preserve"> ya que se está comprobando los cursos tomados así como se le está informando sobre la votación para definir el cargo de la Oficial Mayor</w:t>
      </w:r>
      <w:r w:rsidR="000175D6">
        <w:rPr>
          <w:rFonts w:ascii="Arial" w:hAnsi="Arial" w:cs="Arial"/>
          <w:i/>
          <w:sz w:val="22"/>
          <w:szCs w:val="22"/>
        </w:rPr>
        <w:t>, el cual quedó plasmado</w:t>
      </w:r>
      <w:r w:rsidR="004C1FD4">
        <w:rPr>
          <w:rFonts w:ascii="Arial" w:hAnsi="Arial" w:cs="Arial"/>
          <w:i/>
          <w:sz w:val="22"/>
          <w:szCs w:val="22"/>
        </w:rPr>
        <w:t xml:space="preserve"> en el acta número 1 de la Junta de Coordinación Política de este H. Congreso del estado</w:t>
      </w:r>
      <w:r w:rsidR="004D2839">
        <w:rPr>
          <w:rFonts w:ascii="Arial" w:hAnsi="Arial" w:cs="Arial"/>
          <w:i/>
          <w:sz w:val="22"/>
          <w:szCs w:val="22"/>
        </w:rPr>
        <w:t>, al igual manifiestan que todos los integrantes de la Junta de Coordinación Política, si tenían el conocimiento para la designación de la Ing. Marcelino Oviedo Oviedo.</w:t>
      </w:r>
    </w:p>
    <w:p w:rsidR="0025458C" w:rsidRDefault="0025458C" w:rsidP="00282BA3">
      <w:pPr>
        <w:pStyle w:val="Prrafodelista"/>
        <w:spacing w:line="240" w:lineRule="auto"/>
        <w:ind w:left="1701" w:right="1183"/>
        <w:rPr>
          <w:rFonts w:ascii="Arial" w:hAnsi="Arial" w:cs="Arial"/>
          <w:i/>
          <w:sz w:val="22"/>
          <w:szCs w:val="22"/>
        </w:rPr>
      </w:pPr>
    </w:p>
    <w:p w:rsidR="00676D3B" w:rsidRDefault="0025458C" w:rsidP="00676D3B">
      <w:pPr>
        <w:tabs>
          <w:tab w:val="left" w:pos="8789"/>
        </w:tabs>
        <w:spacing w:line="240" w:lineRule="auto"/>
        <w:ind w:left="1701" w:right="1185"/>
        <w:rPr>
          <w:rFonts w:ascii="Arial" w:hAnsi="Arial" w:cs="Arial"/>
          <w:i/>
          <w:color w:val="000000" w:themeColor="text1"/>
          <w:sz w:val="22"/>
          <w:szCs w:val="22"/>
        </w:rPr>
      </w:pPr>
      <w:r>
        <w:rPr>
          <w:rFonts w:ascii="Arial" w:hAnsi="Arial" w:cs="Arial"/>
          <w:i/>
          <w:sz w:val="22"/>
          <w:szCs w:val="22"/>
        </w:rPr>
        <w:t xml:space="preserve">QUINTO. Ahora bien, una vez dentro del estudio del presente asunto, revisando la solicitud inicial del ahora recurrente y la inconformidad </w:t>
      </w:r>
      <w:r w:rsidR="00B87968">
        <w:rPr>
          <w:rFonts w:ascii="Arial" w:hAnsi="Arial" w:cs="Arial"/>
          <w:i/>
          <w:sz w:val="22"/>
          <w:szCs w:val="22"/>
        </w:rPr>
        <w:t>interpuesta en el presente recurso de revisión, apar</w:t>
      </w:r>
      <w:r w:rsidR="00BB57D0">
        <w:rPr>
          <w:rFonts w:ascii="Arial" w:hAnsi="Arial" w:cs="Arial"/>
          <w:i/>
          <w:sz w:val="22"/>
          <w:szCs w:val="22"/>
        </w:rPr>
        <w:t>ece una causal de improcedencia, ya que el impetrante mediante el recurso</w:t>
      </w:r>
      <w:r w:rsidR="00AC01EA">
        <w:rPr>
          <w:rFonts w:ascii="Arial" w:hAnsi="Arial" w:cs="Arial"/>
          <w:i/>
          <w:sz w:val="22"/>
          <w:szCs w:val="22"/>
        </w:rPr>
        <w:t xml:space="preserve"> en cita, amplí</w:t>
      </w:r>
      <w:r w:rsidR="00C5467D">
        <w:rPr>
          <w:rFonts w:ascii="Arial" w:hAnsi="Arial" w:cs="Arial"/>
          <w:i/>
          <w:sz w:val="22"/>
          <w:szCs w:val="22"/>
        </w:rPr>
        <w:t xml:space="preserve">a su solicitud de información a razón de que en la inconformidad señalada manifestó lo siguiente: </w:t>
      </w:r>
      <w:r w:rsidR="00676D3B" w:rsidRPr="00676D3B">
        <w:rPr>
          <w:rFonts w:ascii="Arial" w:hAnsi="Arial" w:cs="Arial"/>
          <w:i/>
          <w:sz w:val="20"/>
          <w:szCs w:val="20"/>
        </w:rPr>
        <w:t>“</w:t>
      </w:r>
      <w:r w:rsidR="00676D3B" w:rsidRPr="00676D3B">
        <w:rPr>
          <w:rFonts w:ascii="Arial" w:hAnsi="Arial" w:cs="Arial"/>
          <w:i/>
          <w:color w:val="000000" w:themeColor="text1"/>
          <w:sz w:val="20"/>
          <w:szCs w:val="20"/>
        </w:rPr>
        <w:t xml:space="preserve">En relación a la respuesta y datos adjuntos de la Junta de Coordinación Política y la oficial mayor, quiero saber además de cada uno de los diputados integrantes de la Jucopo y de la oficial mayor si en verdad  creen que haber cursado las materias de historia de México, geografía de México historia contemporánea en los años de 1971 a 1974  (hace 47 años) sociología, psicología, historia de las ciencias , matemáticas, química orgánica, entre otras en el bachillerato de ciencias en los  años de 1977 a 1980 (hace más de 38 años) sociología, legislación agropecuaria, economía agropecuaria, contabilidad agropecuaria y mercadotecnia de la carrera de ingeniero </w:t>
      </w:r>
      <w:r w:rsidR="00676D3B" w:rsidRPr="00676D3B">
        <w:rPr>
          <w:rFonts w:ascii="Arial" w:hAnsi="Arial" w:cs="Arial"/>
          <w:i/>
          <w:color w:val="000000" w:themeColor="text1"/>
          <w:sz w:val="20"/>
          <w:szCs w:val="20"/>
        </w:rPr>
        <w:lastRenderedPageBreak/>
        <w:t>agrónomo en los años de 1978 a 1980 (hace más de 38 años) además con pésimas calificaciones y sin relación con la función de oficial mayor, es suficiente para reunir los requisitos marcados en la Fracción I del Artículo 175 del Reglamento para el Gobierno Interior del Congreso del Estado.”</w:t>
      </w:r>
      <w:r w:rsidR="00676D3B" w:rsidRPr="00E65EB1">
        <w:rPr>
          <w:rFonts w:ascii="Arial" w:hAnsi="Arial" w:cs="Arial"/>
          <w:i/>
          <w:color w:val="000000" w:themeColor="text1"/>
          <w:sz w:val="22"/>
          <w:szCs w:val="22"/>
        </w:rPr>
        <w:t xml:space="preserve">  </w:t>
      </w:r>
    </w:p>
    <w:p w:rsidR="00676D3B" w:rsidRDefault="00676D3B" w:rsidP="00676D3B">
      <w:pPr>
        <w:tabs>
          <w:tab w:val="left" w:pos="8789"/>
        </w:tabs>
        <w:spacing w:line="240" w:lineRule="auto"/>
        <w:ind w:left="1701" w:right="1185"/>
        <w:rPr>
          <w:rFonts w:ascii="Arial" w:hAnsi="Arial" w:cs="Arial"/>
          <w:i/>
          <w:color w:val="000000" w:themeColor="text1"/>
          <w:sz w:val="22"/>
          <w:szCs w:val="22"/>
        </w:rPr>
      </w:pPr>
      <w:r>
        <w:rPr>
          <w:rFonts w:ascii="Arial" w:hAnsi="Arial" w:cs="Arial"/>
          <w:i/>
          <w:sz w:val="22"/>
          <w:szCs w:val="22"/>
        </w:rPr>
        <w:t xml:space="preserve">De lo anterior, se desprende la ampliación de la solicitud de información, por lo tanto con fundamento en el artículo 179 Fracción VII de la Ley de Transparencia y Acceso a la Información pública, es improcedente esta parte de la inconformidad del recurso de revisión que nos ocupa. </w:t>
      </w:r>
    </w:p>
    <w:p w:rsidR="00BB57D0" w:rsidRDefault="00BB57D0" w:rsidP="00282BA3">
      <w:pPr>
        <w:pStyle w:val="Prrafodelista"/>
        <w:spacing w:line="240" w:lineRule="auto"/>
        <w:ind w:left="1701" w:right="1183"/>
        <w:rPr>
          <w:rFonts w:ascii="Arial" w:hAnsi="Arial" w:cs="Arial"/>
          <w:i/>
          <w:sz w:val="22"/>
          <w:szCs w:val="22"/>
        </w:rPr>
      </w:pPr>
    </w:p>
    <w:p w:rsidR="00282BA3" w:rsidRDefault="00282BA3" w:rsidP="00282BA3">
      <w:pPr>
        <w:pStyle w:val="Prrafodelista"/>
        <w:spacing w:line="240" w:lineRule="auto"/>
        <w:ind w:left="1701" w:right="1183"/>
        <w:rPr>
          <w:rFonts w:ascii="Arial" w:hAnsi="Arial" w:cs="Arial"/>
          <w:i/>
          <w:sz w:val="22"/>
          <w:szCs w:val="22"/>
        </w:rPr>
      </w:pPr>
      <w:r>
        <w:rPr>
          <w:rFonts w:ascii="Arial" w:hAnsi="Arial" w:cs="Arial"/>
          <w:i/>
          <w:sz w:val="22"/>
          <w:szCs w:val="22"/>
        </w:rPr>
        <w:tab/>
      </w:r>
      <w:r>
        <w:rPr>
          <w:rFonts w:ascii="Arial" w:hAnsi="Arial" w:cs="Arial"/>
          <w:i/>
          <w:sz w:val="22"/>
          <w:szCs w:val="22"/>
        </w:rPr>
        <w:tab/>
      </w:r>
      <w:r>
        <w:rPr>
          <w:rFonts w:ascii="Arial" w:hAnsi="Arial" w:cs="Arial"/>
          <w:i/>
          <w:sz w:val="22"/>
          <w:szCs w:val="22"/>
        </w:rPr>
        <w:tab/>
      </w:r>
      <w:r>
        <w:rPr>
          <w:rFonts w:ascii="Arial" w:hAnsi="Arial" w:cs="Arial"/>
          <w:i/>
          <w:sz w:val="22"/>
          <w:szCs w:val="22"/>
        </w:rPr>
        <w:tab/>
      </w:r>
      <w:r>
        <w:rPr>
          <w:rFonts w:ascii="Arial" w:hAnsi="Arial" w:cs="Arial"/>
          <w:i/>
          <w:sz w:val="22"/>
          <w:szCs w:val="22"/>
        </w:rPr>
        <w:tab/>
      </w:r>
      <w:r>
        <w:rPr>
          <w:rFonts w:ascii="Arial" w:hAnsi="Arial" w:cs="Arial"/>
          <w:i/>
          <w:sz w:val="22"/>
          <w:szCs w:val="22"/>
        </w:rPr>
        <w:tab/>
      </w:r>
      <w:r>
        <w:rPr>
          <w:rFonts w:ascii="Arial" w:hAnsi="Arial" w:cs="Arial"/>
          <w:i/>
          <w:sz w:val="22"/>
          <w:szCs w:val="22"/>
        </w:rPr>
        <w:tab/>
        <w:t xml:space="preserve">         [...]”   </w:t>
      </w:r>
    </w:p>
    <w:p w:rsidR="00282BA3" w:rsidRDefault="00282BA3" w:rsidP="00282BA3">
      <w:pPr>
        <w:pStyle w:val="Prrafodelista"/>
        <w:spacing w:line="240" w:lineRule="auto"/>
        <w:ind w:left="1701" w:right="1183"/>
        <w:rPr>
          <w:rFonts w:ascii="Arial" w:hAnsi="Arial" w:cs="Arial"/>
          <w:i/>
          <w:sz w:val="22"/>
          <w:szCs w:val="22"/>
        </w:rPr>
      </w:pPr>
    </w:p>
    <w:p w:rsidR="00282BA3" w:rsidRDefault="00282BA3" w:rsidP="00282BA3">
      <w:pPr>
        <w:pStyle w:val="Prrafodelista"/>
        <w:spacing w:line="240" w:lineRule="auto"/>
        <w:ind w:left="1701" w:right="1183"/>
        <w:rPr>
          <w:rFonts w:ascii="Arial" w:hAnsi="Arial" w:cs="Arial"/>
          <w:i/>
          <w:sz w:val="22"/>
          <w:szCs w:val="22"/>
        </w:rPr>
      </w:pPr>
      <w:r>
        <w:rPr>
          <w:rFonts w:ascii="Arial" w:hAnsi="Arial" w:cs="Arial"/>
          <w:i/>
          <w:sz w:val="22"/>
          <w:szCs w:val="22"/>
        </w:rPr>
        <w:t xml:space="preserve">   </w:t>
      </w:r>
    </w:p>
    <w:p w:rsidR="00282BA3" w:rsidRDefault="00282BA3" w:rsidP="00282BA3">
      <w:pPr>
        <w:autoSpaceDE w:val="0"/>
        <w:autoSpaceDN w:val="0"/>
        <w:adjustRightInd w:val="0"/>
        <w:rPr>
          <w:rFonts w:ascii="Arial" w:eastAsia="Arial Unicode MS" w:hAnsi="Arial" w:cs="Arial"/>
          <w:sz w:val="24"/>
          <w:lang w:val="es-ES_tradnl"/>
        </w:rPr>
      </w:pPr>
      <w:r w:rsidRPr="00A24834">
        <w:rPr>
          <w:rFonts w:ascii="Arial" w:hAnsi="Arial" w:cs="Arial"/>
          <w:sz w:val="24"/>
        </w:rPr>
        <w:t xml:space="preserve">Ahora bien, previo al análisis </w:t>
      </w:r>
      <w:r>
        <w:rPr>
          <w:rFonts w:ascii="Arial" w:hAnsi="Arial" w:cs="Arial"/>
          <w:sz w:val="24"/>
        </w:rPr>
        <w:t>de fondo se trae</w:t>
      </w:r>
      <w:r w:rsidRPr="00A24834">
        <w:rPr>
          <w:rFonts w:ascii="Arial" w:hAnsi="Arial" w:cs="Arial"/>
          <w:sz w:val="24"/>
        </w:rPr>
        <w:t xml:space="preserve"> a contexto los siguientes preceptos de la </w:t>
      </w:r>
      <w:r w:rsidRPr="00A24834">
        <w:rPr>
          <w:rFonts w:ascii="Arial" w:eastAsia="Arial Unicode MS" w:hAnsi="Arial" w:cs="Arial"/>
          <w:sz w:val="24"/>
          <w:lang w:val="es-ES_tradnl"/>
        </w:rPr>
        <w:t>Ley de Transparencia y Acceso a la Información Pública del Estado de San Luis Potosí:</w:t>
      </w:r>
    </w:p>
    <w:p w:rsidR="00282BA3" w:rsidRPr="00A24834" w:rsidRDefault="00282BA3" w:rsidP="00183A24">
      <w:pPr>
        <w:rPr>
          <w:rFonts w:ascii="Arial" w:hAnsi="Arial" w:cs="Arial"/>
          <w:sz w:val="20"/>
        </w:rPr>
      </w:pPr>
    </w:p>
    <w:p w:rsidR="00282BA3" w:rsidRPr="00A24834" w:rsidRDefault="00282BA3" w:rsidP="00282BA3">
      <w:pPr>
        <w:spacing w:line="240" w:lineRule="auto"/>
        <w:ind w:left="567" w:right="618"/>
        <w:rPr>
          <w:rFonts w:ascii="Arial" w:hAnsi="Arial" w:cs="Arial"/>
          <w:sz w:val="22"/>
          <w:szCs w:val="22"/>
        </w:rPr>
      </w:pPr>
      <w:r w:rsidRPr="00A24834">
        <w:rPr>
          <w:rFonts w:ascii="Arial" w:hAnsi="Arial" w:cs="Arial"/>
          <w:sz w:val="22"/>
          <w:szCs w:val="22"/>
        </w:rPr>
        <w:t xml:space="preserve">“ARTÍCULO 151.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 </w:t>
      </w:r>
    </w:p>
    <w:p w:rsidR="00282BA3" w:rsidRPr="00A24834" w:rsidRDefault="00282BA3" w:rsidP="00282BA3">
      <w:pPr>
        <w:spacing w:line="240" w:lineRule="auto"/>
        <w:ind w:left="567" w:right="618"/>
        <w:rPr>
          <w:rFonts w:ascii="Arial" w:hAnsi="Arial" w:cs="Arial"/>
          <w:sz w:val="22"/>
          <w:szCs w:val="22"/>
        </w:rPr>
      </w:pPr>
      <w:r w:rsidRPr="00A24834">
        <w:rPr>
          <w:rFonts w:ascii="Arial" w:hAnsi="Arial" w:cs="Arial"/>
          <w:sz w:val="22"/>
          <w:szCs w:val="22"/>
        </w:rPr>
        <w:t xml:space="preserve"> </w:t>
      </w:r>
    </w:p>
    <w:p w:rsidR="00282BA3" w:rsidRDefault="00282BA3" w:rsidP="00282BA3">
      <w:pPr>
        <w:spacing w:line="240" w:lineRule="auto"/>
        <w:ind w:left="567" w:right="618"/>
        <w:rPr>
          <w:rFonts w:ascii="Arial" w:hAnsi="Arial" w:cs="Arial"/>
          <w:sz w:val="22"/>
          <w:szCs w:val="22"/>
        </w:rPr>
      </w:pPr>
      <w:r w:rsidRPr="00A24834">
        <w:rPr>
          <w:rFonts w:ascii="Arial" w:hAnsi="Arial" w:cs="Arial"/>
          <w:sz w:val="22"/>
          <w:szCs w:val="22"/>
        </w:rPr>
        <w:t>En el caso de que la información solicitada consista en bases de datos se deberá privilegiar la entrega de la misma en Formatos Abiertos.”</w:t>
      </w:r>
    </w:p>
    <w:p w:rsidR="00282BA3" w:rsidRPr="00A24834" w:rsidRDefault="00282BA3" w:rsidP="00282BA3">
      <w:pPr>
        <w:spacing w:line="240" w:lineRule="auto"/>
        <w:ind w:left="567" w:right="618"/>
        <w:rPr>
          <w:rFonts w:ascii="Arial" w:hAnsi="Arial" w:cs="Arial"/>
          <w:sz w:val="22"/>
          <w:szCs w:val="22"/>
        </w:rPr>
      </w:pPr>
    </w:p>
    <w:p w:rsidR="00282BA3" w:rsidRPr="00A24834" w:rsidRDefault="00282BA3" w:rsidP="00282BA3">
      <w:pPr>
        <w:spacing w:line="240" w:lineRule="auto"/>
        <w:ind w:left="567" w:right="618"/>
        <w:rPr>
          <w:rFonts w:ascii="Arial" w:hAnsi="Arial" w:cs="Arial"/>
          <w:sz w:val="22"/>
          <w:szCs w:val="22"/>
        </w:rPr>
      </w:pPr>
      <w:r w:rsidRPr="00A24834">
        <w:rPr>
          <w:rFonts w:ascii="Arial" w:hAnsi="Arial" w:cs="Arial"/>
          <w:sz w:val="22"/>
          <w:szCs w:val="22"/>
        </w:rPr>
        <w:t xml:space="preserve">“ARTÍCULO 153. Las Unidades de Transparencia deberán garantizar que las solicitudes se turnen a todas las Áreas competentes que cuenten con la información o deban tenerla de acuerdo a sus facultades, competencias y funciones, con el objeto de que realicen una búsqueda exhaustiva y razonable de la información solicitada. </w:t>
      </w:r>
    </w:p>
    <w:p w:rsidR="00282BA3" w:rsidRDefault="00282BA3" w:rsidP="00282BA3">
      <w:pPr>
        <w:spacing w:line="240" w:lineRule="auto"/>
        <w:ind w:left="567" w:right="618"/>
        <w:rPr>
          <w:rFonts w:ascii="Arial" w:hAnsi="Arial" w:cs="Arial"/>
          <w:sz w:val="22"/>
          <w:szCs w:val="22"/>
        </w:rPr>
      </w:pPr>
    </w:p>
    <w:p w:rsidR="00282BA3" w:rsidRPr="00A24834" w:rsidRDefault="00282BA3" w:rsidP="00282BA3">
      <w:pPr>
        <w:spacing w:line="240" w:lineRule="auto"/>
        <w:ind w:left="567" w:right="618"/>
        <w:rPr>
          <w:rFonts w:ascii="Arial" w:hAnsi="Arial" w:cs="Arial"/>
          <w:sz w:val="22"/>
          <w:szCs w:val="22"/>
        </w:rPr>
      </w:pPr>
      <w:r w:rsidRPr="00A24834">
        <w:rPr>
          <w:rFonts w:ascii="Arial" w:hAnsi="Arial" w:cs="Arial"/>
          <w:sz w:val="22"/>
          <w:szCs w:val="22"/>
        </w:rPr>
        <w:t xml:space="preserve">“ARTÍCULO 154. La respuesta a la solicitud deberá ser notificada al interesado en el menor tiempo posible, que no podrá exceder de diez días, contados a partir del día siguiente a la presentación de aquélla. </w:t>
      </w:r>
    </w:p>
    <w:p w:rsidR="00282BA3" w:rsidRPr="00A24834" w:rsidRDefault="00282BA3" w:rsidP="00282BA3">
      <w:pPr>
        <w:spacing w:line="240" w:lineRule="auto"/>
        <w:ind w:left="567" w:right="618"/>
        <w:rPr>
          <w:rFonts w:ascii="Arial" w:hAnsi="Arial" w:cs="Arial"/>
          <w:sz w:val="22"/>
          <w:szCs w:val="22"/>
        </w:rPr>
      </w:pPr>
      <w:r w:rsidRPr="00A24834">
        <w:rPr>
          <w:rFonts w:ascii="Arial" w:hAnsi="Arial" w:cs="Arial"/>
          <w:sz w:val="22"/>
          <w:szCs w:val="22"/>
        </w:rPr>
        <w:t xml:space="preserve"> </w:t>
      </w:r>
    </w:p>
    <w:p w:rsidR="00282BA3" w:rsidRPr="00A24834" w:rsidRDefault="00282BA3" w:rsidP="00282BA3">
      <w:pPr>
        <w:spacing w:line="240" w:lineRule="auto"/>
        <w:ind w:left="567" w:right="618"/>
        <w:rPr>
          <w:rFonts w:ascii="Arial" w:hAnsi="Arial" w:cs="Arial"/>
          <w:sz w:val="22"/>
          <w:szCs w:val="22"/>
        </w:rPr>
      </w:pPr>
      <w:r w:rsidRPr="00A24834">
        <w:rPr>
          <w:rFonts w:ascii="Arial" w:hAnsi="Arial" w:cs="Arial"/>
          <w:sz w:val="22"/>
          <w:szCs w:val="22"/>
        </w:rPr>
        <w:t xml:space="preserve">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 </w:t>
      </w:r>
    </w:p>
    <w:p w:rsidR="00282BA3" w:rsidRPr="00A24834" w:rsidRDefault="00282BA3" w:rsidP="00282BA3">
      <w:pPr>
        <w:spacing w:line="240" w:lineRule="auto"/>
        <w:ind w:left="567" w:right="618"/>
        <w:rPr>
          <w:rFonts w:ascii="Arial" w:hAnsi="Arial" w:cs="Arial"/>
          <w:sz w:val="22"/>
          <w:szCs w:val="22"/>
        </w:rPr>
      </w:pPr>
      <w:r w:rsidRPr="00A24834">
        <w:rPr>
          <w:rFonts w:ascii="Arial" w:hAnsi="Arial" w:cs="Arial"/>
          <w:sz w:val="22"/>
          <w:szCs w:val="22"/>
        </w:rPr>
        <w:t xml:space="preserve"> </w:t>
      </w:r>
    </w:p>
    <w:p w:rsidR="00282BA3" w:rsidRDefault="00282BA3" w:rsidP="00282BA3">
      <w:pPr>
        <w:spacing w:line="240" w:lineRule="auto"/>
        <w:ind w:left="567" w:right="618"/>
        <w:rPr>
          <w:rFonts w:ascii="Arial" w:hAnsi="Arial" w:cs="Arial"/>
          <w:sz w:val="22"/>
          <w:szCs w:val="22"/>
        </w:rPr>
      </w:pPr>
      <w:r w:rsidRPr="00A24834">
        <w:rPr>
          <w:rFonts w:ascii="Arial" w:hAnsi="Arial" w:cs="Arial"/>
          <w:sz w:val="22"/>
          <w:szCs w:val="22"/>
        </w:rPr>
        <w:t>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p>
    <w:p w:rsidR="00E70EDA" w:rsidRPr="00A24834" w:rsidRDefault="00E70EDA" w:rsidP="00282BA3">
      <w:pPr>
        <w:spacing w:line="240" w:lineRule="auto"/>
        <w:ind w:left="567" w:right="618"/>
        <w:rPr>
          <w:rFonts w:ascii="Arial" w:hAnsi="Arial" w:cs="Arial"/>
          <w:sz w:val="22"/>
          <w:szCs w:val="22"/>
        </w:rPr>
      </w:pPr>
    </w:p>
    <w:p w:rsidR="00282BA3" w:rsidRDefault="00282BA3" w:rsidP="00282BA3">
      <w:pPr>
        <w:spacing w:line="240" w:lineRule="auto"/>
        <w:rPr>
          <w:rFonts w:ascii="Arial" w:hAnsi="Arial" w:cs="Arial"/>
          <w:sz w:val="20"/>
        </w:rPr>
      </w:pPr>
    </w:p>
    <w:p w:rsidR="00282BA3" w:rsidRDefault="00282BA3" w:rsidP="00282BA3">
      <w:pPr>
        <w:rPr>
          <w:rFonts w:ascii="Arial" w:hAnsi="Arial" w:cs="Arial"/>
          <w:sz w:val="24"/>
        </w:rPr>
      </w:pPr>
      <w:r w:rsidRPr="009A3472">
        <w:rPr>
          <w:rFonts w:ascii="Arial" w:hAnsi="Arial" w:cs="Arial"/>
          <w:sz w:val="24"/>
        </w:rPr>
        <w:t xml:space="preserve">De los numerales anteriormente trascritos, se advierte, en primer término, que la información a la que deberán dar acceso los sujetos obligados es la que se encuentre en sus archivos y la que surja de documentar sus facultades </w:t>
      </w:r>
      <w:r w:rsidRPr="009A3472">
        <w:rPr>
          <w:rFonts w:ascii="Arial" w:hAnsi="Arial" w:cs="Arial"/>
          <w:sz w:val="24"/>
        </w:rPr>
        <w:lastRenderedPageBreak/>
        <w:t xml:space="preserve">competencias o funciones, </w:t>
      </w:r>
      <w:r w:rsidRPr="000C71CA">
        <w:rPr>
          <w:rFonts w:ascii="Arial" w:hAnsi="Arial" w:cs="Arial"/>
          <w:sz w:val="24"/>
        </w:rPr>
        <w:t>privilegiándose como modalidad de entrega la que elija el solicitante.</w:t>
      </w:r>
    </w:p>
    <w:p w:rsidR="00282BA3" w:rsidRPr="000C71CA" w:rsidRDefault="00282BA3" w:rsidP="00282BA3">
      <w:pPr>
        <w:rPr>
          <w:rFonts w:ascii="Arial" w:hAnsi="Arial" w:cs="Arial"/>
          <w:sz w:val="24"/>
        </w:rPr>
      </w:pPr>
    </w:p>
    <w:p w:rsidR="00282BA3" w:rsidRDefault="00282BA3" w:rsidP="00282BA3">
      <w:pPr>
        <w:pStyle w:val="NormalWeb"/>
        <w:shd w:val="clear" w:color="auto" w:fill="FFFFFF"/>
        <w:spacing w:before="0" w:beforeAutospacing="0" w:after="0" w:afterAutospacing="0" w:line="360" w:lineRule="auto"/>
        <w:jc w:val="both"/>
        <w:rPr>
          <w:rFonts w:ascii="Calibri" w:hAnsi="Calibri"/>
          <w:color w:val="000000"/>
        </w:rPr>
      </w:pPr>
      <w:r>
        <w:rPr>
          <w:rFonts w:ascii="Arial" w:hAnsi="Arial" w:cs="Arial"/>
          <w:color w:val="000000"/>
        </w:rPr>
        <w:t>En segundo término, la obligación de turnar la solicitud de información a todas las unidades administrativas, con base en las competencias y funciones de dichas áreas, a fin de que realicen una búsqueda minuciosa en sus archivos tanto físicos como electrónicos.</w:t>
      </w:r>
    </w:p>
    <w:p w:rsidR="00282BA3" w:rsidRDefault="00282BA3" w:rsidP="00282BA3">
      <w:pPr>
        <w:pStyle w:val="NormalWeb"/>
        <w:shd w:val="clear" w:color="auto" w:fill="FFFFFF"/>
        <w:spacing w:before="0" w:beforeAutospacing="0" w:after="0" w:afterAutospacing="0" w:line="360" w:lineRule="auto"/>
        <w:jc w:val="both"/>
        <w:rPr>
          <w:rFonts w:ascii="Calibri" w:hAnsi="Calibri"/>
          <w:color w:val="000000"/>
        </w:rPr>
      </w:pPr>
      <w:r>
        <w:rPr>
          <w:rFonts w:ascii="Arial" w:hAnsi="Arial" w:cs="Arial"/>
          <w:color w:val="000000"/>
        </w:rPr>
        <w:t> </w:t>
      </w:r>
    </w:p>
    <w:p w:rsidR="00282BA3" w:rsidRDefault="00282BA3" w:rsidP="00282BA3">
      <w:pPr>
        <w:pStyle w:val="NormalWeb"/>
        <w:shd w:val="clear" w:color="auto" w:fill="FFFFFF"/>
        <w:spacing w:before="0" w:beforeAutospacing="0" w:after="0" w:afterAutospacing="0" w:line="360" w:lineRule="auto"/>
        <w:jc w:val="both"/>
        <w:rPr>
          <w:rFonts w:ascii="Arial" w:hAnsi="Arial" w:cs="Arial"/>
          <w:color w:val="000000"/>
        </w:rPr>
      </w:pPr>
      <w:r>
        <w:rPr>
          <w:rFonts w:ascii="Arial" w:hAnsi="Arial" w:cs="Arial"/>
          <w:color w:val="000000"/>
        </w:rPr>
        <w:t>Finalmente, se establece el deber del sujeto obligado de dar respuesta a la solicitud, en un lapso máximo de diez días a partir de que se solicitó la información, pudiéndose ampliar el plazo, previa aprobación del Comité de Transparencia.</w:t>
      </w:r>
    </w:p>
    <w:p w:rsidR="00282BA3" w:rsidRDefault="00282BA3" w:rsidP="00282BA3">
      <w:pPr>
        <w:pStyle w:val="NormalWeb"/>
        <w:shd w:val="clear" w:color="auto" w:fill="FFFFFF"/>
        <w:spacing w:before="0" w:beforeAutospacing="0" w:after="0" w:afterAutospacing="0" w:line="360" w:lineRule="auto"/>
        <w:jc w:val="both"/>
        <w:rPr>
          <w:rFonts w:ascii="Calibri" w:hAnsi="Calibri"/>
          <w:color w:val="000000"/>
        </w:rPr>
      </w:pPr>
    </w:p>
    <w:p w:rsidR="00282BA3" w:rsidRDefault="00282BA3" w:rsidP="00282BA3">
      <w:pPr>
        <w:autoSpaceDE w:val="0"/>
        <w:autoSpaceDN w:val="0"/>
        <w:adjustRightInd w:val="0"/>
        <w:rPr>
          <w:rFonts w:ascii="Arial" w:hAnsi="Arial" w:cs="Arial"/>
          <w:sz w:val="24"/>
        </w:rPr>
      </w:pPr>
      <w:r w:rsidRPr="00CF353F">
        <w:rPr>
          <w:rFonts w:ascii="Arial" w:hAnsi="Arial" w:cs="Arial"/>
          <w:sz w:val="24"/>
        </w:rPr>
        <w:t>Dicho lo anterior es dable colegir que la presente Resolución tiene por objeto determinar </w:t>
      </w:r>
      <w:r>
        <w:rPr>
          <w:rFonts w:ascii="Arial" w:hAnsi="Arial" w:cs="Arial"/>
          <w:sz w:val="24"/>
        </w:rPr>
        <w:t>si la respuesta a la solicitud de información</w:t>
      </w:r>
      <w:r w:rsidRPr="00CF353F">
        <w:rPr>
          <w:rFonts w:ascii="Arial" w:hAnsi="Arial" w:cs="Arial"/>
          <w:sz w:val="24"/>
        </w:rPr>
        <w:t> emitida por Sujeto Obligado se encuentra ajustada a derecho en los términos establecidos en los artículos mencionados,</w:t>
      </w:r>
      <w:r>
        <w:rPr>
          <w:rFonts w:ascii="Arial" w:hAnsi="Arial" w:cs="Arial"/>
          <w:sz w:val="24"/>
        </w:rPr>
        <w:t xml:space="preserve"> es decir si el </w:t>
      </w:r>
      <w:r w:rsidR="00E6699F">
        <w:rPr>
          <w:rFonts w:ascii="Arial" w:hAnsi="Arial" w:cs="Arial"/>
          <w:sz w:val="24"/>
        </w:rPr>
        <w:t xml:space="preserve">Congreso del Estado </w:t>
      </w:r>
      <w:r>
        <w:rPr>
          <w:rFonts w:ascii="Arial" w:hAnsi="Arial" w:cs="Arial"/>
          <w:sz w:val="24"/>
        </w:rPr>
        <w:t>contestó al solicitante todos los puntos de su solicitud de información,</w:t>
      </w:r>
      <w:r w:rsidR="00E6699F">
        <w:rPr>
          <w:rFonts w:ascii="Arial" w:hAnsi="Arial" w:cs="Arial"/>
          <w:sz w:val="24"/>
        </w:rPr>
        <w:t xml:space="preserve"> </w:t>
      </w:r>
      <w:r w:rsidR="00676D3B">
        <w:rPr>
          <w:rFonts w:ascii="Arial" w:hAnsi="Arial" w:cs="Arial"/>
          <w:sz w:val="24"/>
        </w:rPr>
        <w:t xml:space="preserve">anexando la documentación solicitada </w:t>
      </w:r>
      <w:r>
        <w:rPr>
          <w:rFonts w:ascii="Arial" w:hAnsi="Arial" w:cs="Arial"/>
          <w:sz w:val="24"/>
        </w:rPr>
        <w:t>o en su caso, si</w:t>
      </w:r>
      <w:r w:rsidRPr="00CF353F">
        <w:rPr>
          <w:rFonts w:ascii="Arial" w:hAnsi="Arial" w:cs="Arial"/>
          <w:sz w:val="24"/>
        </w:rPr>
        <w:t xml:space="preserve"> le asiste la razón a</w:t>
      </w:r>
      <w:r>
        <w:rPr>
          <w:rFonts w:ascii="Arial" w:hAnsi="Arial" w:cs="Arial"/>
          <w:sz w:val="24"/>
        </w:rPr>
        <w:t>l</w:t>
      </w:r>
      <w:r w:rsidRPr="00CF353F">
        <w:rPr>
          <w:rFonts w:ascii="Arial" w:hAnsi="Arial" w:cs="Arial"/>
          <w:sz w:val="24"/>
        </w:rPr>
        <w:t xml:space="preserve"> rec</w:t>
      </w:r>
      <w:r>
        <w:rPr>
          <w:rFonts w:ascii="Arial" w:hAnsi="Arial" w:cs="Arial"/>
          <w:sz w:val="24"/>
        </w:rPr>
        <w:t>urrente</w:t>
      </w:r>
      <w:r w:rsidR="00676D3B">
        <w:rPr>
          <w:rFonts w:ascii="Arial" w:hAnsi="Arial" w:cs="Arial"/>
          <w:sz w:val="24"/>
        </w:rPr>
        <w:t xml:space="preserve"> en el sentido de que la información proporcionada por el Congreso del Estado se encuentra incompleta</w:t>
      </w:r>
      <w:r>
        <w:rPr>
          <w:rFonts w:ascii="Arial" w:hAnsi="Arial" w:cs="Arial"/>
          <w:sz w:val="24"/>
        </w:rPr>
        <w:t>.</w:t>
      </w:r>
    </w:p>
    <w:p w:rsidR="00282BA3" w:rsidRDefault="00282BA3" w:rsidP="00282BA3">
      <w:pPr>
        <w:autoSpaceDE w:val="0"/>
        <w:autoSpaceDN w:val="0"/>
        <w:adjustRightInd w:val="0"/>
        <w:rPr>
          <w:rFonts w:ascii="Arial" w:hAnsi="Arial" w:cs="Arial"/>
          <w:spacing w:val="4"/>
          <w:sz w:val="24"/>
        </w:rPr>
      </w:pPr>
      <w:r>
        <w:rPr>
          <w:rFonts w:ascii="Arial" w:hAnsi="Arial" w:cs="Arial"/>
          <w:spacing w:val="4"/>
          <w:sz w:val="24"/>
        </w:rPr>
        <w:t xml:space="preserve"> </w:t>
      </w:r>
    </w:p>
    <w:p w:rsidR="00676D3B" w:rsidRDefault="00282BA3" w:rsidP="00676D3B">
      <w:pPr>
        <w:autoSpaceDE w:val="0"/>
        <w:autoSpaceDN w:val="0"/>
        <w:adjustRightInd w:val="0"/>
        <w:rPr>
          <w:rFonts w:ascii="Arial" w:hAnsi="Arial" w:cs="Arial"/>
          <w:sz w:val="24"/>
        </w:rPr>
      </w:pPr>
      <w:r w:rsidRPr="009416F2">
        <w:rPr>
          <w:rFonts w:ascii="Arial" w:hAnsi="Arial" w:cs="Arial"/>
          <w:b/>
          <w:sz w:val="24"/>
        </w:rPr>
        <w:t>CUARTO.</w:t>
      </w:r>
      <w:r>
        <w:rPr>
          <w:rFonts w:ascii="Arial" w:hAnsi="Arial" w:cs="Arial"/>
          <w:sz w:val="24"/>
        </w:rPr>
        <w:t xml:space="preserve"> Una vez precisado</w:t>
      </w:r>
      <w:r w:rsidRPr="00E51C33">
        <w:rPr>
          <w:rFonts w:ascii="Arial" w:hAnsi="Arial" w:cs="Arial"/>
          <w:sz w:val="24"/>
        </w:rPr>
        <w:t xml:space="preserve"> lo</w:t>
      </w:r>
      <w:r>
        <w:rPr>
          <w:rFonts w:ascii="Arial" w:hAnsi="Arial" w:cs="Arial"/>
          <w:sz w:val="24"/>
        </w:rPr>
        <w:t xml:space="preserve"> anterior, </w:t>
      </w:r>
      <w:r w:rsidRPr="00E51C33">
        <w:rPr>
          <w:rFonts w:ascii="Arial" w:hAnsi="Arial" w:cs="Arial"/>
          <w:sz w:val="24"/>
        </w:rPr>
        <w:t xml:space="preserve">este Pleno analizará los hechos </w:t>
      </w:r>
      <w:r>
        <w:rPr>
          <w:rFonts w:ascii="Arial" w:hAnsi="Arial" w:cs="Arial"/>
          <w:sz w:val="24"/>
        </w:rPr>
        <w:t xml:space="preserve">del caso concreto </w:t>
      </w:r>
      <w:r w:rsidRPr="00E51C33">
        <w:rPr>
          <w:rFonts w:ascii="Arial" w:hAnsi="Arial" w:cs="Arial"/>
          <w:sz w:val="24"/>
        </w:rPr>
        <w:t>con base a los argumentos aportados por las partes y demás elementos de convicción</w:t>
      </w:r>
      <w:r>
        <w:rPr>
          <w:rFonts w:ascii="Arial" w:hAnsi="Arial" w:cs="Arial"/>
          <w:sz w:val="24"/>
        </w:rPr>
        <w:t xml:space="preserve">. </w:t>
      </w:r>
    </w:p>
    <w:p w:rsidR="00676D3B" w:rsidRDefault="00676D3B" w:rsidP="00676D3B">
      <w:pPr>
        <w:autoSpaceDE w:val="0"/>
        <w:autoSpaceDN w:val="0"/>
        <w:adjustRightInd w:val="0"/>
        <w:rPr>
          <w:rFonts w:ascii="Arial" w:hAnsi="Arial" w:cs="Arial"/>
          <w:sz w:val="24"/>
        </w:rPr>
      </w:pPr>
    </w:p>
    <w:p w:rsidR="00676D3B" w:rsidRDefault="00282BA3" w:rsidP="00676D3B">
      <w:pPr>
        <w:autoSpaceDE w:val="0"/>
        <w:autoSpaceDN w:val="0"/>
        <w:adjustRightInd w:val="0"/>
        <w:rPr>
          <w:rFonts w:ascii="Arial" w:hAnsi="Arial" w:cs="Arial"/>
          <w:color w:val="000000" w:themeColor="text1"/>
          <w:sz w:val="24"/>
        </w:rPr>
      </w:pPr>
      <w:r w:rsidRPr="00676D3B">
        <w:rPr>
          <w:rFonts w:ascii="Arial" w:hAnsi="Arial" w:cs="Arial"/>
          <w:spacing w:val="4"/>
          <w:sz w:val="24"/>
        </w:rPr>
        <w:t xml:space="preserve">Como ha quedado establecido, </w:t>
      </w:r>
      <w:r w:rsidR="00676D3B" w:rsidRPr="00676D3B">
        <w:rPr>
          <w:rFonts w:ascii="Arial" w:hAnsi="Arial" w:cs="Arial"/>
          <w:spacing w:val="4"/>
          <w:sz w:val="24"/>
        </w:rPr>
        <w:t xml:space="preserve">el </w:t>
      </w:r>
      <w:r w:rsidRPr="00676D3B">
        <w:rPr>
          <w:rFonts w:ascii="Arial" w:hAnsi="Arial" w:cs="Arial"/>
          <w:sz w:val="24"/>
        </w:rPr>
        <w:t xml:space="preserve">recurrente solicitó en su escrito primigenio, información </w:t>
      </w:r>
      <w:r w:rsidR="00676D3B" w:rsidRPr="00676D3B">
        <w:rPr>
          <w:rFonts w:ascii="Arial" w:hAnsi="Arial" w:cs="Arial"/>
          <w:color w:val="000000" w:themeColor="text1"/>
          <w:sz w:val="24"/>
        </w:rPr>
        <w:t xml:space="preserve">de la Oficial Mayor Marcelina Oviedo Oviedo, tal como su curriculum vitae, título y cedula profesional, además de los documentos que soporten lo ahí plasmado y documentos que a consideración de la Oficial Mayor soporten lo que se requiere básicamente en la fracción I en el artículo 175 del Reglamento para el Gobierno Interior del Congreso del Estado para su nombramiento, además el voto de cada uno de los integrantes de la Junta de Coordinación Política, el sentido de su voto a favor, en contra o abstención, y que en caso de que su voto haya sido a favor si tenía conocimiento en ese </w:t>
      </w:r>
      <w:r w:rsidR="00676D3B" w:rsidRPr="00676D3B">
        <w:rPr>
          <w:rFonts w:ascii="Arial" w:hAnsi="Arial" w:cs="Arial"/>
          <w:color w:val="000000" w:themeColor="text1"/>
          <w:sz w:val="24"/>
        </w:rPr>
        <w:lastRenderedPageBreak/>
        <w:t>momento de que la propuesta de la Ingeniera agrónoma Marcelina Oviedo no reunía los requisitos marcados en la fracción I en el artículo 175 del Reglamento para el Gobierno Interior del Congreso del Estado, asimismo de la Directiva del Congreso del Estado solicitó el fundamento para obviar los requisitos marcados en la fracción I en el artículo 175 del Reglamento para el Gobierno Interior del Congreso del Estado para el nombramiento de  la Oficial Mayor.</w:t>
      </w:r>
    </w:p>
    <w:p w:rsidR="00676D3B" w:rsidRDefault="00676D3B" w:rsidP="00676D3B">
      <w:pPr>
        <w:autoSpaceDE w:val="0"/>
        <w:autoSpaceDN w:val="0"/>
        <w:adjustRightInd w:val="0"/>
        <w:rPr>
          <w:rFonts w:ascii="Arial" w:hAnsi="Arial" w:cs="Arial"/>
          <w:color w:val="000000" w:themeColor="text1"/>
          <w:sz w:val="24"/>
        </w:rPr>
      </w:pPr>
    </w:p>
    <w:p w:rsidR="00FB0D21" w:rsidRPr="00FB0D21" w:rsidRDefault="00282BA3" w:rsidP="00FB0D21">
      <w:pPr>
        <w:autoSpaceDE w:val="0"/>
        <w:autoSpaceDN w:val="0"/>
        <w:adjustRightInd w:val="0"/>
        <w:rPr>
          <w:rFonts w:ascii="Arial" w:hAnsi="Arial" w:cs="Arial"/>
          <w:sz w:val="24"/>
        </w:rPr>
      </w:pPr>
      <w:r w:rsidRPr="00FB0D21">
        <w:rPr>
          <w:rFonts w:ascii="Arial" w:hAnsi="Arial" w:cs="Arial"/>
          <w:sz w:val="24"/>
        </w:rPr>
        <w:t>En atención a dicha solicitud, el</w:t>
      </w:r>
      <w:r w:rsidR="00676D3B" w:rsidRPr="00FB0D21">
        <w:rPr>
          <w:rFonts w:ascii="Arial" w:hAnsi="Arial" w:cs="Arial"/>
          <w:sz w:val="24"/>
        </w:rPr>
        <w:t xml:space="preserve"> veintidós</w:t>
      </w:r>
      <w:r w:rsidR="00E70EDA" w:rsidRPr="00FB0D21">
        <w:rPr>
          <w:rFonts w:ascii="Arial" w:hAnsi="Arial" w:cs="Arial"/>
          <w:sz w:val="24"/>
        </w:rPr>
        <w:t xml:space="preserve"> </w:t>
      </w:r>
      <w:r w:rsidRPr="00FB0D21">
        <w:rPr>
          <w:rFonts w:ascii="Arial" w:hAnsi="Arial" w:cs="Arial"/>
          <w:sz w:val="24"/>
        </w:rPr>
        <w:t xml:space="preserve">de septiembre del mismo año, el sujeto obligado emitió su respuesta, en la cual señaló que </w:t>
      </w:r>
      <w:r w:rsidR="00676D3B" w:rsidRPr="00FB0D21">
        <w:rPr>
          <w:rFonts w:ascii="Arial" w:hAnsi="Arial" w:cs="Arial"/>
          <w:sz w:val="24"/>
        </w:rPr>
        <w:t>una de las atribuciones de la Junta de Coordinación Política, es proponer al Oficial Mayor de acuerdo a lo establecido por el artículo 82, fracción III, inciso b) de la Ley Orgánica del Poder Legislativo de San Luis Potosí; artículo 126, fracción V, del Reglamento para el Gobierno Interior del Congreso del Estado de San Luis Potosí, asimismo que el nombramiento de la Oficial Mayor del Congreso del Estado fue votado a favor por unanimidad, quedando constancia de esto en el Acta No. 1 de la Junta de Coordinación Política de la LXII Legislatura, bajo acuerdo número JCP/002/LXII/2018 y le anexa el Curriculum vitae, copia de título y cédula profesional, ademas de certificados de materias cursadas en secundaria, bachillerato y carrera.</w:t>
      </w:r>
    </w:p>
    <w:p w:rsidR="00FB0D21" w:rsidRDefault="00FB0D21" w:rsidP="00FB0D21">
      <w:pPr>
        <w:autoSpaceDE w:val="0"/>
        <w:autoSpaceDN w:val="0"/>
        <w:adjustRightInd w:val="0"/>
        <w:rPr>
          <w:rFonts w:ascii="Arial" w:hAnsi="Arial" w:cs="Arial"/>
          <w:sz w:val="22"/>
          <w:szCs w:val="22"/>
        </w:rPr>
      </w:pPr>
    </w:p>
    <w:p w:rsidR="00FB0D21" w:rsidRDefault="00676D3B" w:rsidP="00FB0D21">
      <w:pPr>
        <w:autoSpaceDE w:val="0"/>
        <w:autoSpaceDN w:val="0"/>
        <w:adjustRightInd w:val="0"/>
        <w:rPr>
          <w:rFonts w:ascii="Arial" w:hAnsi="Arial" w:cs="Arial"/>
          <w:sz w:val="22"/>
          <w:szCs w:val="22"/>
        </w:rPr>
      </w:pPr>
      <w:r>
        <w:rPr>
          <w:rFonts w:ascii="Arial" w:hAnsi="Arial" w:cs="Arial"/>
          <w:sz w:val="24"/>
        </w:rPr>
        <w:t xml:space="preserve">Posteriormente y una vez que el solicitante se inconformó con la respuesta descrita en el párrafo anterior, el </w:t>
      </w:r>
      <w:r w:rsidR="00FB0D21">
        <w:rPr>
          <w:rFonts w:ascii="Arial" w:hAnsi="Arial" w:cs="Arial"/>
          <w:sz w:val="24"/>
        </w:rPr>
        <w:t>sujeto obligado compareció ante esta Comisión a realizar sus manifestaciones correspondientes</w:t>
      </w:r>
      <w:r w:rsidR="00FB0D21" w:rsidRPr="00FB0D21">
        <w:rPr>
          <w:rFonts w:ascii="Arial" w:hAnsi="Arial" w:cs="Arial"/>
          <w:sz w:val="24"/>
        </w:rPr>
        <w:t xml:space="preserve">, acompaño copia de la constancia de estudios </w:t>
      </w:r>
      <w:r w:rsidR="00FB0D21">
        <w:rPr>
          <w:rFonts w:ascii="Arial" w:hAnsi="Arial" w:cs="Arial"/>
          <w:sz w:val="24"/>
        </w:rPr>
        <w:t>l</w:t>
      </w:r>
      <w:r w:rsidR="00FB0D21" w:rsidRPr="00FB0D21">
        <w:rPr>
          <w:rFonts w:ascii="Arial" w:hAnsi="Arial" w:cs="Arial"/>
          <w:sz w:val="24"/>
        </w:rPr>
        <w:t>a I.A.F. Marcelina Oviedo Oviedo correspondiente a la Maestría en Administración de la División de Estudios de Posgrado, actualmente Centro de Investigación y Estudios de Posgrado de la Facultad de Contaduría y Administración</w:t>
      </w:r>
      <w:r w:rsidR="00FB0D21">
        <w:rPr>
          <w:rFonts w:ascii="Arial" w:hAnsi="Arial" w:cs="Arial"/>
          <w:sz w:val="24"/>
        </w:rPr>
        <w:t xml:space="preserve">, y también acompañó copia del Acta Número 1 de la Sesión extraordinaria de la Junta de Coordinación Política de la LXII Legislatura del Congreso del Estado de San Luis Potosí en donde se </w:t>
      </w:r>
      <w:r w:rsidR="00FB0D21" w:rsidRPr="00FB0D21">
        <w:rPr>
          <w:rFonts w:ascii="Arial" w:hAnsi="Arial" w:cs="Arial"/>
          <w:sz w:val="24"/>
          <w:u w:val="single"/>
        </w:rPr>
        <w:t>propuso</w:t>
      </w:r>
      <w:r w:rsidR="00FB0D21">
        <w:rPr>
          <w:rFonts w:ascii="Arial" w:hAnsi="Arial" w:cs="Arial"/>
          <w:sz w:val="24"/>
        </w:rPr>
        <w:t xml:space="preserve"> </w:t>
      </w:r>
      <w:r w:rsidR="00FB0D21" w:rsidRPr="00FB0D21">
        <w:rPr>
          <w:rFonts w:ascii="Arial" w:hAnsi="Arial" w:cs="Arial"/>
          <w:sz w:val="22"/>
          <w:szCs w:val="22"/>
        </w:rPr>
        <w:t>al Pleno como Oficial Mayor a la persona mencionada.</w:t>
      </w:r>
    </w:p>
    <w:p w:rsidR="00FB0D21" w:rsidRDefault="00FB0D21" w:rsidP="00FB0D21">
      <w:pPr>
        <w:autoSpaceDE w:val="0"/>
        <w:autoSpaceDN w:val="0"/>
        <w:adjustRightInd w:val="0"/>
        <w:rPr>
          <w:rFonts w:ascii="Arial" w:hAnsi="Arial" w:cs="Arial"/>
          <w:sz w:val="22"/>
          <w:szCs w:val="22"/>
        </w:rPr>
      </w:pPr>
    </w:p>
    <w:p w:rsidR="00FB0D21" w:rsidRPr="00917E24" w:rsidRDefault="00FB0D21" w:rsidP="00FB0D21">
      <w:pPr>
        <w:autoSpaceDE w:val="0"/>
        <w:autoSpaceDN w:val="0"/>
        <w:adjustRightInd w:val="0"/>
        <w:rPr>
          <w:rFonts w:ascii="Arial" w:hAnsi="Arial" w:cs="Arial"/>
          <w:sz w:val="24"/>
        </w:rPr>
      </w:pPr>
      <w:r w:rsidRPr="00917E24">
        <w:rPr>
          <w:rFonts w:ascii="Arial" w:hAnsi="Arial" w:cs="Arial"/>
          <w:sz w:val="24"/>
        </w:rPr>
        <w:t xml:space="preserve">Ahora bien del análisis de la respuesta otorgada por el sujeto obligado, así como de la </w:t>
      </w:r>
      <w:r w:rsidR="00A51D5A">
        <w:rPr>
          <w:rFonts w:ascii="Arial" w:hAnsi="Arial" w:cs="Arial"/>
          <w:sz w:val="24"/>
        </w:rPr>
        <w:t>información</w:t>
      </w:r>
      <w:r w:rsidRPr="00917E24">
        <w:rPr>
          <w:rFonts w:ascii="Arial" w:hAnsi="Arial" w:cs="Arial"/>
          <w:sz w:val="24"/>
        </w:rPr>
        <w:t xml:space="preserve"> en alcance que le hace llegar dentro de la tramitación del presente recursos de revisión se desprende lo siguiente</w:t>
      </w:r>
      <w:r w:rsidR="00492FC9" w:rsidRPr="00917E24">
        <w:rPr>
          <w:rFonts w:ascii="Arial" w:hAnsi="Arial" w:cs="Arial"/>
          <w:sz w:val="24"/>
        </w:rPr>
        <w:t>:</w:t>
      </w:r>
    </w:p>
    <w:p w:rsidR="00492FC9" w:rsidRDefault="00492FC9" w:rsidP="00FB0D21">
      <w:pPr>
        <w:autoSpaceDE w:val="0"/>
        <w:autoSpaceDN w:val="0"/>
        <w:adjustRightInd w:val="0"/>
        <w:rPr>
          <w:rFonts w:ascii="Arial" w:hAnsi="Arial" w:cs="Arial"/>
          <w:sz w:val="22"/>
          <w:szCs w:val="22"/>
        </w:rPr>
      </w:pPr>
    </w:p>
    <w:p w:rsidR="00917E24" w:rsidRDefault="00492FC9" w:rsidP="00FB0D21">
      <w:pPr>
        <w:autoSpaceDE w:val="0"/>
        <w:autoSpaceDN w:val="0"/>
        <w:adjustRightInd w:val="0"/>
        <w:rPr>
          <w:rFonts w:ascii="Arial" w:hAnsi="Arial" w:cs="Arial"/>
          <w:color w:val="000000" w:themeColor="text1"/>
          <w:sz w:val="24"/>
        </w:rPr>
      </w:pPr>
      <w:r w:rsidRPr="00917E24">
        <w:rPr>
          <w:rFonts w:ascii="Arial" w:hAnsi="Arial" w:cs="Arial"/>
          <w:sz w:val="24"/>
        </w:rPr>
        <w:lastRenderedPageBreak/>
        <w:t xml:space="preserve">El solicitante requirió primeramente el </w:t>
      </w:r>
      <w:r w:rsidRPr="00917E24">
        <w:rPr>
          <w:rFonts w:ascii="Arial" w:hAnsi="Arial" w:cs="Arial"/>
          <w:color w:val="000000" w:themeColor="text1"/>
          <w:sz w:val="24"/>
        </w:rPr>
        <w:t>curriculum vitae,</w:t>
      </w:r>
      <w:r w:rsidR="00917E24" w:rsidRPr="00917E24">
        <w:rPr>
          <w:rFonts w:ascii="Arial" w:hAnsi="Arial" w:cs="Arial"/>
          <w:color w:val="000000" w:themeColor="text1"/>
          <w:sz w:val="24"/>
        </w:rPr>
        <w:t xml:space="preserve"> </w:t>
      </w:r>
      <w:r w:rsidR="00917E24">
        <w:rPr>
          <w:rFonts w:ascii="Arial" w:hAnsi="Arial" w:cs="Arial"/>
          <w:color w:val="000000" w:themeColor="text1"/>
          <w:sz w:val="24"/>
        </w:rPr>
        <w:t xml:space="preserve">y </w:t>
      </w:r>
      <w:r w:rsidR="00917E24" w:rsidRPr="00917E24">
        <w:rPr>
          <w:rFonts w:ascii="Arial" w:hAnsi="Arial" w:cs="Arial"/>
          <w:color w:val="000000" w:themeColor="text1"/>
          <w:sz w:val="24"/>
        </w:rPr>
        <w:t>los documentos que soporten lo plasmado en</w:t>
      </w:r>
      <w:r w:rsidRPr="00917E24">
        <w:rPr>
          <w:rFonts w:ascii="Arial" w:hAnsi="Arial" w:cs="Arial"/>
          <w:color w:val="000000" w:themeColor="text1"/>
          <w:sz w:val="24"/>
        </w:rPr>
        <w:t xml:space="preserve"> </w:t>
      </w:r>
      <w:r w:rsidR="00917E24">
        <w:rPr>
          <w:rFonts w:ascii="Arial" w:hAnsi="Arial" w:cs="Arial"/>
          <w:color w:val="000000" w:themeColor="text1"/>
          <w:sz w:val="24"/>
        </w:rPr>
        <w:t xml:space="preserve">el mismo, </w:t>
      </w:r>
      <w:r w:rsidRPr="00917E24">
        <w:rPr>
          <w:rFonts w:ascii="Arial" w:hAnsi="Arial" w:cs="Arial"/>
          <w:color w:val="000000" w:themeColor="text1"/>
          <w:sz w:val="24"/>
        </w:rPr>
        <w:t>título y cedula profesional, ademas de los documentos que soporten lo que se requiere en la fracción I en el artículo 175 del Reglamento para el Gobierno Interior del Congreso del Estado para su nombramiento</w:t>
      </w:r>
      <w:r w:rsidR="00917E24">
        <w:rPr>
          <w:rFonts w:ascii="Arial" w:hAnsi="Arial" w:cs="Arial"/>
          <w:color w:val="000000" w:themeColor="text1"/>
          <w:sz w:val="24"/>
        </w:rPr>
        <w:t>, de las constancias que integran el presente expediente se desprende que el sujeto obligado entregó al solicitante curriculum, cedula profesional, título profesional y los certificados 39117, 39118 y 39119 correspondientes a las calificaciones de la carrera de la persona de la cual se pide información, así como una constancia de estudios en la que se asienta que dicha persona fue alumna de la Maestría en Administración de abril de mil novecientos ochenta y ocho hasta abril de mi novecientos noventa y uno, y en la cual constan las materias cursadas durante ese periodo y sus calificaciones.</w:t>
      </w:r>
    </w:p>
    <w:p w:rsidR="00917E24" w:rsidRDefault="00917E24" w:rsidP="00FB0D21">
      <w:pPr>
        <w:autoSpaceDE w:val="0"/>
        <w:autoSpaceDN w:val="0"/>
        <w:adjustRightInd w:val="0"/>
        <w:rPr>
          <w:rFonts w:ascii="Arial" w:hAnsi="Arial" w:cs="Arial"/>
          <w:color w:val="000000" w:themeColor="text1"/>
          <w:sz w:val="24"/>
        </w:rPr>
      </w:pPr>
    </w:p>
    <w:p w:rsidR="00A059FD" w:rsidRDefault="00917E24" w:rsidP="00A059FD">
      <w:pPr>
        <w:autoSpaceDE w:val="0"/>
        <w:autoSpaceDN w:val="0"/>
        <w:adjustRightInd w:val="0"/>
        <w:rPr>
          <w:rFonts w:ascii="Arial" w:hAnsi="Arial" w:cs="Arial"/>
          <w:sz w:val="24"/>
          <w:lang w:val="es-MX"/>
        </w:rPr>
      </w:pPr>
      <w:r>
        <w:rPr>
          <w:rFonts w:ascii="Arial" w:hAnsi="Arial" w:cs="Arial"/>
          <w:color w:val="000000" w:themeColor="text1"/>
          <w:sz w:val="24"/>
        </w:rPr>
        <w:t>Por lo anterior, a juicio de esta Comisión se encuentra satisfecho el acceso a la información solicitada por el recurrente en este punto sin embargo</w:t>
      </w:r>
      <w:r w:rsidR="00A059FD">
        <w:rPr>
          <w:rFonts w:ascii="Arial" w:hAnsi="Arial" w:cs="Arial"/>
          <w:color w:val="000000" w:themeColor="text1"/>
          <w:sz w:val="24"/>
        </w:rPr>
        <w:t xml:space="preserve"> se precisa que l</w:t>
      </w:r>
      <w:r w:rsidR="00A059FD" w:rsidRPr="001371B1">
        <w:rPr>
          <w:rFonts w:ascii="Arial" w:hAnsi="Arial" w:cs="Arial"/>
          <w:sz w:val="24"/>
          <w:lang w:val="es-MX"/>
        </w:rPr>
        <w:t>a</w:t>
      </w:r>
      <w:r w:rsidR="00A059FD">
        <w:rPr>
          <w:rFonts w:ascii="Arial" w:hAnsi="Arial" w:cs="Arial"/>
          <w:sz w:val="24"/>
          <w:lang w:val="es-MX"/>
        </w:rPr>
        <w:t>s</w:t>
      </w:r>
      <w:r w:rsidR="00A059FD" w:rsidRPr="001371B1">
        <w:rPr>
          <w:rFonts w:ascii="Arial" w:hAnsi="Arial" w:cs="Arial"/>
          <w:sz w:val="24"/>
          <w:lang w:val="es-MX"/>
        </w:rPr>
        <w:t xml:space="preserve"> boleta de calificaciones constituye</w:t>
      </w:r>
      <w:r w:rsidR="00A059FD">
        <w:rPr>
          <w:rFonts w:ascii="Arial" w:hAnsi="Arial" w:cs="Arial"/>
          <w:sz w:val="24"/>
          <w:lang w:val="es-MX"/>
        </w:rPr>
        <w:t>n</w:t>
      </w:r>
      <w:r w:rsidR="00A059FD" w:rsidRPr="001371B1">
        <w:rPr>
          <w:rFonts w:ascii="Arial" w:hAnsi="Arial" w:cs="Arial"/>
          <w:sz w:val="24"/>
          <w:lang w:val="es-MX"/>
        </w:rPr>
        <w:t xml:space="preserve"> un dato personal confidencial,</w:t>
      </w:r>
      <w:r w:rsidR="00A059FD">
        <w:rPr>
          <w:rStyle w:val="Refdenotaalpie"/>
          <w:rFonts w:ascii="Arial" w:hAnsi="Arial" w:cs="Arial"/>
          <w:sz w:val="24"/>
          <w:lang w:val="es-MX"/>
        </w:rPr>
        <w:footnoteReference w:id="3"/>
      </w:r>
      <w:r w:rsidR="00A059FD" w:rsidRPr="001371B1">
        <w:rPr>
          <w:rFonts w:ascii="Arial" w:hAnsi="Arial" w:cs="Arial"/>
          <w:sz w:val="24"/>
          <w:lang w:val="es-MX"/>
        </w:rPr>
        <w:t xml:space="preserve"> por lo que para entregarlo a la solicitante se debió contar con el consentimiento de </w:t>
      </w:r>
      <w:r w:rsidR="00A059FD">
        <w:rPr>
          <w:rFonts w:ascii="Arial" w:hAnsi="Arial" w:cs="Arial"/>
          <w:sz w:val="24"/>
          <w:lang w:val="es-MX"/>
        </w:rPr>
        <w:t>la persona titular de los datos.</w:t>
      </w:r>
    </w:p>
    <w:p w:rsidR="00A059FD" w:rsidRDefault="00A059FD" w:rsidP="00A059FD">
      <w:pPr>
        <w:autoSpaceDE w:val="0"/>
        <w:autoSpaceDN w:val="0"/>
        <w:adjustRightInd w:val="0"/>
        <w:rPr>
          <w:rFonts w:ascii="Arial" w:hAnsi="Arial" w:cs="Arial"/>
          <w:sz w:val="24"/>
          <w:lang w:val="es-MX"/>
        </w:rPr>
      </w:pPr>
    </w:p>
    <w:p w:rsidR="00A059FD" w:rsidRDefault="00A059FD" w:rsidP="00A059FD">
      <w:pPr>
        <w:spacing w:after="200"/>
        <w:rPr>
          <w:rFonts w:ascii="Arial" w:hAnsi="Arial" w:cs="Arial"/>
          <w:spacing w:val="4"/>
          <w:sz w:val="24"/>
        </w:rPr>
      </w:pPr>
      <w:r>
        <w:rPr>
          <w:rFonts w:ascii="Arial" w:hAnsi="Arial" w:cs="Arial"/>
          <w:spacing w:val="4"/>
          <w:sz w:val="24"/>
        </w:rPr>
        <w:t>S</w:t>
      </w:r>
      <w:r w:rsidRPr="00207677">
        <w:rPr>
          <w:rFonts w:ascii="Arial" w:hAnsi="Arial" w:cs="Arial"/>
          <w:spacing w:val="4"/>
          <w:sz w:val="24"/>
        </w:rPr>
        <w:t>e estima conveniente traer a contexto el contenido de los artículos 3, 13, 19 y 27 de la Ley de Protección de Datos Personales del Estado de San Luis Potosí, que en la porción normativa que aquí interesa, señalan lo siguiente:</w:t>
      </w:r>
    </w:p>
    <w:p w:rsidR="00A059FD" w:rsidRPr="00AC01DC" w:rsidRDefault="00A059FD" w:rsidP="00A059FD">
      <w:pPr>
        <w:spacing w:after="200" w:line="240" w:lineRule="auto"/>
        <w:ind w:left="1134" w:right="1183"/>
        <w:rPr>
          <w:rFonts w:ascii="Arial" w:hAnsi="Arial" w:cs="Arial"/>
          <w:sz w:val="22"/>
          <w:szCs w:val="22"/>
        </w:rPr>
      </w:pPr>
      <w:r w:rsidRPr="00AC01DC">
        <w:rPr>
          <w:rFonts w:ascii="Arial" w:hAnsi="Arial" w:cs="Arial"/>
          <w:b/>
          <w:sz w:val="22"/>
          <w:szCs w:val="22"/>
        </w:rPr>
        <w:t>“ARTÍCULO 3º.</w:t>
      </w:r>
      <w:r w:rsidRPr="00AC01DC">
        <w:rPr>
          <w:rFonts w:ascii="Arial" w:hAnsi="Arial" w:cs="Arial"/>
          <w:sz w:val="22"/>
          <w:szCs w:val="22"/>
        </w:rPr>
        <w:t xml:space="preserve"> Para los efectos de la presente Ley se entenderá por:</w:t>
      </w:r>
    </w:p>
    <w:p w:rsidR="00A059FD" w:rsidRPr="00A7146D" w:rsidRDefault="00A059FD" w:rsidP="00A059FD">
      <w:pPr>
        <w:spacing w:after="200" w:line="240" w:lineRule="auto"/>
        <w:ind w:left="1134" w:right="1183"/>
        <w:rPr>
          <w:rFonts w:ascii="Arial" w:hAnsi="Arial" w:cs="Arial"/>
          <w:sz w:val="22"/>
          <w:szCs w:val="22"/>
        </w:rPr>
      </w:pPr>
      <w:r w:rsidRPr="00A7146D">
        <w:rPr>
          <w:rFonts w:ascii="Arial" w:hAnsi="Arial" w:cs="Arial"/>
          <w:sz w:val="22"/>
          <w:szCs w:val="22"/>
        </w:rPr>
        <w:t>[...]</w:t>
      </w:r>
    </w:p>
    <w:p w:rsidR="00A059FD" w:rsidRPr="00AC01DC" w:rsidRDefault="00A059FD" w:rsidP="00A059FD">
      <w:pPr>
        <w:spacing w:after="200" w:line="240" w:lineRule="auto"/>
        <w:ind w:left="1134" w:right="1183"/>
        <w:rPr>
          <w:rFonts w:ascii="Arial" w:hAnsi="Arial" w:cs="Arial"/>
          <w:sz w:val="22"/>
          <w:szCs w:val="22"/>
        </w:rPr>
      </w:pPr>
      <w:r w:rsidRPr="00AC01DC">
        <w:rPr>
          <w:rFonts w:ascii="Arial" w:hAnsi="Arial" w:cs="Arial"/>
          <w:b/>
          <w:sz w:val="22"/>
          <w:szCs w:val="22"/>
        </w:rPr>
        <w:t>VII.</w:t>
      </w:r>
      <w:r w:rsidRPr="00AC01DC">
        <w:rPr>
          <w:rFonts w:ascii="Arial" w:hAnsi="Arial" w:cs="Arial"/>
          <w:sz w:val="22"/>
          <w:szCs w:val="22"/>
        </w:rPr>
        <w:t xml:space="preserve"> </w:t>
      </w:r>
      <w:r w:rsidRPr="00AC01DC">
        <w:rPr>
          <w:rFonts w:ascii="Arial" w:hAnsi="Arial" w:cs="Arial"/>
          <w:b/>
          <w:sz w:val="22"/>
          <w:szCs w:val="22"/>
        </w:rPr>
        <w:t>Consentimiento:</w:t>
      </w:r>
      <w:r w:rsidRPr="00AC01DC">
        <w:rPr>
          <w:rFonts w:ascii="Arial" w:hAnsi="Arial" w:cs="Arial"/>
          <w:sz w:val="22"/>
          <w:szCs w:val="22"/>
        </w:rPr>
        <w:t xml:space="preserve"> manifestación de la voluntad libre, específica e informada del titular, mediante la cual autoriza el tratamiento de sus datos personales; </w:t>
      </w:r>
    </w:p>
    <w:p w:rsidR="00A059FD" w:rsidRPr="00AC01DC" w:rsidRDefault="00A059FD" w:rsidP="00A059FD">
      <w:pPr>
        <w:spacing w:after="200" w:line="240" w:lineRule="auto"/>
        <w:ind w:left="1134" w:right="1183"/>
        <w:rPr>
          <w:rFonts w:ascii="Arial" w:hAnsi="Arial" w:cs="Arial"/>
          <w:sz w:val="22"/>
          <w:szCs w:val="22"/>
        </w:rPr>
      </w:pPr>
      <w:r w:rsidRPr="00AC01DC">
        <w:rPr>
          <w:rFonts w:ascii="Arial" w:hAnsi="Arial" w:cs="Arial"/>
          <w:b/>
          <w:sz w:val="22"/>
          <w:szCs w:val="22"/>
        </w:rPr>
        <w:lastRenderedPageBreak/>
        <w:t>VIII</w:t>
      </w:r>
      <w:r w:rsidRPr="00AC01DC">
        <w:rPr>
          <w:rFonts w:ascii="Arial" w:hAnsi="Arial" w:cs="Arial"/>
          <w:sz w:val="22"/>
          <w:szCs w:val="22"/>
        </w:rPr>
        <w:t xml:space="preserve">. </w:t>
      </w:r>
      <w:r w:rsidRPr="00AC01DC">
        <w:rPr>
          <w:rFonts w:ascii="Arial" w:hAnsi="Arial" w:cs="Arial"/>
          <w:b/>
          <w:sz w:val="22"/>
          <w:szCs w:val="22"/>
        </w:rPr>
        <w:t>Datos personales:</w:t>
      </w:r>
      <w:r w:rsidRPr="00AC01DC">
        <w:rPr>
          <w:rFonts w:ascii="Arial" w:hAnsi="Arial" w:cs="Arial"/>
          <w:sz w:val="22"/>
          <w:szCs w:val="22"/>
        </w:rPr>
        <w:t xml:space="preserve"> cualquier información concerniente a una persona física identificada o identificable expresada en forma numérica, alfabética, alfanumérica, gráfica, fotográfica, acústica o en cualquier otro formato. Se considera que una persona es identificable cuando su identidad puede determinarse directa o indirectamente a través de cualquier información, siempre y cuando esto no requiera plazos, medios o actividades desproporcionadas; </w:t>
      </w:r>
    </w:p>
    <w:p w:rsidR="00A059FD" w:rsidRPr="00207677" w:rsidRDefault="00A059FD" w:rsidP="00A059FD">
      <w:pPr>
        <w:spacing w:after="200" w:line="240" w:lineRule="auto"/>
        <w:ind w:left="1134" w:right="1183"/>
        <w:rPr>
          <w:rFonts w:ascii="Arial" w:hAnsi="Arial" w:cs="Arial"/>
          <w:b/>
          <w:sz w:val="22"/>
          <w:szCs w:val="22"/>
        </w:rPr>
      </w:pPr>
      <w:r w:rsidRPr="00207677">
        <w:rPr>
          <w:rFonts w:ascii="Arial" w:hAnsi="Arial" w:cs="Arial"/>
          <w:b/>
          <w:sz w:val="22"/>
          <w:szCs w:val="22"/>
        </w:rPr>
        <w:t>IX. Datos personales sensibles:</w:t>
      </w:r>
      <w:r w:rsidRPr="00207677">
        <w:rPr>
          <w:rFonts w:ascii="Arial" w:hAnsi="Arial" w:cs="Arial"/>
          <w:sz w:val="22"/>
          <w:szCs w:val="22"/>
        </w:rPr>
        <w:t xml:space="preserve"> aquellos que se refieran a la esfera más íntima de su titular, o cuya utilización indebida pueda dar origen a discriminación o conlleve un riesgo grave para éste. Se consideran sensibles, de manera enunciativa más no limitativa, los datos personales que puedan revelar aspectos como origen racial o étnico, estado de salud pasado, presente o futuro, creencias religiosas, filosóficas y morales, opiniones políticas, datos genéticos o datos biométricos;</w:t>
      </w:r>
    </w:p>
    <w:p w:rsidR="00A059FD" w:rsidRPr="00207677" w:rsidRDefault="00A059FD" w:rsidP="00A059FD">
      <w:pPr>
        <w:spacing w:after="200" w:line="240" w:lineRule="auto"/>
        <w:ind w:left="1134" w:right="1183"/>
        <w:rPr>
          <w:rFonts w:ascii="Arial" w:hAnsi="Arial" w:cs="Arial"/>
          <w:b/>
          <w:sz w:val="22"/>
          <w:szCs w:val="22"/>
        </w:rPr>
      </w:pPr>
      <w:r w:rsidRPr="00207677">
        <w:rPr>
          <w:rFonts w:ascii="Arial" w:hAnsi="Arial" w:cs="Arial"/>
          <w:b/>
          <w:sz w:val="22"/>
          <w:szCs w:val="22"/>
        </w:rPr>
        <w:t>[...]</w:t>
      </w:r>
    </w:p>
    <w:p w:rsidR="00A059FD" w:rsidRPr="00207677" w:rsidRDefault="00A059FD" w:rsidP="00A059FD">
      <w:pPr>
        <w:spacing w:after="200" w:line="240" w:lineRule="auto"/>
        <w:ind w:left="1134" w:right="1183"/>
        <w:rPr>
          <w:rFonts w:ascii="Arial" w:hAnsi="Arial" w:cs="Arial"/>
          <w:sz w:val="22"/>
          <w:szCs w:val="22"/>
        </w:rPr>
      </w:pPr>
      <w:r w:rsidRPr="00207677">
        <w:rPr>
          <w:rFonts w:ascii="Arial" w:hAnsi="Arial" w:cs="Arial"/>
          <w:b/>
          <w:sz w:val="22"/>
          <w:szCs w:val="22"/>
        </w:rPr>
        <w:t>XXXIV.</w:t>
      </w:r>
      <w:r w:rsidRPr="00207677">
        <w:rPr>
          <w:rFonts w:ascii="Arial" w:hAnsi="Arial" w:cs="Arial"/>
          <w:sz w:val="22"/>
          <w:szCs w:val="22"/>
        </w:rPr>
        <w:t xml:space="preserve"> </w:t>
      </w:r>
      <w:r w:rsidRPr="00207677">
        <w:rPr>
          <w:rFonts w:ascii="Arial" w:hAnsi="Arial" w:cs="Arial"/>
          <w:b/>
          <w:sz w:val="22"/>
          <w:szCs w:val="22"/>
        </w:rPr>
        <w:t xml:space="preserve">Tratamiento: </w:t>
      </w:r>
      <w:r w:rsidRPr="00207677">
        <w:rPr>
          <w:rFonts w:ascii="Arial" w:hAnsi="Arial" w:cs="Arial"/>
          <w:sz w:val="22"/>
          <w:szCs w:val="22"/>
        </w:rPr>
        <w:t>cualquier operación o conjunto de operaciones efectuadas mediante procedimientos físicos o automatizados aplicados a los datos personales, relacionadas, de manera enunciativa más no limitativa, con la obtención, uso, registro, organización, conservación, elaboración, utilización, estructuración, adaptación, modificación, extracción, consulta, comunicación, difusión, almacenamiento, posesión, acceso, manejo, aprovechamiento, transferencia y en general cualquier uso o disposición de datos personales.</w:t>
      </w:r>
    </w:p>
    <w:p w:rsidR="00A059FD" w:rsidRPr="00207677" w:rsidRDefault="00A059FD" w:rsidP="00A059FD">
      <w:pPr>
        <w:spacing w:after="200" w:line="240" w:lineRule="auto"/>
        <w:ind w:left="1134" w:right="1183"/>
        <w:rPr>
          <w:rFonts w:ascii="Arial" w:hAnsi="Arial" w:cs="Arial"/>
          <w:b/>
          <w:sz w:val="22"/>
          <w:szCs w:val="22"/>
        </w:rPr>
      </w:pPr>
      <w:r w:rsidRPr="00207677">
        <w:rPr>
          <w:rFonts w:ascii="Arial" w:hAnsi="Arial" w:cs="Arial"/>
          <w:b/>
          <w:sz w:val="22"/>
          <w:szCs w:val="22"/>
        </w:rPr>
        <w:t>[...]”.</w:t>
      </w:r>
    </w:p>
    <w:p w:rsidR="00A059FD" w:rsidRPr="00207677" w:rsidRDefault="00A059FD" w:rsidP="00A059FD">
      <w:pPr>
        <w:spacing w:after="200" w:line="240" w:lineRule="auto"/>
        <w:ind w:left="1134" w:right="1183"/>
        <w:rPr>
          <w:rFonts w:ascii="Arial" w:hAnsi="Arial" w:cs="Arial"/>
          <w:sz w:val="22"/>
          <w:szCs w:val="22"/>
        </w:rPr>
      </w:pPr>
      <w:r w:rsidRPr="00207677">
        <w:rPr>
          <w:rFonts w:ascii="Arial" w:hAnsi="Arial" w:cs="Arial"/>
          <w:b/>
          <w:sz w:val="22"/>
          <w:szCs w:val="22"/>
        </w:rPr>
        <w:t>“ARTÍCULO 13.</w:t>
      </w:r>
      <w:r w:rsidRPr="00207677">
        <w:rPr>
          <w:rFonts w:ascii="Arial" w:hAnsi="Arial" w:cs="Arial"/>
          <w:sz w:val="22"/>
          <w:szCs w:val="22"/>
        </w:rPr>
        <w:t xml:space="preserve"> En todo tratamiento de datos personales que efectúe el responsable deberá observar los principios de licitud, finalidad, lealtad, </w:t>
      </w:r>
      <w:r w:rsidRPr="00207677">
        <w:rPr>
          <w:rFonts w:ascii="Arial" w:hAnsi="Arial" w:cs="Arial"/>
          <w:b/>
          <w:sz w:val="22"/>
          <w:szCs w:val="22"/>
        </w:rPr>
        <w:t>consentimiento</w:t>
      </w:r>
      <w:r w:rsidRPr="00207677">
        <w:rPr>
          <w:rFonts w:ascii="Arial" w:hAnsi="Arial" w:cs="Arial"/>
          <w:sz w:val="22"/>
          <w:szCs w:val="22"/>
        </w:rPr>
        <w:t>, calidad, proporcionalidad, información y responsabilidad.”</w:t>
      </w:r>
    </w:p>
    <w:p w:rsidR="00A059FD" w:rsidRPr="00207677" w:rsidRDefault="00A059FD" w:rsidP="00A059FD">
      <w:pPr>
        <w:spacing w:after="200" w:line="240" w:lineRule="auto"/>
        <w:ind w:left="1134" w:right="1183"/>
        <w:rPr>
          <w:rFonts w:ascii="Arial" w:hAnsi="Arial" w:cs="Arial"/>
          <w:sz w:val="22"/>
          <w:szCs w:val="22"/>
        </w:rPr>
      </w:pPr>
      <w:r w:rsidRPr="00207677">
        <w:rPr>
          <w:rFonts w:ascii="Arial" w:hAnsi="Arial" w:cs="Arial"/>
          <w:b/>
          <w:sz w:val="22"/>
          <w:szCs w:val="22"/>
        </w:rPr>
        <w:t>“ARTÍCULO 19</w:t>
      </w:r>
      <w:r w:rsidRPr="00207677">
        <w:rPr>
          <w:rFonts w:ascii="Arial" w:hAnsi="Arial" w:cs="Arial"/>
          <w:sz w:val="22"/>
          <w:szCs w:val="22"/>
        </w:rPr>
        <w:t xml:space="preserve">. El responsable deberá obtener el consentimiento del titular para el tratamiento de sus datos personales, salvo que se actualice algunas de las siguientes causales de excepción: </w:t>
      </w:r>
    </w:p>
    <w:p w:rsidR="00A059FD" w:rsidRPr="00207677" w:rsidRDefault="00A059FD" w:rsidP="00A059FD">
      <w:pPr>
        <w:spacing w:after="200" w:line="240" w:lineRule="auto"/>
        <w:ind w:left="1134" w:right="1183"/>
        <w:rPr>
          <w:rFonts w:ascii="Arial" w:hAnsi="Arial" w:cs="Arial"/>
          <w:sz w:val="22"/>
          <w:szCs w:val="22"/>
        </w:rPr>
      </w:pPr>
      <w:r w:rsidRPr="00207677">
        <w:rPr>
          <w:rFonts w:ascii="Arial" w:hAnsi="Arial" w:cs="Arial"/>
          <w:b/>
          <w:sz w:val="22"/>
          <w:szCs w:val="22"/>
        </w:rPr>
        <w:t>I.</w:t>
      </w:r>
      <w:r w:rsidRPr="00207677">
        <w:rPr>
          <w:rFonts w:ascii="Arial" w:hAnsi="Arial" w:cs="Arial"/>
          <w:sz w:val="22"/>
          <w:szCs w:val="22"/>
        </w:rPr>
        <w:t xml:space="preserve"> Cuando una norma con rango de ley señale expresamente que no será necesario el consentimiento del titular para el tratamiento de sus datos personales, por razones de seguridad pública, salud pública, disposiciones de orden público o protección de derechos de terceros;</w:t>
      </w:r>
    </w:p>
    <w:p w:rsidR="00A059FD" w:rsidRPr="00207677" w:rsidRDefault="00A059FD" w:rsidP="00A059FD">
      <w:pPr>
        <w:spacing w:after="200" w:line="240" w:lineRule="auto"/>
        <w:ind w:left="1134" w:right="1183"/>
        <w:rPr>
          <w:rFonts w:ascii="Arial" w:hAnsi="Arial" w:cs="Arial"/>
          <w:sz w:val="22"/>
          <w:szCs w:val="22"/>
        </w:rPr>
      </w:pPr>
      <w:r w:rsidRPr="00207677">
        <w:rPr>
          <w:rFonts w:ascii="Arial" w:hAnsi="Arial" w:cs="Arial"/>
          <w:b/>
          <w:sz w:val="22"/>
          <w:szCs w:val="22"/>
        </w:rPr>
        <w:t>II.</w:t>
      </w:r>
      <w:r w:rsidRPr="00207677">
        <w:rPr>
          <w:rFonts w:ascii="Arial" w:hAnsi="Arial" w:cs="Arial"/>
          <w:sz w:val="22"/>
          <w:szCs w:val="22"/>
        </w:rPr>
        <w:t xml:space="preserve"> Cuando exista una orden judicial, resolución o mandato fundado y motivado de autoridad competente; </w:t>
      </w:r>
    </w:p>
    <w:p w:rsidR="00A059FD" w:rsidRPr="00207677" w:rsidRDefault="00A059FD" w:rsidP="00A059FD">
      <w:pPr>
        <w:spacing w:after="200" w:line="240" w:lineRule="auto"/>
        <w:ind w:left="1134" w:right="1183"/>
        <w:rPr>
          <w:rFonts w:ascii="Arial" w:hAnsi="Arial" w:cs="Arial"/>
          <w:sz w:val="22"/>
          <w:szCs w:val="22"/>
        </w:rPr>
      </w:pPr>
      <w:r w:rsidRPr="00207677">
        <w:rPr>
          <w:rFonts w:ascii="Arial" w:hAnsi="Arial" w:cs="Arial"/>
          <w:b/>
          <w:sz w:val="22"/>
          <w:szCs w:val="22"/>
        </w:rPr>
        <w:t>III.</w:t>
      </w:r>
      <w:r w:rsidRPr="00207677">
        <w:rPr>
          <w:rFonts w:ascii="Arial" w:hAnsi="Arial" w:cs="Arial"/>
          <w:sz w:val="22"/>
          <w:szCs w:val="22"/>
        </w:rPr>
        <w:t xml:space="preserve"> Para el reconocimiento o defensa de derechos del titular ante autoridad competente; </w:t>
      </w:r>
    </w:p>
    <w:p w:rsidR="00A059FD" w:rsidRPr="00207677" w:rsidRDefault="00A059FD" w:rsidP="00A059FD">
      <w:pPr>
        <w:spacing w:after="200" w:line="240" w:lineRule="auto"/>
        <w:ind w:left="1134" w:right="1183"/>
        <w:rPr>
          <w:rFonts w:ascii="Arial" w:hAnsi="Arial" w:cs="Arial"/>
          <w:sz w:val="22"/>
          <w:szCs w:val="22"/>
        </w:rPr>
      </w:pPr>
      <w:r w:rsidRPr="00207677">
        <w:rPr>
          <w:rFonts w:ascii="Arial" w:hAnsi="Arial" w:cs="Arial"/>
          <w:b/>
          <w:sz w:val="22"/>
          <w:szCs w:val="22"/>
        </w:rPr>
        <w:t>IV.</w:t>
      </w:r>
      <w:r w:rsidRPr="00207677">
        <w:rPr>
          <w:rFonts w:ascii="Arial" w:hAnsi="Arial" w:cs="Arial"/>
          <w:sz w:val="22"/>
          <w:szCs w:val="22"/>
        </w:rPr>
        <w:t xml:space="preserve"> Cuando los datos personales se requieran para ejercer un derecho o cumplir obligaciones derivadas de una relación jurídica entre el titular y el responsable; V. Cuando exista una situación de emergencia que potencialmente pueda dañar a un individuo en su persona o en sus bienes; </w:t>
      </w:r>
    </w:p>
    <w:p w:rsidR="00A059FD" w:rsidRPr="00207677" w:rsidRDefault="00A059FD" w:rsidP="00A059FD">
      <w:pPr>
        <w:spacing w:after="200" w:line="240" w:lineRule="auto"/>
        <w:ind w:left="1134" w:right="1183"/>
        <w:rPr>
          <w:rFonts w:ascii="Arial" w:hAnsi="Arial" w:cs="Arial"/>
          <w:sz w:val="22"/>
          <w:szCs w:val="22"/>
        </w:rPr>
      </w:pPr>
      <w:r w:rsidRPr="00207677">
        <w:rPr>
          <w:rFonts w:ascii="Arial" w:hAnsi="Arial" w:cs="Arial"/>
          <w:b/>
          <w:sz w:val="22"/>
          <w:szCs w:val="22"/>
        </w:rPr>
        <w:lastRenderedPageBreak/>
        <w:t>VI.</w:t>
      </w:r>
      <w:r w:rsidRPr="00207677">
        <w:rPr>
          <w:rFonts w:ascii="Arial" w:hAnsi="Arial" w:cs="Arial"/>
          <w:sz w:val="22"/>
          <w:szCs w:val="22"/>
        </w:rPr>
        <w:t xml:space="preserve"> Cuando los datos personales sean necesarios para la prevención, el diagnóstico médico, la prestación de servicios de asistencia sanitaria, el tratamiento médico, o la gestión de servicios sanitarios; </w:t>
      </w:r>
    </w:p>
    <w:p w:rsidR="00A059FD" w:rsidRPr="00207677" w:rsidRDefault="00A059FD" w:rsidP="00A059FD">
      <w:pPr>
        <w:spacing w:after="200" w:line="240" w:lineRule="auto"/>
        <w:ind w:left="1134" w:right="1183"/>
        <w:rPr>
          <w:rFonts w:ascii="Arial" w:hAnsi="Arial" w:cs="Arial"/>
          <w:sz w:val="22"/>
          <w:szCs w:val="22"/>
        </w:rPr>
      </w:pPr>
      <w:r w:rsidRPr="00207677">
        <w:rPr>
          <w:rFonts w:ascii="Arial" w:hAnsi="Arial" w:cs="Arial"/>
          <w:b/>
          <w:sz w:val="22"/>
          <w:szCs w:val="22"/>
        </w:rPr>
        <w:t>VII.</w:t>
      </w:r>
      <w:r w:rsidRPr="00207677">
        <w:rPr>
          <w:rFonts w:ascii="Arial" w:hAnsi="Arial" w:cs="Arial"/>
          <w:sz w:val="22"/>
          <w:szCs w:val="22"/>
        </w:rPr>
        <w:t xml:space="preserve"> Cuando los datos personales figuren en fuentes de acceso público; </w:t>
      </w:r>
    </w:p>
    <w:p w:rsidR="00A059FD" w:rsidRPr="00207677" w:rsidRDefault="00A059FD" w:rsidP="00A059FD">
      <w:pPr>
        <w:spacing w:after="200" w:line="240" w:lineRule="auto"/>
        <w:ind w:left="1134" w:right="1183"/>
        <w:rPr>
          <w:rFonts w:ascii="Arial" w:hAnsi="Arial" w:cs="Arial"/>
          <w:sz w:val="22"/>
          <w:szCs w:val="22"/>
        </w:rPr>
      </w:pPr>
      <w:r w:rsidRPr="00207677">
        <w:rPr>
          <w:rFonts w:ascii="Arial" w:hAnsi="Arial" w:cs="Arial"/>
          <w:b/>
          <w:sz w:val="22"/>
          <w:szCs w:val="22"/>
        </w:rPr>
        <w:t>VIII.</w:t>
      </w:r>
      <w:r w:rsidRPr="00207677">
        <w:rPr>
          <w:rFonts w:ascii="Arial" w:hAnsi="Arial" w:cs="Arial"/>
          <w:sz w:val="22"/>
          <w:szCs w:val="22"/>
        </w:rPr>
        <w:t xml:space="preserve"> Cuando los datos personales se sometan a un procedimiento previo de disociación, o </w:t>
      </w:r>
    </w:p>
    <w:p w:rsidR="00A059FD" w:rsidRPr="00207677" w:rsidRDefault="00A059FD" w:rsidP="00A059FD">
      <w:pPr>
        <w:spacing w:after="200" w:line="240" w:lineRule="auto"/>
        <w:ind w:left="1134" w:right="1183"/>
        <w:rPr>
          <w:rFonts w:ascii="Arial" w:hAnsi="Arial" w:cs="Arial"/>
          <w:sz w:val="22"/>
          <w:szCs w:val="22"/>
        </w:rPr>
      </w:pPr>
      <w:r w:rsidRPr="00207677">
        <w:rPr>
          <w:rFonts w:ascii="Arial" w:hAnsi="Arial" w:cs="Arial"/>
          <w:b/>
          <w:sz w:val="22"/>
          <w:szCs w:val="22"/>
        </w:rPr>
        <w:t xml:space="preserve">IX. </w:t>
      </w:r>
      <w:r w:rsidRPr="00207677">
        <w:rPr>
          <w:rFonts w:ascii="Arial" w:hAnsi="Arial" w:cs="Arial"/>
          <w:sz w:val="22"/>
          <w:szCs w:val="22"/>
        </w:rPr>
        <w:t>Cuando el titular sea una persona reportada como desaparecida en los términos de la ley en la materia. Tratándose de la fracción VII del presente artículo, este supuesto exclusivamente resultará aplicable en caso de que los datos personales que obren en fuentes de acceso público, tengan una procedencia conforme a las disposiciones establecidas en la presente Ley y demás normativa aplicable. La actualización de alguna de las fracciones previstas en este artículo no exime al responsable del cumplimiento de las demás obligaciones previstas en la presente Ley y demás disposiciones que resulten aplicables.”</w:t>
      </w:r>
    </w:p>
    <w:p w:rsidR="00A059FD" w:rsidRPr="00207677" w:rsidRDefault="00A059FD" w:rsidP="00A059FD">
      <w:pPr>
        <w:spacing w:after="200" w:line="240" w:lineRule="auto"/>
        <w:ind w:left="1134" w:right="1183"/>
        <w:rPr>
          <w:rFonts w:ascii="Arial" w:hAnsi="Arial" w:cs="Arial"/>
          <w:sz w:val="22"/>
          <w:szCs w:val="22"/>
        </w:rPr>
      </w:pPr>
      <w:r w:rsidRPr="00207677">
        <w:rPr>
          <w:rFonts w:ascii="Arial" w:hAnsi="Arial" w:cs="Arial"/>
          <w:b/>
          <w:sz w:val="22"/>
          <w:szCs w:val="22"/>
        </w:rPr>
        <w:t>“ARTÍCULO 27. El responsable deberá obtener el consentimiento expreso y por escrito del titular para el tratamiento de datos personales sensibles,</w:t>
      </w:r>
      <w:r w:rsidRPr="00207677">
        <w:rPr>
          <w:rFonts w:ascii="Arial" w:hAnsi="Arial" w:cs="Arial"/>
          <w:sz w:val="22"/>
          <w:szCs w:val="22"/>
        </w:rPr>
        <w:t xml:space="preserve"> salvo que se actualice alguna de las causales de excepción previstas en el artículo 19 de la presente Ley. </w:t>
      </w:r>
    </w:p>
    <w:p w:rsidR="00A059FD" w:rsidRPr="00207677" w:rsidRDefault="00A059FD" w:rsidP="00A059FD">
      <w:pPr>
        <w:spacing w:after="200" w:line="240" w:lineRule="auto"/>
        <w:ind w:left="1134" w:right="1183"/>
        <w:rPr>
          <w:rFonts w:ascii="Arial" w:hAnsi="Arial" w:cs="Arial"/>
          <w:sz w:val="22"/>
          <w:szCs w:val="22"/>
        </w:rPr>
      </w:pPr>
      <w:r w:rsidRPr="00207677">
        <w:rPr>
          <w:rFonts w:ascii="Arial" w:hAnsi="Arial" w:cs="Arial"/>
          <w:sz w:val="22"/>
          <w:szCs w:val="22"/>
        </w:rPr>
        <w:t xml:space="preserve">Se considerará que el consentimiento expreso se otorgó por escrito cuando el titular lo externe mediante un documento con su firma autógrafa, huella dactilar o cualquier otro mecanismo autorizado por la normativa aplicable. </w:t>
      </w:r>
    </w:p>
    <w:p w:rsidR="00A059FD" w:rsidRPr="00207677" w:rsidRDefault="00A059FD" w:rsidP="00A059FD">
      <w:pPr>
        <w:spacing w:after="200" w:line="240" w:lineRule="auto"/>
        <w:ind w:left="1134" w:right="1183"/>
        <w:rPr>
          <w:rFonts w:ascii="Arial" w:hAnsi="Arial" w:cs="Arial"/>
          <w:sz w:val="22"/>
          <w:szCs w:val="22"/>
        </w:rPr>
      </w:pPr>
      <w:r w:rsidRPr="00207677">
        <w:rPr>
          <w:rFonts w:ascii="Arial" w:hAnsi="Arial" w:cs="Arial"/>
          <w:sz w:val="22"/>
          <w:szCs w:val="22"/>
        </w:rPr>
        <w:t>En el entorno digital, podrán utilizarse medios como la firma electrónica o cualquier mecanismo o procedimiento equivalente que permita identificar fehacientemente al titular, y a su vez, recabar su consentimiento de tal manera que se acredite la obtención del mismo.”</w:t>
      </w:r>
    </w:p>
    <w:p w:rsidR="00A059FD" w:rsidRDefault="00A059FD" w:rsidP="00A059FD">
      <w:pPr>
        <w:ind w:right="51"/>
        <w:rPr>
          <w:rFonts w:ascii="Arial" w:hAnsi="Arial" w:cs="Arial"/>
          <w:sz w:val="24"/>
        </w:rPr>
      </w:pPr>
    </w:p>
    <w:p w:rsidR="00A059FD" w:rsidRPr="00207677" w:rsidRDefault="00A059FD" w:rsidP="00A059FD">
      <w:pPr>
        <w:spacing w:after="200"/>
        <w:ind w:right="49"/>
        <w:rPr>
          <w:rFonts w:ascii="Arial" w:hAnsi="Arial" w:cs="Arial"/>
          <w:sz w:val="24"/>
          <w:lang w:val="es-MX"/>
        </w:rPr>
      </w:pPr>
      <w:r w:rsidRPr="00207677">
        <w:rPr>
          <w:rFonts w:ascii="Arial" w:hAnsi="Arial" w:cs="Arial"/>
          <w:sz w:val="24"/>
        </w:rPr>
        <w:t xml:space="preserve">Asimismo, del contenido del Lineamiento Cuadragésimo Octavo de los Lineamientos para la Clasificación y Desclasificación de la Información, </w:t>
      </w:r>
      <w:r w:rsidRPr="00207677">
        <w:rPr>
          <w:rFonts w:ascii="Arial" w:hAnsi="Arial" w:cs="Arial"/>
          <w:sz w:val="24"/>
          <w:lang w:val="es-MX"/>
        </w:rPr>
        <w:t>así como para la Elaboración de Versiones Públicas</w:t>
      </w:r>
      <w:r w:rsidRPr="00207677">
        <w:rPr>
          <w:rFonts w:ascii="Arial" w:hAnsi="Arial" w:cs="Arial"/>
          <w:sz w:val="24"/>
        </w:rPr>
        <w:t xml:space="preserve">, se prevé lo siguiente:  </w:t>
      </w:r>
    </w:p>
    <w:p w:rsidR="00A059FD" w:rsidRPr="00207677" w:rsidRDefault="00A059FD" w:rsidP="00A059FD">
      <w:pPr>
        <w:spacing w:line="240" w:lineRule="auto"/>
        <w:ind w:left="1134" w:right="1183"/>
        <w:rPr>
          <w:rFonts w:ascii="Arial" w:hAnsi="Arial" w:cs="Arial"/>
          <w:sz w:val="21"/>
          <w:szCs w:val="21"/>
          <w:bdr w:val="none" w:sz="0" w:space="0" w:color="auto" w:frame="1"/>
          <w:shd w:val="clear" w:color="auto" w:fill="FFFFFF"/>
          <w:lang w:val="es-MX" w:eastAsia="es-MX"/>
        </w:rPr>
      </w:pPr>
    </w:p>
    <w:p w:rsidR="00A059FD" w:rsidRPr="00A059FD" w:rsidRDefault="00A059FD" w:rsidP="00A059FD">
      <w:pPr>
        <w:spacing w:line="240" w:lineRule="auto"/>
        <w:ind w:left="1134" w:right="1183"/>
        <w:rPr>
          <w:rFonts w:ascii="Arial" w:hAnsi="Arial" w:cs="Arial"/>
          <w:sz w:val="22"/>
          <w:szCs w:val="22"/>
          <w:lang w:val="es-MX" w:eastAsia="es-MX"/>
        </w:rPr>
      </w:pPr>
      <w:r w:rsidRPr="00A059FD">
        <w:rPr>
          <w:rFonts w:ascii="Arial" w:hAnsi="Arial" w:cs="Arial"/>
          <w:b/>
          <w:sz w:val="21"/>
          <w:szCs w:val="21"/>
          <w:bdr w:val="none" w:sz="0" w:space="0" w:color="auto" w:frame="1"/>
          <w:shd w:val="clear" w:color="auto" w:fill="FFFFFF"/>
          <w:lang w:val="es-MX" w:eastAsia="es-MX"/>
        </w:rPr>
        <w:t>“</w:t>
      </w:r>
      <w:r w:rsidRPr="00A059FD">
        <w:rPr>
          <w:rFonts w:ascii="Arial" w:hAnsi="Arial" w:cs="Arial"/>
          <w:b/>
          <w:sz w:val="22"/>
          <w:szCs w:val="22"/>
          <w:bdr w:val="none" w:sz="0" w:space="0" w:color="auto" w:frame="1"/>
          <w:shd w:val="clear" w:color="auto" w:fill="FFFFFF"/>
          <w:lang w:val="es-MX" w:eastAsia="es-MX"/>
        </w:rPr>
        <w:t>Cuadragésimo octavo.</w:t>
      </w:r>
      <w:r w:rsidRPr="00A059FD">
        <w:rPr>
          <w:rFonts w:ascii="Arial" w:hAnsi="Arial" w:cs="Arial"/>
          <w:sz w:val="22"/>
          <w:szCs w:val="22"/>
          <w:bdr w:val="none" w:sz="0" w:space="0" w:color="auto" w:frame="1"/>
          <w:shd w:val="clear" w:color="auto" w:fill="FFFFFF"/>
          <w:lang w:val="es-MX" w:eastAsia="es-MX"/>
        </w:rPr>
        <w:t xml:space="preserve"> Los documentos y expedientes clasificados como </w:t>
      </w:r>
      <w:r w:rsidRPr="00A059FD">
        <w:rPr>
          <w:rFonts w:ascii="Arial" w:hAnsi="Arial" w:cs="Arial"/>
          <w:sz w:val="22"/>
          <w:szCs w:val="22"/>
          <w:lang w:val="es-MX" w:eastAsia="es-MX"/>
        </w:rPr>
        <w:t>confidenciales sólo podrán ser comunicados a terceros siempre y cuando exista disposición legal expresa que lo justifique o cuando se cuente con el consentimiento del titular.</w:t>
      </w:r>
    </w:p>
    <w:p w:rsidR="00A059FD" w:rsidRPr="00A059FD" w:rsidRDefault="00A059FD" w:rsidP="00A059FD">
      <w:pPr>
        <w:shd w:val="clear" w:color="auto" w:fill="FFFFFF"/>
        <w:spacing w:line="240" w:lineRule="auto"/>
        <w:ind w:left="1134" w:right="1183"/>
        <w:textAlignment w:val="baseline"/>
        <w:rPr>
          <w:rFonts w:ascii="Arial" w:hAnsi="Arial" w:cs="Arial"/>
          <w:sz w:val="22"/>
          <w:szCs w:val="22"/>
          <w:lang w:val="es-MX" w:eastAsia="es-MX"/>
        </w:rPr>
      </w:pPr>
    </w:p>
    <w:p w:rsidR="00A059FD" w:rsidRPr="00A059FD" w:rsidRDefault="00A059FD" w:rsidP="00A059FD">
      <w:pPr>
        <w:shd w:val="clear" w:color="auto" w:fill="FFFFFF"/>
        <w:spacing w:line="240" w:lineRule="auto"/>
        <w:ind w:left="1134" w:right="1183"/>
        <w:textAlignment w:val="baseline"/>
        <w:rPr>
          <w:rFonts w:ascii="Arial" w:hAnsi="Arial" w:cs="Arial"/>
          <w:sz w:val="22"/>
          <w:szCs w:val="22"/>
          <w:lang w:val="es-MX" w:eastAsia="es-MX"/>
        </w:rPr>
      </w:pPr>
      <w:r w:rsidRPr="00A059FD">
        <w:rPr>
          <w:rFonts w:ascii="Arial" w:hAnsi="Arial" w:cs="Arial"/>
          <w:sz w:val="22"/>
          <w:szCs w:val="22"/>
          <w:lang w:val="es-MX" w:eastAsia="es-MX"/>
        </w:rPr>
        <w:t xml:space="preserve">Cuando un sujeto obligado reciba una solicitud de acceso a información confidencial por parte de un tercero, el Comité de Transparencia, podrá en caso de que ello sea posible, requerir al particular titular de la misma autorización para entregarla, </w:t>
      </w:r>
      <w:r w:rsidRPr="00A059FD">
        <w:rPr>
          <w:rFonts w:ascii="Arial" w:hAnsi="Arial" w:cs="Arial"/>
          <w:sz w:val="22"/>
          <w:szCs w:val="22"/>
          <w:lang w:val="es-MX" w:eastAsia="es-MX"/>
        </w:rPr>
        <w:lastRenderedPageBreak/>
        <w:t xml:space="preserve">conforme a los plazos establecidos en la normativa aplicable para tal efecto. El silencio del particular será considerado como una negativa. </w:t>
      </w:r>
    </w:p>
    <w:p w:rsidR="00A059FD" w:rsidRPr="00A059FD" w:rsidRDefault="00A059FD" w:rsidP="00A059FD">
      <w:pPr>
        <w:shd w:val="clear" w:color="auto" w:fill="FFFFFF"/>
        <w:spacing w:line="240" w:lineRule="auto"/>
        <w:ind w:left="1134" w:right="1183"/>
        <w:textAlignment w:val="baseline"/>
        <w:rPr>
          <w:rFonts w:ascii="Arial" w:hAnsi="Arial" w:cs="Arial"/>
          <w:sz w:val="22"/>
          <w:szCs w:val="22"/>
          <w:lang w:val="es-MX" w:eastAsia="es-MX"/>
        </w:rPr>
      </w:pPr>
    </w:p>
    <w:p w:rsidR="00A059FD" w:rsidRPr="00A059FD" w:rsidRDefault="00A059FD" w:rsidP="00A059FD">
      <w:pPr>
        <w:shd w:val="clear" w:color="auto" w:fill="FFFFFF"/>
        <w:spacing w:line="240" w:lineRule="auto"/>
        <w:ind w:left="1134" w:right="1183"/>
        <w:textAlignment w:val="baseline"/>
        <w:rPr>
          <w:rFonts w:ascii="Arial" w:hAnsi="Arial" w:cs="Arial"/>
          <w:sz w:val="22"/>
          <w:szCs w:val="22"/>
        </w:rPr>
      </w:pPr>
      <w:r w:rsidRPr="00A059FD">
        <w:rPr>
          <w:rFonts w:ascii="Arial" w:hAnsi="Arial" w:cs="Arial"/>
          <w:sz w:val="22"/>
          <w:szCs w:val="22"/>
          <w:lang w:val="es-MX" w:eastAsia="es-MX"/>
        </w:rPr>
        <w:t xml:space="preserve">No será necesario el consentimiento en los casos y términos previstos en el </w:t>
      </w:r>
      <w:r w:rsidRPr="00A059FD">
        <w:rPr>
          <w:rFonts w:ascii="Arial" w:hAnsi="Arial" w:cs="Arial"/>
          <w:sz w:val="22"/>
          <w:szCs w:val="22"/>
          <w:bdr w:val="none" w:sz="0" w:space="0" w:color="auto" w:frame="1"/>
          <w:shd w:val="clear" w:color="auto" w:fill="FFFFFF"/>
          <w:lang w:val="es-MX" w:eastAsia="es-MX"/>
        </w:rPr>
        <w:t>artículo 120 de la Ley General.</w:t>
      </w:r>
      <w:r w:rsidRPr="00A059FD">
        <w:rPr>
          <w:rFonts w:ascii="Arial" w:hAnsi="Arial" w:cs="Arial"/>
          <w:sz w:val="22"/>
          <w:szCs w:val="22"/>
        </w:rPr>
        <w:t>”</w:t>
      </w:r>
    </w:p>
    <w:p w:rsidR="00A059FD" w:rsidRPr="00207677" w:rsidRDefault="00A059FD" w:rsidP="00A059FD">
      <w:pPr>
        <w:shd w:val="clear" w:color="auto" w:fill="FFFFFF"/>
        <w:spacing w:line="240" w:lineRule="auto"/>
        <w:ind w:left="1134" w:right="1183"/>
        <w:textAlignment w:val="baseline"/>
        <w:rPr>
          <w:rFonts w:ascii="Arial" w:hAnsi="Arial" w:cs="Arial"/>
          <w:sz w:val="22"/>
          <w:szCs w:val="22"/>
        </w:rPr>
      </w:pPr>
    </w:p>
    <w:p w:rsidR="00A059FD" w:rsidRPr="00207677" w:rsidRDefault="00A059FD" w:rsidP="00A059FD">
      <w:pPr>
        <w:shd w:val="clear" w:color="auto" w:fill="FFFFFF"/>
        <w:ind w:right="51"/>
        <w:textAlignment w:val="baseline"/>
        <w:rPr>
          <w:rFonts w:ascii="Arial" w:hAnsi="Arial" w:cs="Arial"/>
          <w:sz w:val="24"/>
        </w:rPr>
      </w:pPr>
    </w:p>
    <w:p w:rsidR="00A059FD" w:rsidRPr="00207677" w:rsidRDefault="00A059FD" w:rsidP="00A059FD">
      <w:pPr>
        <w:shd w:val="clear" w:color="auto" w:fill="FFFFFF"/>
        <w:ind w:right="49"/>
        <w:textAlignment w:val="baseline"/>
        <w:rPr>
          <w:rFonts w:ascii="Arial" w:hAnsi="Arial" w:cs="Arial"/>
          <w:sz w:val="24"/>
        </w:rPr>
      </w:pPr>
      <w:r w:rsidRPr="00207677">
        <w:rPr>
          <w:rFonts w:ascii="Arial" w:hAnsi="Arial" w:cs="Arial"/>
          <w:sz w:val="24"/>
        </w:rPr>
        <w:t>De la normatividad transcrita se colige que</w:t>
      </w:r>
      <w:r>
        <w:rPr>
          <w:rFonts w:ascii="Arial" w:hAnsi="Arial" w:cs="Arial"/>
          <w:sz w:val="24"/>
        </w:rPr>
        <w:t>,</w:t>
      </w:r>
      <w:r w:rsidRPr="00207677">
        <w:rPr>
          <w:rFonts w:ascii="Arial" w:hAnsi="Arial" w:cs="Arial"/>
          <w:sz w:val="24"/>
        </w:rPr>
        <w:t xml:space="preserve"> el consentimiento en materia de protección de datos personales, es la manifestación de voluntad que emite el titular, </w:t>
      </w:r>
      <w:r>
        <w:rPr>
          <w:rFonts w:ascii="Arial" w:hAnsi="Arial" w:cs="Arial"/>
          <w:sz w:val="24"/>
        </w:rPr>
        <w:t xml:space="preserve">para </w:t>
      </w:r>
      <w:r w:rsidRPr="00207677">
        <w:rPr>
          <w:rFonts w:ascii="Arial" w:hAnsi="Arial" w:cs="Arial"/>
          <w:sz w:val="24"/>
        </w:rPr>
        <w:t xml:space="preserve">la autorización del tratamiento de </w:t>
      </w:r>
      <w:r>
        <w:rPr>
          <w:rFonts w:ascii="Arial" w:hAnsi="Arial" w:cs="Arial"/>
          <w:sz w:val="24"/>
        </w:rPr>
        <w:t xml:space="preserve">dichos </w:t>
      </w:r>
      <w:r w:rsidRPr="00207677">
        <w:rPr>
          <w:rFonts w:ascii="Arial" w:hAnsi="Arial" w:cs="Arial"/>
          <w:sz w:val="24"/>
        </w:rPr>
        <w:t>datos</w:t>
      </w:r>
      <w:r>
        <w:rPr>
          <w:rFonts w:ascii="Arial" w:hAnsi="Arial" w:cs="Arial"/>
          <w:sz w:val="24"/>
        </w:rPr>
        <w:t>; por lo que el r</w:t>
      </w:r>
      <w:r w:rsidRPr="00207677">
        <w:rPr>
          <w:rFonts w:ascii="Arial" w:hAnsi="Arial" w:cs="Arial"/>
          <w:sz w:val="24"/>
        </w:rPr>
        <w:t>esponsable</w:t>
      </w:r>
      <w:r>
        <w:rPr>
          <w:rFonts w:ascii="Arial" w:hAnsi="Arial" w:cs="Arial"/>
          <w:sz w:val="24"/>
        </w:rPr>
        <w:t>,</w:t>
      </w:r>
      <w:r w:rsidRPr="00207677">
        <w:rPr>
          <w:rFonts w:ascii="Arial" w:hAnsi="Arial" w:cs="Arial"/>
          <w:sz w:val="24"/>
        </w:rPr>
        <w:t xml:space="preserve"> deberá obtener el consentimiento del titular para que se efectúe el tratamiento de </w:t>
      </w:r>
      <w:r>
        <w:rPr>
          <w:rFonts w:ascii="Arial" w:hAnsi="Arial" w:cs="Arial"/>
          <w:sz w:val="24"/>
        </w:rPr>
        <w:t>los mismos</w:t>
      </w:r>
      <w:r w:rsidRPr="00207677">
        <w:rPr>
          <w:rFonts w:ascii="Arial" w:hAnsi="Arial" w:cs="Arial"/>
          <w:sz w:val="24"/>
        </w:rPr>
        <w:t xml:space="preserve">, salvo que se actualicen algunas de las hipótesis de excepción, mismas que determina la citada normatividad. </w:t>
      </w:r>
    </w:p>
    <w:p w:rsidR="00A059FD" w:rsidRPr="00207677" w:rsidRDefault="00A059FD" w:rsidP="00A059FD">
      <w:pPr>
        <w:shd w:val="clear" w:color="auto" w:fill="FFFFFF"/>
        <w:ind w:right="49"/>
        <w:textAlignment w:val="baseline"/>
        <w:rPr>
          <w:rFonts w:ascii="Arial" w:hAnsi="Arial" w:cs="Arial"/>
          <w:sz w:val="24"/>
        </w:rPr>
      </w:pPr>
    </w:p>
    <w:p w:rsidR="002378DD" w:rsidRDefault="00A059FD" w:rsidP="002378DD">
      <w:pPr>
        <w:autoSpaceDE w:val="0"/>
        <w:autoSpaceDN w:val="0"/>
        <w:adjustRightInd w:val="0"/>
        <w:rPr>
          <w:rFonts w:ascii="Arial" w:hAnsi="Arial" w:cs="Arial"/>
          <w:sz w:val="24"/>
          <w:lang w:val="es-MX"/>
        </w:rPr>
      </w:pPr>
      <w:r>
        <w:rPr>
          <w:rFonts w:ascii="Arial" w:hAnsi="Arial" w:cs="Arial"/>
          <w:sz w:val="24"/>
          <w:lang w:val="es-MX"/>
        </w:rPr>
        <w:t xml:space="preserve">En el caso que nos ocupa, </w:t>
      </w:r>
      <w:r w:rsidRPr="001371B1">
        <w:rPr>
          <w:rFonts w:ascii="Arial" w:hAnsi="Arial" w:cs="Arial"/>
          <w:sz w:val="24"/>
          <w:lang w:val="es-MX"/>
        </w:rPr>
        <w:t>no obra en autos del presente recurso,</w:t>
      </w:r>
      <w:r>
        <w:rPr>
          <w:rFonts w:ascii="Arial" w:hAnsi="Arial" w:cs="Arial"/>
          <w:sz w:val="24"/>
          <w:lang w:val="es-MX"/>
        </w:rPr>
        <w:t xml:space="preserve"> el consentimiento por escrito del particular</w:t>
      </w:r>
      <w:r w:rsidR="00DE262C">
        <w:rPr>
          <w:rFonts w:ascii="Arial" w:hAnsi="Arial" w:cs="Arial"/>
          <w:sz w:val="24"/>
          <w:lang w:val="es-MX"/>
        </w:rPr>
        <w:t>,</w:t>
      </w:r>
      <w:r>
        <w:rPr>
          <w:rFonts w:ascii="Arial" w:hAnsi="Arial" w:cs="Arial"/>
          <w:sz w:val="24"/>
          <w:lang w:val="es-MX"/>
        </w:rPr>
        <w:t xml:space="preserve"> para que el sujeto obli</w:t>
      </w:r>
      <w:r w:rsidR="00DE262C">
        <w:rPr>
          <w:rFonts w:ascii="Arial" w:hAnsi="Arial" w:cs="Arial"/>
          <w:sz w:val="24"/>
          <w:lang w:val="es-MX"/>
        </w:rPr>
        <w:t>gado entregara al solicitante las</w:t>
      </w:r>
      <w:r>
        <w:rPr>
          <w:rFonts w:ascii="Arial" w:hAnsi="Arial" w:cs="Arial"/>
          <w:sz w:val="24"/>
          <w:lang w:val="es-MX"/>
        </w:rPr>
        <w:t xml:space="preserve"> boleta de calificaciones</w:t>
      </w:r>
      <w:r w:rsidR="00DE262C">
        <w:rPr>
          <w:rFonts w:ascii="Arial" w:hAnsi="Arial" w:cs="Arial"/>
          <w:sz w:val="24"/>
          <w:lang w:val="es-MX"/>
        </w:rPr>
        <w:t xml:space="preserve"> mencionadas</w:t>
      </w:r>
      <w:r>
        <w:rPr>
          <w:rFonts w:ascii="Arial" w:hAnsi="Arial" w:cs="Arial"/>
          <w:sz w:val="24"/>
          <w:lang w:val="es-MX"/>
        </w:rPr>
        <w:t xml:space="preserve">, </w:t>
      </w:r>
      <w:r w:rsidRPr="00A51D5A">
        <w:rPr>
          <w:rFonts w:ascii="Arial" w:hAnsi="Arial" w:cs="Arial"/>
          <w:sz w:val="24"/>
          <w:lang w:val="es-MX"/>
        </w:rPr>
        <w:t xml:space="preserve">por lo que en ese tenor se requiere a la responsable para que acompañe a esta Comisión el consentimiento de la persona </w:t>
      </w:r>
      <w:r w:rsidR="00A51D5A">
        <w:rPr>
          <w:rFonts w:ascii="Arial" w:hAnsi="Arial" w:cs="Arial"/>
          <w:sz w:val="24"/>
          <w:lang w:val="es-MX"/>
        </w:rPr>
        <w:t xml:space="preserve">titular de dichos datos, apercibido que de lo contrario se dará vista a la Dirección de Datos Personales de esta Comisión para el trámite conducente. </w:t>
      </w:r>
    </w:p>
    <w:p w:rsidR="002378DD" w:rsidRDefault="002378DD" w:rsidP="002378DD">
      <w:pPr>
        <w:autoSpaceDE w:val="0"/>
        <w:autoSpaceDN w:val="0"/>
        <w:adjustRightInd w:val="0"/>
        <w:rPr>
          <w:rFonts w:ascii="Arial" w:hAnsi="Arial" w:cs="Arial"/>
          <w:sz w:val="24"/>
          <w:lang w:val="es-MX"/>
        </w:rPr>
      </w:pPr>
    </w:p>
    <w:p w:rsidR="002378DD" w:rsidRDefault="00DE262C" w:rsidP="002378DD">
      <w:pPr>
        <w:autoSpaceDE w:val="0"/>
        <w:autoSpaceDN w:val="0"/>
        <w:adjustRightInd w:val="0"/>
        <w:rPr>
          <w:rFonts w:ascii="Arial" w:hAnsi="Arial" w:cs="Arial"/>
          <w:sz w:val="24"/>
        </w:rPr>
      </w:pPr>
      <w:r>
        <w:rPr>
          <w:rFonts w:ascii="Arial" w:hAnsi="Arial" w:cs="Arial"/>
          <w:sz w:val="24"/>
          <w:lang w:val="es-MX"/>
        </w:rPr>
        <w:t>Respecto al punto dos de la solicitud de informaci</w:t>
      </w:r>
      <w:r w:rsidR="00E358A1">
        <w:rPr>
          <w:rFonts w:ascii="Arial" w:hAnsi="Arial" w:cs="Arial"/>
          <w:sz w:val="24"/>
          <w:lang w:val="es-MX"/>
        </w:rPr>
        <w:t>ó</w:t>
      </w:r>
      <w:r>
        <w:rPr>
          <w:rFonts w:ascii="Arial" w:hAnsi="Arial" w:cs="Arial"/>
          <w:sz w:val="24"/>
          <w:lang w:val="es-MX"/>
        </w:rPr>
        <w:t xml:space="preserve">n </w:t>
      </w:r>
      <w:r w:rsidR="00E358A1">
        <w:rPr>
          <w:rFonts w:ascii="Arial" w:hAnsi="Arial" w:cs="Arial"/>
          <w:sz w:val="24"/>
          <w:lang w:val="es-MX"/>
        </w:rPr>
        <w:t xml:space="preserve">en el que pide </w:t>
      </w:r>
      <w:r w:rsidR="00E358A1" w:rsidRPr="00676D3B">
        <w:rPr>
          <w:rFonts w:ascii="Arial" w:hAnsi="Arial" w:cs="Arial"/>
          <w:color w:val="000000" w:themeColor="text1"/>
          <w:sz w:val="24"/>
        </w:rPr>
        <w:t>el voto de cada uno de los integrantes de la Junta de Coordinación Política, el sentido de su voto</w:t>
      </w:r>
      <w:r w:rsidR="00E358A1">
        <w:rPr>
          <w:rFonts w:ascii="Arial" w:hAnsi="Arial" w:cs="Arial"/>
          <w:color w:val="000000" w:themeColor="text1"/>
          <w:sz w:val="24"/>
        </w:rPr>
        <w:t>,</w:t>
      </w:r>
      <w:r w:rsidR="00E358A1" w:rsidRPr="00676D3B">
        <w:rPr>
          <w:rFonts w:ascii="Arial" w:hAnsi="Arial" w:cs="Arial"/>
          <w:color w:val="000000" w:themeColor="text1"/>
          <w:sz w:val="24"/>
        </w:rPr>
        <w:t xml:space="preserve"> y que en caso de que su voto haya sido a favor si tenía conocimiento en ese momento de que la propuesta de la Ingeniera agrónoma Marcelina Oviedo </w:t>
      </w:r>
      <w:r w:rsidR="0052568E">
        <w:rPr>
          <w:rFonts w:ascii="Arial" w:hAnsi="Arial" w:cs="Arial"/>
          <w:color w:val="000000" w:themeColor="text1"/>
          <w:sz w:val="24"/>
        </w:rPr>
        <w:t xml:space="preserve">dice </w:t>
      </w:r>
      <w:r w:rsidR="00E358A1" w:rsidRPr="00676D3B">
        <w:rPr>
          <w:rFonts w:ascii="Arial" w:hAnsi="Arial" w:cs="Arial"/>
          <w:color w:val="000000" w:themeColor="text1"/>
          <w:sz w:val="24"/>
        </w:rPr>
        <w:t>no reunía los requisitos marcados en la fracción I en el artículo 175 del Reglamento para el Gobierno Interior del Congreso del Estado</w:t>
      </w:r>
      <w:r w:rsidR="00E358A1">
        <w:rPr>
          <w:rFonts w:ascii="Arial" w:hAnsi="Arial" w:cs="Arial"/>
          <w:color w:val="000000" w:themeColor="text1"/>
          <w:sz w:val="24"/>
        </w:rPr>
        <w:t>, el sujeto obligado</w:t>
      </w:r>
      <w:r w:rsidR="0052568E">
        <w:rPr>
          <w:rFonts w:ascii="Arial" w:hAnsi="Arial" w:cs="Arial"/>
          <w:color w:val="000000" w:themeColor="text1"/>
          <w:sz w:val="24"/>
        </w:rPr>
        <w:t xml:space="preserve"> manifestó que el nombramiento de la oficial mayor fue votado por unanimidad </w:t>
      </w:r>
      <w:r w:rsidR="002378DD" w:rsidRPr="002378DD">
        <w:rPr>
          <w:rFonts w:ascii="Arial" w:hAnsi="Arial" w:cs="Arial"/>
          <w:sz w:val="24"/>
        </w:rPr>
        <w:t>quedando constancia de esto en el Acta No. 1 de la Junta de Coordinación Política de la LXII Legislatura, bajo acuerdo número</w:t>
      </w:r>
      <w:r w:rsidR="002378DD">
        <w:rPr>
          <w:rFonts w:ascii="Arial" w:hAnsi="Arial" w:cs="Arial"/>
          <w:sz w:val="24"/>
        </w:rPr>
        <w:t xml:space="preserve"> JCP/002/LXII/2018, posteriormente en sus manifestaciones </w:t>
      </w:r>
      <w:r w:rsidR="002378DD" w:rsidRPr="0042410F">
        <w:rPr>
          <w:rFonts w:ascii="Arial" w:hAnsi="Arial" w:cs="Arial"/>
          <w:sz w:val="24"/>
          <w:u w:val="single"/>
        </w:rPr>
        <w:t>dice el obligado que la votación fue unánime con nueve votos a favor, cero en contra y una abstención</w:t>
      </w:r>
      <w:r w:rsidR="002378DD">
        <w:rPr>
          <w:rFonts w:ascii="Arial" w:hAnsi="Arial" w:cs="Arial"/>
          <w:sz w:val="24"/>
        </w:rPr>
        <w:t xml:space="preserve"> y acompaña para efectos de acreditarlo el acta de junta de coordinación política mencionada.</w:t>
      </w:r>
    </w:p>
    <w:p w:rsidR="002378DD" w:rsidRDefault="002378DD" w:rsidP="002378DD">
      <w:pPr>
        <w:autoSpaceDE w:val="0"/>
        <w:autoSpaceDN w:val="0"/>
        <w:adjustRightInd w:val="0"/>
        <w:rPr>
          <w:rFonts w:ascii="Arial" w:hAnsi="Arial" w:cs="Arial"/>
          <w:sz w:val="24"/>
        </w:rPr>
      </w:pPr>
    </w:p>
    <w:p w:rsidR="002378DD" w:rsidRDefault="002378DD" w:rsidP="002378DD">
      <w:pPr>
        <w:autoSpaceDE w:val="0"/>
        <w:autoSpaceDN w:val="0"/>
        <w:adjustRightInd w:val="0"/>
        <w:rPr>
          <w:rFonts w:ascii="Arial" w:hAnsi="Arial" w:cs="Arial"/>
          <w:sz w:val="24"/>
        </w:rPr>
      </w:pPr>
      <w:r>
        <w:rPr>
          <w:rFonts w:ascii="Arial" w:hAnsi="Arial" w:cs="Arial"/>
          <w:sz w:val="24"/>
        </w:rPr>
        <w:lastRenderedPageBreak/>
        <w:t xml:space="preserve">Ahora bien del análisis de la misma se desprende que en ella únicamente consta la </w:t>
      </w:r>
      <w:r w:rsidRPr="002378DD">
        <w:rPr>
          <w:rFonts w:ascii="Arial" w:hAnsi="Arial" w:cs="Arial"/>
          <w:sz w:val="24"/>
          <w:u w:val="single"/>
        </w:rPr>
        <w:t>propuesta</w:t>
      </w:r>
      <w:r>
        <w:rPr>
          <w:rFonts w:ascii="Arial" w:hAnsi="Arial" w:cs="Arial"/>
          <w:sz w:val="24"/>
        </w:rPr>
        <w:t xml:space="preserve"> de Marcelina Oviedo Oviedo como Oficial Mayor, sin embargo no incluye la votación, el sentido de la votación, quienes votaron a favor y quien se abstuvo </w:t>
      </w:r>
      <w:r w:rsidR="0042410F">
        <w:rPr>
          <w:rFonts w:ascii="Arial" w:hAnsi="Arial" w:cs="Arial"/>
          <w:sz w:val="24"/>
        </w:rPr>
        <w:t xml:space="preserve">y tampoco el resultado de dicha votación, por lo que la respuesta otorgada por el sujeto obligado efectivamente está incompleta. </w:t>
      </w:r>
    </w:p>
    <w:p w:rsidR="0042410F" w:rsidRDefault="0042410F" w:rsidP="002378DD">
      <w:pPr>
        <w:autoSpaceDE w:val="0"/>
        <w:autoSpaceDN w:val="0"/>
        <w:adjustRightInd w:val="0"/>
        <w:rPr>
          <w:rFonts w:ascii="Arial" w:hAnsi="Arial" w:cs="Arial"/>
          <w:sz w:val="24"/>
        </w:rPr>
      </w:pPr>
    </w:p>
    <w:p w:rsidR="0042410F" w:rsidRPr="002378DD" w:rsidRDefault="0042410F" w:rsidP="002378DD">
      <w:pPr>
        <w:autoSpaceDE w:val="0"/>
        <w:autoSpaceDN w:val="0"/>
        <w:adjustRightInd w:val="0"/>
        <w:rPr>
          <w:rFonts w:ascii="Arial" w:hAnsi="Arial" w:cs="Arial"/>
          <w:sz w:val="24"/>
        </w:rPr>
      </w:pPr>
      <w:r>
        <w:rPr>
          <w:rFonts w:ascii="Arial" w:hAnsi="Arial" w:cs="Arial"/>
          <w:sz w:val="24"/>
        </w:rPr>
        <w:t xml:space="preserve">Ademas de lo anterior, el oficio por medio del cual se da contestación, así como por el cual comparece a </w:t>
      </w:r>
      <w:r w:rsidR="00BA3B8B">
        <w:rPr>
          <w:rFonts w:ascii="Arial" w:hAnsi="Arial" w:cs="Arial"/>
          <w:sz w:val="24"/>
        </w:rPr>
        <w:t xml:space="preserve">presentar alegatos </w:t>
      </w:r>
      <w:r>
        <w:rPr>
          <w:rFonts w:ascii="Arial" w:hAnsi="Arial" w:cs="Arial"/>
          <w:sz w:val="24"/>
        </w:rPr>
        <w:t xml:space="preserve">esta presentado por la Jefa de la Unidad de Transparencia del Congreso del Estado, y en el mismo </w:t>
      </w:r>
      <w:r w:rsidR="00796E79">
        <w:rPr>
          <w:rFonts w:ascii="Arial" w:hAnsi="Arial" w:cs="Arial"/>
          <w:sz w:val="24"/>
        </w:rPr>
        <w:t xml:space="preserve">hace referencia a oficios mediante los cuales </w:t>
      </w:r>
      <w:r>
        <w:rPr>
          <w:rFonts w:ascii="Arial" w:hAnsi="Arial" w:cs="Arial"/>
          <w:sz w:val="24"/>
        </w:rPr>
        <w:t xml:space="preserve">la Junta de Coordinación Política así como la </w:t>
      </w:r>
      <w:r w:rsidR="00BA3B8B">
        <w:rPr>
          <w:rFonts w:ascii="Arial" w:hAnsi="Arial" w:cs="Arial"/>
          <w:sz w:val="24"/>
        </w:rPr>
        <w:t>Oficialía</w:t>
      </w:r>
      <w:r>
        <w:rPr>
          <w:rFonts w:ascii="Arial" w:hAnsi="Arial" w:cs="Arial"/>
          <w:sz w:val="24"/>
        </w:rPr>
        <w:t xml:space="preserve"> Mayor, </w:t>
      </w:r>
      <w:r w:rsidR="00796E79">
        <w:rPr>
          <w:rFonts w:ascii="Arial" w:hAnsi="Arial" w:cs="Arial"/>
          <w:sz w:val="24"/>
        </w:rPr>
        <w:t xml:space="preserve">envían la información solicitada por el particular </w:t>
      </w:r>
      <w:r>
        <w:rPr>
          <w:rFonts w:ascii="Arial" w:hAnsi="Arial" w:cs="Arial"/>
          <w:sz w:val="24"/>
        </w:rPr>
        <w:t>sin embargo no constan como anexos los oficios como tal</w:t>
      </w:r>
      <w:r w:rsidR="00BA3B8B">
        <w:rPr>
          <w:rFonts w:ascii="Arial" w:hAnsi="Arial" w:cs="Arial"/>
          <w:sz w:val="24"/>
        </w:rPr>
        <w:t>, ni tampoco las gestiones realizadas para allegarse a los mismos.</w:t>
      </w:r>
      <w:r>
        <w:rPr>
          <w:rFonts w:ascii="Arial" w:hAnsi="Arial" w:cs="Arial"/>
          <w:sz w:val="24"/>
        </w:rPr>
        <w:t xml:space="preserve"> </w:t>
      </w:r>
    </w:p>
    <w:p w:rsidR="00917E24" w:rsidRDefault="00917E24" w:rsidP="00FB0D21">
      <w:pPr>
        <w:autoSpaceDE w:val="0"/>
        <w:autoSpaceDN w:val="0"/>
        <w:adjustRightInd w:val="0"/>
        <w:rPr>
          <w:rFonts w:ascii="Arial" w:hAnsi="Arial" w:cs="Arial"/>
          <w:i/>
          <w:sz w:val="22"/>
          <w:szCs w:val="22"/>
        </w:rPr>
      </w:pPr>
    </w:p>
    <w:p w:rsidR="00E70EDA" w:rsidRDefault="00796E79" w:rsidP="00E70EDA">
      <w:pPr>
        <w:rPr>
          <w:rFonts w:ascii="Arial" w:hAnsi="Arial" w:cs="Arial"/>
          <w:sz w:val="24"/>
        </w:rPr>
      </w:pPr>
      <w:r>
        <w:rPr>
          <w:rFonts w:ascii="Arial" w:hAnsi="Arial" w:cs="Arial"/>
          <w:sz w:val="24"/>
        </w:rPr>
        <w:t>E</w:t>
      </w:r>
      <w:r w:rsidR="00E70EDA">
        <w:rPr>
          <w:rFonts w:ascii="Arial" w:hAnsi="Arial" w:cs="Arial"/>
          <w:sz w:val="24"/>
        </w:rPr>
        <w:t xml:space="preserve">sta Comisión </w:t>
      </w:r>
      <w:r>
        <w:rPr>
          <w:rFonts w:ascii="Arial" w:hAnsi="Arial" w:cs="Arial"/>
          <w:sz w:val="24"/>
        </w:rPr>
        <w:t xml:space="preserve">tiene la obligación de garantizar </w:t>
      </w:r>
      <w:r w:rsidR="00E70EDA">
        <w:rPr>
          <w:rFonts w:ascii="Arial" w:hAnsi="Arial" w:cs="Arial"/>
          <w:sz w:val="24"/>
        </w:rPr>
        <w:t xml:space="preserve">que los procedimientos de acceso a la información sean completamente verificables, fidedignos y confiables a fin de otorgar seguridad y certidumbre jurídica a los particulares, </w:t>
      </w:r>
      <w:r>
        <w:rPr>
          <w:rFonts w:ascii="Arial" w:hAnsi="Arial" w:cs="Arial"/>
          <w:sz w:val="24"/>
        </w:rPr>
        <w:t xml:space="preserve">por lo que </w:t>
      </w:r>
      <w:r w:rsidR="00E70EDA">
        <w:rPr>
          <w:rFonts w:ascii="Arial" w:hAnsi="Arial" w:cs="Arial"/>
          <w:sz w:val="24"/>
        </w:rPr>
        <w:t xml:space="preserve">este órgano garante estima que dentro del expediente debe obrar, tanto el oficio en donde se solicito la información al área generadora de la misma, como el oficio en donde dicha área notifica su respuesta a la unidad de transparencia. </w:t>
      </w:r>
    </w:p>
    <w:p w:rsidR="00796E79" w:rsidRDefault="00796E79" w:rsidP="00796E79">
      <w:pPr>
        <w:pStyle w:val="Default"/>
        <w:spacing w:line="360" w:lineRule="auto"/>
        <w:jc w:val="both"/>
      </w:pPr>
    </w:p>
    <w:p w:rsidR="003C14AE" w:rsidRDefault="00796E79" w:rsidP="003C14AE">
      <w:pPr>
        <w:pStyle w:val="Default"/>
        <w:spacing w:line="360" w:lineRule="auto"/>
        <w:jc w:val="both"/>
      </w:pPr>
      <w:r>
        <w:t>Al respecto, e</w:t>
      </w:r>
      <w:r w:rsidRPr="00EC52AC">
        <w:t xml:space="preserve">l lineamiento sexto de los </w:t>
      </w:r>
      <w:r w:rsidRPr="00EC52AC">
        <w:rPr>
          <w:bCs/>
        </w:rPr>
        <w:t>Lineamientos Técnicos Generales para la Publicación, Homologación y Estandarización de la Información de las obligaciones establecidas en el Título Quinto y en la Fracción IV del artículo 31 de la Ley General de Transparencia y Acceso a la Información Pública, señala que la v</w:t>
      </w:r>
      <w:r w:rsidRPr="00EC52AC">
        <w:t>erificabilidad quiere decir que sea posible comprobar la veracidad de la información</w:t>
      </w:r>
      <w:r>
        <w:t xml:space="preserve"> otorgada</w:t>
      </w:r>
      <w:r w:rsidRPr="00EC52AC">
        <w:t>, así como</w:t>
      </w:r>
      <w:r>
        <w:t xml:space="preserve"> que sea posible</w:t>
      </w:r>
      <w:r w:rsidRPr="00EC52AC">
        <w:t xml:space="preserve"> examinar el método por el cual el sujeto obligado la generó. </w:t>
      </w:r>
    </w:p>
    <w:p w:rsidR="003C14AE" w:rsidRDefault="003C14AE" w:rsidP="003C14AE">
      <w:pPr>
        <w:pStyle w:val="Default"/>
        <w:spacing w:line="360" w:lineRule="auto"/>
        <w:jc w:val="both"/>
      </w:pPr>
    </w:p>
    <w:p w:rsidR="003C14AE" w:rsidRPr="00713740" w:rsidRDefault="003C14AE" w:rsidP="003C14AE">
      <w:pPr>
        <w:pStyle w:val="Default"/>
        <w:spacing w:line="360" w:lineRule="auto"/>
        <w:jc w:val="both"/>
        <w:rPr>
          <w:i/>
        </w:rPr>
      </w:pPr>
      <w:r w:rsidRPr="00713740">
        <w:t xml:space="preserve">En relación con el punto tres de su solicitud de información en donde solicita a  </w:t>
      </w:r>
      <w:r w:rsidRPr="00713740">
        <w:rPr>
          <w:color w:val="000000" w:themeColor="text1"/>
        </w:rPr>
        <w:t xml:space="preserve">la Directiva del Congreso del Estado el fundamento para obviar los requisitos marcados en la fracción I en el artículo 175 del Reglamento para el Gobierno Interior del Congreso del Estado para el nombramiento de  la Oficial Mayor, los cuales se refieren a los requisitos para ocupar el cargo de Oficial Mayor del </w:t>
      </w:r>
      <w:r w:rsidRPr="00713740">
        <w:rPr>
          <w:color w:val="000000" w:themeColor="text1"/>
        </w:rPr>
        <w:lastRenderedPageBreak/>
        <w:t>Congreso del Estado, en sus alegatos señala el Sujeto Obligado que “</w:t>
      </w:r>
      <w:r w:rsidRPr="00713740">
        <w:rPr>
          <w:i/>
        </w:rPr>
        <w:t>todos los integrantes de la JUCOPO conocíamos el perfil de la Ing. Marcelina Oviedo Oviedo, pues previo a su designación nos fue proporcionado su Curriculum vitae.”</w:t>
      </w:r>
    </w:p>
    <w:p w:rsidR="003C14AE" w:rsidRDefault="003C14AE" w:rsidP="003C14AE">
      <w:pPr>
        <w:pStyle w:val="Default"/>
        <w:spacing w:line="360" w:lineRule="auto"/>
        <w:jc w:val="both"/>
        <w:rPr>
          <w:sz w:val="22"/>
          <w:szCs w:val="22"/>
        </w:rPr>
      </w:pPr>
    </w:p>
    <w:p w:rsidR="003C14AE" w:rsidRDefault="003C14AE" w:rsidP="003C14AE">
      <w:pPr>
        <w:pStyle w:val="Default"/>
        <w:spacing w:line="360" w:lineRule="auto"/>
        <w:jc w:val="both"/>
        <w:rPr>
          <w:i/>
          <w:color w:val="000000" w:themeColor="text1"/>
          <w:u w:val="single"/>
        </w:rPr>
      </w:pPr>
      <w:r w:rsidRPr="00713740">
        <w:t xml:space="preserve">En relación con ello el sujeto obligado </w:t>
      </w:r>
      <w:r w:rsidR="00713740">
        <w:t>dió</w:t>
      </w:r>
      <w:r w:rsidRPr="00713740">
        <w:t xml:space="preserve"> contestación </w:t>
      </w:r>
      <w:r w:rsidR="00C35AE7" w:rsidRPr="00713740">
        <w:t xml:space="preserve">al cuestionamiento realizado y </w:t>
      </w:r>
      <w:r w:rsidR="00713740">
        <w:t xml:space="preserve">en </w:t>
      </w:r>
      <w:r w:rsidR="00C35AE7" w:rsidRPr="00713740">
        <w:t xml:space="preserve">el agravió del recurrente </w:t>
      </w:r>
      <w:r w:rsidR="00713740">
        <w:t>amplia su solicitud ya que manifiesta textualmente “</w:t>
      </w:r>
      <w:r w:rsidR="00713740" w:rsidRPr="00713740">
        <w:rPr>
          <w:i/>
          <w:color w:val="000000" w:themeColor="text1"/>
        </w:rPr>
        <w:t xml:space="preserve">En relación a la respuesta y datos adjuntos de la Junta de Coordinación Política y la oficial mayor, </w:t>
      </w:r>
      <w:r w:rsidR="00713740" w:rsidRPr="00713740">
        <w:rPr>
          <w:i/>
          <w:color w:val="000000" w:themeColor="text1"/>
          <w:u w:val="single"/>
        </w:rPr>
        <w:t>quiero saber además</w:t>
      </w:r>
      <w:r w:rsidR="00713740" w:rsidRPr="00713740">
        <w:rPr>
          <w:i/>
          <w:color w:val="000000" w:themeColor="text1"/>
        </w:rPr>
        <w:t xml:space="preserve"> de cada uno de los di</w:t>
      </w:r>
      <w:r w:rsidR="00F66AF0">
        <w:rPr>
          <w:i/>
          <w:color w:val="000000" w:themeColor="text1"/>
        </w:rPr>
        <w:t>putados integrantes de la JUCOPO</w:t>
      </w:r>
      <w:r w:rsidR="00713740" w:rsidRPr="00713740">
        <w:rPr>
          <w:i/>
          <w:color w:val="000000" w:themeColor="text1"/>
        </w:rPr>
        <w:t xml:space="preserve"> y de la oficial mayor </w:t>
      </w:r>
      <w:r w:rsidR="00713740" w:rsidRPr="00713740">
        <w:rPr>
          <w:i/>
          <w:color w:val="000000" w:themeColor="text1"/>
          <w:u w:val="single"/>
        </w:rPr>
        <w:t>si en verdad  creen que haber cursado las materias de historia de México, geografía de México historia contemporánea en los años de 1971 a 1974  (hace 47 años) sociología, psicología, historia de las ciencias , matemáticas, química orgánica, entre otras en el bachillerato de ciencias en los  años de 1977 a 1980 (hace más de 38 años) sociología, legislación agropecuaria, economía agropecuaria, contabilidad agropecuaria y mercadotecnia de la carrera de ingeniero agrónomo en los años de 1978 a 1980 (hace más de 38 años) además con pésimas calificaciones y sin relación con la función de oficial mayor, es suficiente para reunir los requisitos marcados en la Fracción I del Artículo 175 del Reglamento para el Gobierno Interior del Congreso del Estado</w:t>
      </w:r>
      <w:r w:rsidR="00713740">
        <w:rPr>
          <w:i/>
          <w:color w:val="000000" w:themeColor="text1"/>
          <w:u w:val="single"/>
        </w:rPr>
        <w:t>.”</w:t>
      </w:r>
    </w:p>
    <w:p w:rsidR="00713740" w:rsidRDefault="00713740" w:rsidP="003C14AE">
      <w:pPr>
        <w:pStyle w:val="Default"/>
        <w:spacing w:line="360" w:lineRule="auto"/>
        <w:jc w:val="both"/>
        <w:rPr>
          <w:i/>
          <w:color w:val="000000" w:themeColor="text1"/>
          <w:u w:val="single"/>
        </w:rPr>
      </w:pPr>
    </w:p>
    <w:p w:rsidR="009A33FD" w:rsidRDefault="00713740" w:rsidP="009A33FD">
      <w:pPr>
        <w:pStyle w:val="Default"/>
        <w:spacing w:line="360" w:lineRule="auto"/>
        <w:jc w:val="both"/>
      </w:pPr>
      <w:r>
        <w:t xml:space="preserve">En relación con lo anterior, se hace la siguiente precisión, </w:t>
      </w:r>
      <w:r w:rsidR="003F2838">
        <w:t>e</w:t>
      </w:r>
      <w:r w:rsidR="003F2838" w:rsidRPr="00B86315">
        <w:t>s importante hacer la distinción entre el derecho de acceso a la inform</w:t>
      </w:r>
      <w:r w:rsidR="003F2838">
        <w:t xml:space="preserve">ación y el derecho de petición; ambos, </w:t>
      </w:r>
      <w:r w:rsidR="003F2838" w:rsidRPr="007302DA">
        <w:t xml:space="preserve">constituyen garantías individuales en favor de los gobernados, </w:t>
      </w:r>
      <w:r w:rsidR="003F2838">
        <w:t xml:space="preserve">la primera amparada por </w:t>
      </w:r>
      <w:r w:rsidR="003F2838" w:rsidRPr="007302DA">
        <w:t>el artículo 6º</w:t>
      </w:r>
      <w:r w:rsidR="003F2838" w:rsidRPr="007302DA">
        <w:rPr>
          <w:rStyle w:val="Refdenotaalpie"/>
        </w:rPr>
        <w:footnoteReference w:id="4"/>
      </w:r>
      <w:r w:rsidR="003F2838" w:rsidRPr="007302DA">
        <w:t xml:space="preserve"> </w:t>
      </w:r>
      <w:r w:rsidR="003F2838">
        <w:t>y la segunda</w:t>
      </w:r>
      <w:r w:rsidR="003F2838" w:rsidRPr="007302DA">
        <w:t xml:space="preserve"> </w:t>
      </w:r>
      <w:r w:rsidR="003F2838">
        <w:t xml:space="preserve">por </w:t>
      </w:r>
      <w:r w:rsidR="003F2838" w:rsidRPr="007302DA">
        <w:t>el artículo 8º</w:t>
      </w:r>
      <w:r w:rsidR="003F2838">
        <w:rPr>
          <w:rStyle w:val="Refdenotaalpie"/>
        </w:rPr>
        <w:footnoteReference w:id="5"/>
      </w:r>
      <w:r w:rsidR="003F2838" w:rsidRPr="007302DA">
        <w:t xml:space="preserve"> ambos de la Constitución Política de los Estados Unidos Mexicanos</w:t>
      </w:r>
      <w:r w:rsidR="003F2838">
        <w:t xml:space="preserve">; </w:t>
      </w:r>
      <w:r w:rsidR="003F2838" w:rsidRPr="00B86315">
        <w:t xml:space="preserve">el </w:t>
      </w:r>
      <w:r w:rsidR="003F2838">
        <w:t xml:space="preserve">derecho de </w:t>
      </w:r>
      <w:r w:rsidR="003F2838" w:rsidRPr="00B86315">
        <w:t>acceso a la información</w:t>
      </w:r>
      <w:r w:rsidR="003F2838">
        <w:t>,</w:t>
      </w:r>
      <w:r w:rsidR="003F2838" w:rsidRPr="00B86315">
        <w:t xml:space="preserve"> se refiere al derecho que tiene el ciudadano a solicitar a los sujetos obligados</w:t>
      </w:r>
      <w:r w:rsidR="003F2838">
        <w:t>,</w:t>
      </w:r>
      <w:r w:rsidR="003F2838" w:rsidRPr="00B86315">
        <w:t xml:space="preserve"> el acceso a cualquier documento que se encuentre </w:t>
      </w:r>
      <w:r w:rsidR="003F2838">
        <w:t xml:space="preserve">en </w:t>
      </w:r>
      <w:r w:rsidR="003F2838">
        <w:lastRenderedPageBreak/>
        <w:t>su posesión</w:t>
      </w:r>
      <w:r w:rsidR="003F2838" w:rsidRPr="00B86315">
        <w:t xml:space="preserve"> y que genere de acuerdo con sus facultades, competencias o funciones, </w:t>
      </w:r>
      <w:r w:rsidR="003F2838">
        <w:t xml:space="preserve">ello </w:t>
      </w:r>
      <w:r w:rsidR="003F2838" w:rsidRPr="00B86315">
        <w:t xml:space="preserve">con la finalidad de transparentar el </w:t>
      </w:r>
      <w:r w:rsidR="003F2838">
        <w:t>ejercicio de la función pública.</w:t>
      </w:r>
      <w:r w:rsidR="009A33FD">
        <w:t xml:space="preserve"> </w:t>
      </w:r>
    </w:p>
    <w:p w:rsidR="009A33FD" w:rsidRDefault="009A33FD" w:rsidP="009A33FD">
      <w:pPr>
        <w:pStyle w:val="Default"/>
        <w:spacing w:line="360" w:lineRule="auto"/>
        <w:jc w:val="both"/>
      </w:pPr>
    </w:p>
    <w:p w:rsidR="009A33FD" w:rsidRDefault="003F2838" w:rsidP="009A33FD">
      <w:pPr>
        <w:pStyle w:val="Default"/>
        <w:spacing w:line="360" w:lineRule="auto"/>
        <w:jc w:val="both"/>
      </w:pPr>
      <w:r>
        <w:t xml:space="preserve">Por su parte el derecho de petición, </w:t>
      </w:r>
      <w:r w:rsidRPr="00B86315">
        <w:t xml:space="preserve">es aquel que tiene toda persona, para solicitar a las autoridades administrativas, </w:t>
      </w:r>
      <w:r>
        <w:t xml:space="preserve">cualquier cuestión de su interés personal </w:t>
      </w:r>
      <w:r w:rsidRPr="007302DA">
        <w:t>que afecte su esfera,</w:t>
      </w:r>
      <w:r>
        <w:t xml:space="preserve"> </w:t>
      </w:r>
      <w:r w:rsidRPr="00B86315">
        <w:t xml:space="preserve">lo cual </w:t>
      </w:r>
      <w:r>
        <w:t xml:space="preserve">obliga </w:t>
      </w:r>
      <w:r w:rsidRPr="00B86315">
        <w:t>a la entidad responsable a generar un documento para efecto de dar contestación a</w:t>
      </w:r>
      <w:r>
        <w:t>l particular, “</w:t>
      </w:r>
      <w:r w:rsidRPr="007302DA">
        <w:t>su finalidad no es propiamente resolver sobre el suministro de información pública tangible y con soporte documental, sino que su exigencia es responder por escrito, es decir, generar una respuesta razonada y legal a los planteamientos de quien ejerce su derecho. En otras palabras, su misión es mantener un vínculo de comunicación entre el gobernante y el gobernado, con el objeto de que éste último se haga escuchar por el primero sobre cualesquiera que sean sus inquietudes y recibir atención puntual a sus problemáticas</w:t>
      </w:r>
      <w:r>
        <w:t>”.</w:t>
      </w:r>
      <w:r>
        <w:rPr>
          <w:rStyle w:val="Refdenotaalpie"/>
        </w:rPr>
        <w:footnoteReference w:id="6"/>
      </w:r>
    </w:p>
    <w:p w:rsidR="009A33FD" w:rsidRDefault="009A33FD" w:rsidP="009A33FD">
      <w:pPr>
        <w:pStyle w:val="Default"/>
        <w:spacing w:line="360" w:lineRule="auto"/>
        <w:jc w:val="both"/>
      </w:pPr>
    </w:p>
    <w:p w:rsidR="003F2838" w:rsidRDefault="003F2838" w:rsidP="009A33FD">
      <w:pPr>
        <w:pStyle w:val="Default"/>
        <w:spacing w:line="360" w:lineRule="auto"/>
        <w:jc w:val="both"/>
      </w:pPr>
      <w:r>
        <w:t xml:space="preserve">En ese tenor, </w:t>
      </w:r>
      <w:r w:rsidRPr="00B86315">
        <w:t xml:space="preserve">si hubiera alguna inconformidad </w:t>
      </w:r>
      <w:r>
        <w:t xml:space="preserve">del ciudadano </w:t>
      </w:r>
      <w:r w:rsidRPr="00B86315">
        <w:t>con respecto</w:t>
      </w:r>
      <w:r>
        <w:t xml:space="preserve"> a la respuesta de la autoridad, en el ejercicio del derecho de petición, </w:t>
      </w:r>
      <w:r w:rsidRPr="00B86315">
        <w:t xml:space="preserve">el </w:t>
      </w:r>
      <w:r>
        <w:t xml:space="preserve">mismo puede </w:t>
      </w:r>
      <w:r w:rsidRPr="00B86315">
        <w:t>acudir</w:t>
      </w:r>
      <w:r>
        <w:t xml:space="preserve"> ante los Tribunales Judiciales correspondientes; a diferencia de lo que sucede con el derecho de acceso a la información, en este, </w:t>
      </w:r>
      <w:r w:rsidRPr="007302DA">
        <w:t xml:space="preserve">el peticionario inconforme con la respuesta, podrá interponer el recurso de revisión ante </w:t>
      </w:r>
      <w:r>
        <w:t xml:space="preserve">el Órgano Garante de su entidad en este caso </w:t>
      </w:r>
      <w:r w:rsidRPr="00B86315">
        <w:t>la Comisión Estatal de Garantía de Acceso a la Información Pública</w:t>
      </w:r>
      <w:r w:rsidR="009A33FD">
        <w:t xml:space="preserve">, por lo que esta </w:t>
      </w:r>
      <w:r w:rsidRPr="00B86315">
        <w:t xml:space="preserve">Comisión </w:t>
      </w:r>
      <w:r>
        <w:t>no es competente para pron</w:t>
      </w:r>
      <w:r w:rsidR="009A33FD">
        <w:t>unciarse respecto a este punto.</w:t>
      </w:r>
    </w:p>
    <w:p w:rsidR="009A33FD" w:rsidRPr="00E22725" w:rsidRDefault="009A33FD" w:rsidP="009A33FD">
      <w:pPr>
        <w:pStyle w:val="Default"/>
        <w:spacing w:line="360" w:lineRule="auto"/>
        <w:jc w:val="both"/>
        <w:rPr>
          <w:color w:val="000000" w:themeColor="text1"/>
        </w:rPr>
      </w:pPr>
    </w:p>
    <w:p w:rsidR="009A33FD" w:rsidRPr="00E22725" w:rsidRDefault="009A33FD" w:rsidP="009A33FD">
      <w:pPr>
        <w:pStyle w:val="Textoindependienteprimerasangra"/>
        <w:spacing w:after="0"/>
        <w:ind w:firstLine="0"/>
        <w:rPr>
          <w:rFonts w:ascii="Arial" w:hAnsi="Arial" w:cs="Arial"/>
          <w:color w:val="000000" w:themeColor="text1"/>
          <w:sz w:val="24"/>
          <w:lang w:val="es-MX"/>
        </w:rPr>
      </w:pPr>
      <w:r w:rsidRPr="00E22725">
        <w:rPr>
          <w:rFonts w:ascii="Arial" w:hAnsi="Arial" w:cs="Arial"/>
          <w:color w:val="000000" w:themeColor="text1"/>
          <w:sz w:val="24"/>
        </w:rPr>
        <w:t xml:space="preserve">Ademas de lo anterior, efectivamente </w:t>
      </w:r>
      <w:r w:rsidR="00062EC0" w:rsidRPr="00E22725">
        <w:rPr>
          <w:rFonts w:ascii="Arial" w:hAnsi="Arial" w:cs="Arial"/>
          <w:color w:val="000000" w:themeColor="text1"/>
          <w:sz w:val="24"/>
        </w:rPr>
        <w:t xml:space="preserve">el recurrente está ampliando su solicitud de información por lo que se actualiza una causal de improcedencia prevista </w:t>
      </w:r>
      <w:r w:rsidR="00E22725" w:rsidRPr="00E22725">
        <w:rPr>
          <w:rFonts w:ascii="Arial" w:hAnsi="Arial" w:cs="Arial"/>
          <w:color w:val="000000" w:themeColor="text1"/>
          <w:sz w:val="24"/>
        </w:rPr>
        <w:t xml:space="preserve">en </w:t>
      </w:r>
      <w:r w:rsidRPr="00E22725">
        <w:rPr>
          <w:rFonts w:ascii="Arial" w:hAnsi="Arial" w:cs="Arial"/>
          <w:color w:val="000000" w:themeColor="text1"/>
          <w:sz w:val="24"/>
          <w:lang w:val="es-MX"/>
        </w:rPr>
        <w:t>la Ley de Transparencia y Acceso a la Información Pública del Estado de San Luis Potosí, que en la parte normativa que interesa, establece:</w:t>
      </w:r>
    </w:p>
    <w:p w:rsidR="009A33FD" w:rsidRPr="00E22725" w:rsidRDefault="009A33FD" w:rsidP="009A33FD">
      <w:pPr>
        <w:pStyle w:val="Textoindependienteprimerasangra"/>
        <w:spacing w:after="0"/>
        <w:ind w:left="1134" w:right="1183" w:firstLine="0"/>
        <w:rPr>
          <w:rFonts w:ascii="Arial" w:hAnsi="Arial" w:cs="Arial"/>
          <w:color w:val="000000" w:themeColor="text1"/>
          <w:sz w:val="24"/>
          <w:lang w:val="es-MX"/>
        </w:rPr>
      </w:pPr>
    </w:p>
    <w:p w:rsidR="009A33FD" w:rsidRPr="004B30FD" w:rsidRDefault="009A33FD" w:rsidP="009A33FD">
      <w:pPr>
        <w:pStyle w:val="Textoindependienteprimerasangra"/>
        <w:spacing w:after="0" w:line="240" w:lineRule="auto"/>
        <w:ind w:left="1134" w:right="1183" w:firstLine="0"/>
        <w:rPr>
          <w:rFonts w:ascii="Arial" w:hAnsi="Arial" w:cs="Arial"/>
          <w:color w:val="000000" w:themeColor="text1"/>
          <w:sz w:val="22"/>
          <w:szCs w:val="22"/>
          <w:lang w:val="es-MX"/>
        </w:rPr>
      </w:pPr>
      <w:r w:rsidRPr="004B30FD">
        <w:rPr>
          <w:rFonts w:ascii="Arial" w:hAnsi="Arial" w:cs="Arial"/>
          <w:b/>
          <w:color w:val="000000" w:themeColor="text1"/>
          <w:sz w:val="22"/>
          <w:szCs w:val="22"/>
          <w:lang w:val="es-MX"/>
        </w:rPr>
        <w:t>“</w:t>
      </w:r>
      <w:r w:rsidRPr="004B30FD">
        <w:rPr>
          <w:rFonts w:ascii="Arial" w:hAnsi="Arial" w:cs="Arial"/>
          <w:color w:val="000000" w:themeColor="text1"/>
          <w:sz w:val="22"/>
          <w:szCs w:val="22"/>
          <w:lang w:val="es-MX"/>
        </w:rPr>
        <w:t xml:space="preserve">ARTÍCULO 179. </w:t>
      </w:r>
      <w:r w:rsidRPr="004B30FD">
        <w:rPr>
          <w:rFonts w:ascii="Arial" w:hAnsi="Arial" w:cs="Arial"/>
          <w:b/>
          <w:color w:val="000000" w:themeColor="text1"/>
          <w:sz w:val="22"/>
          <w:szCs w:val="22"/>
          <w:lang w:val="es-MX"/>
        </w:rPr>
        <w:t>El recurso será desechado</w:t>
      </w:r>
      <w:r w:rsidRPr="004B30FD">
        <w:rPr>
          <w:rFonts w:ascii="Arial" w:hAnsi="Arial" w:cs="Arial"/>
          <w:color w:val="000000" w:themeColor="text1"/>
          <w:sz w:val="22"/>
          <w:szCs w:val="22"/>
          <w:lang w:val="es-MX"/>
        </w:rPr>
        <w:t xml:space="preserve"> por improcedente cuando: </w:t>
      </w:r>
    </w:p>
    <w:p w:rsidR="009A33FD" w:rsidRPr="004B30FD" w:rsidRDefault="009A33FD" w:rsidP="009A33FD">
      <w:pPr>
        <w:pStyle w:val="Textoindependienteprimerasangra"/>
        <w:spacing w:after="0" w:line="240" w:lineRule="auto"/>
        <w:ind w:left="1134" w:right="1183" w:firstLine="0"/>
        <w:rPr>
          <w:rFonts w:ascii="Arial" w:hAnsi="Arial" w:cs="Arial"/>
          <w:color w:val="000000" w:themeColor="text1"/>
          <w:sz w:val="22"/>
          <w:szCs w:val="22"/>
          <w:lang w:val="es-MX"/>
        </w:rPr>
      </w:pPr>
    </w:p>
    <w:p w:rsidR="009A33FD" w:rsidRPr="004B30FD" w:rsidRDefault="009A33FD" w:rsidP="009A33FD">
      <w:pPr>
        <w:pStyle w:val="Textoindependienteprimerasangra"/>
        <w:spacing w:after="0" w:line="240" w:lineRule="auto"/>
        <w:ind w:left="1134" w:right="1183" w:firstLine="0"/>
        <w:rPr>
          <w:rFonts w:ascii="Arial" w:hAnsi="Arial" w:cs="Arial"/>
          <w:color w:val="000000" w:themeColor="text1"/>
          <w:sz w:val="22"/>
          <w:szCs w:val="22"/>
          <w:lang w:val="es-MX"/>
        </w:rPr>
      </w:pPr>
      <w:r w:rsidRPr="004B30FD">
        <w:rPr>
          <w:rFonts w:ascii="Arial" w:hAnsi="Arial" w:cs="Arial"/>
          <w:color w:val="000000" w:themeColor="text1"/>
          <w:sz w:val="22"/>
          <w:szCs w:val="22"/>
          <w:lang w:val="es-MX"/>
        </w:rPr>
        <w:t xml:space="preserve">[…] </w:t>
      </w:r>
    </w:p>
    <w:p w:rsidR="009A33FD" w:rsidRPr="004B30FD" w:rsidRDefault="009A33FD" w:rsidP="009A33FD">
      <w:pPr>
        <w:pStyle w:val="Textoindependienteprimerasangra"/>
        <w:spacing w:after="0" w:line="240" w:lineRule="auto"/>
        <w:ind w:left="1134" w:right="1183" w:firstLine="0"/>
        <w:rPr>
          <w:rFonts w:ascii="Arial" w:hAnsi="Arial" w:cs="Arial"/>
          <w:b/>
          <w:color w:val="000000" w:themeColor="text1"/>
          <w:sz w:val="22"/>
          <w:szCs w:val="22"/>
          <w:lang w:val="es-MX"/>
        </w:rPr>
      </w:pPr>
      <w:r w:rsidRPr="004B30FD">
        <w:rPr>
          <w:rFonts w:ascii="Arial" w:hAnsi="Arial" w:cs="Arial"/>
          <w:b/>
          <w:color w:val="000000" w:themeColor="text1"/>
          <w:sz w:val="22"/>
          <w:szCs w:val="22"/>
          <w:lang w:val="es-MX"/>
        </w:rPr>
        <w:lastRenderedPageBreak/>
        <w:t>VIII.  El recurrente amplíe su solicitud en el recurso de revisión, únicamente respecto de los nuevos contenidos.”</w:t>
      </w:r>
    </w:p>
    <w:p w:rsidR="009A33FD" w:rsidRPr="004B30FD" w:rsidRDefault="009A33FD" w:rsidP="009A33FD">
      <w:pPr>
        <w:pStyle w:val="Textoindependienteprimerasangra"/>
        <w:spacing w:after="0" w:line="240" w:lineRule="auto"/>
        <w:ind w:left="1134" w:right="1183" w:firstLine="0"/>
        <w:rPr>
          <w:rFonts w:ascii="Arial" w:hAnsi="Arial" w:cs="Arial"/>
          <w:b/>
          <w:color w:val="000000" w:themeColor="text1"/>
          <w:sz w:val="22"/>
          <w:szCs w:val="22"/>
          <w:lang w:val="es-MX"/>
        </w:rPr>
      </w:pPr>
    </w:p>
    <w:p w:rsidR="009A33FD" w:rsidRPr="004B30FD" w:rsidRDefault="009A33FD" w:rsidP="009A33FD">
      <w:pPr>
        <w:pStyle w:val="Textoindependienteprimerasangra"/>
        <w:spacing w:after="0" w:line="240" w:lineRule="auto"/>
        <w:ind w:left="1134" w:right="1183" w:firstLine="0"/>
        <w:jc w:val="right"/>
        <w:rPr>
          <w:rFonts w:ascii="Arial" w:hAnsi="Arial" w:cs="Arial"/>
          <w:b/>
          <w:color w:val="000000" w:themeColor="text1"/>
          <w:sz w:val="22"/>
          <w:szCs w:val="22"/>
          <w:lang w:val="es-MX"/>
        </w:rPr>
      </w:pPr>
      <w:r w:rsidRPr="004B30FD">
        <w:rPr>
          <w:rFonts w:ascii="Arial" w:hAnsi="Arial" w:cs="Arial"/>
          <w:b/>
          <w:color w:val="000000" w:themeColor="text1"/>
          <w:sz w:val="22"/>
          <w:szCs w:val="22"/>
          <w:lang w:val="es-MX"/>
        </w:rPr>
        <w:t xml:space="preserve">[Énfasis añadido] </w:t>
      </w:r>
    </w:p>
    <w:p w:rsidR="009A33FD" w:rsidRPr="00E22725" w:rsidRDefault="009A33FD" w:rsidP="009A33FD">
      <w:pPr>
        <w:pStyle w:val="Textoindependienteprimerasangra"/>
        <w:spacing w:after="0"/>
        <w:ind w:left="1134" w:right="1183" w:firstLine="0"/>
        <w:rPr>
          <w:rFonts w:ascii="Arial" w:hAnsi="Arial" w:cs="Arial"/>
          <w:color w:val="000000" w:themeColor="text1"/>
          <w:sz w:val="24"/>
          <w:lang w:val="es-MX"/>
        </w:rPr>
      </w:pPr>
    </w:p>
    <w:p w:rsidR="009A33FD" w:rsidRPr="00E22725" w:rsidRDefault="009A33FD" w:rsidP="009A33FD">
      <w:pPr>
        <w:pStyle w:val="Textoindependienteprimerasangra"/>
        <w:spacing w:after="0"/>
        <w:ind w:firstLine="0"/>
        <w:rPr>
          <w:rFonts w:ascii="Arial" w:hAnsi="Arial" w:cs="Arial"/>
          <w:color w:val="000000" w:themeColor="text1"/>
          <w:sz w:val="24"/>
          <w:lang w:val="es-MX"/>
        </w:rPr>
      </w:pPr>
      <w:r w:rsidRPr="00E22725">
        <w:rPr>
          <w:rFonts w:ascii="Arial" w:hAnsi="Arial" w:cs="Arial"/>
          <w:color w:val="000000" w:themeColor="text1"/>
          <w:sz w:val="24"/>
          <w:lang w:val="es-MX"/>
        </w:rPr>
        <w:t>Del numeral antes trascrito se advierte que, el recurso de revisión deberá ser desechado cuando el promovente amplíe su solicitud de información, en relación con la respuesta entregada por el sujeto obligado.</w:t>
      </w:r>
    </w:p>
    <w:p w:rsidR="009A33FD" w:rsidRPr="00E22725" w:rsidRDefault="009A33FD" w:rsidP="009A33FD">
      <w:pPr>
        <w:pStyle w:val="Textoindependienteprimerasangra"/>
        <w:spacing w:after="0"/>
        <w:ind w:firstLine="0"/>
        <w:rPr>
          <w:rFonts w:ascii="Arial" w:hAnsi="Arial" w:cs="Arial"/>
          <w:color w:val="000000" w:themeColor="text1"/>
          <w:sz w:val="24"/>
          <w:lang w:val="es-MX"/>
        </w:rPr>
      </w:pPr>
    </w:p>
    <w:p w:rsidR="00E22725" w:rsidRPr="00E22725" w:rsidRDefault="009A33FD" w:rsidP="009A33FD">
      <w:pPr>
        <w:pStyle w:val="Textoindependienteprimerasangra"/>
        <w:spacing w:after="0"/>
        <w:ind w:firstLine="0"/>
        <w:rPr>
          <w:rFonts w:ascii="Arial" w:hAnsi="Arial" w:cs="Arial"/>
          <w:color w:val="000000" w:themeColor="text1"/>
          <w:sz w:val="24"/>
          <w:lang w:eastAsia="es-MX"/>
        </w:rPr>
      </w:pPr>
      <w:r w:rsidRPr="00E22725">
        <w:rPr>
          <w:rFonts w:ascii="Arial" w:hAnsi="Arial" w:cs="Arial"/>
          <w:color w:val="000000" w:themeColor="text1"/>
          <w:sz w:val="24"/>
          <w:lang w:val="es-MX"/>
        </w:rPr>
        <w:t xml:space="preserve">En el caso que nos ocupa, </w:t>
      </w:r>
      <w:r w:rsidRPr="00E22725">
        <w:rPr>
          <w:rFonts w:ascii="Arial" w:hAnsi="Arial" w:cs="Arial"/>
          <w:color w:val="000000" w:themeColor="text1"/>
          <w:sz w:val="24"/>
          <w:lang w:eastAsia="es-MX"/>
        </w:rPr>
        <w:t xml:space="preserve">es evidente que el recurrente amplió su solicitud, pues </w:t>
      </w:r>
      <w:r w:rsidR="00E22725" w:rsidRPr="00E22725">
        <w:rPr>
          <w:rFonts w:ascii="Arial" w:hAnsi="Arial" w:cs="Arial"/>
          <w:color w:val="000000" w:themeColor="text1"/>
          <w:sz w:val="24"/>
          <w:lang w:eastAsia="es-MX"/>
        </w:rPr>
        <w:t xml:space="preserve">en su solicitud de información solicito saber el fundamento para que la Directiva del Congreso </w:t>
      </w:r>
      <w:r w:rsidR="00E22725" w:rsidRPr="00E22725">
        <w:rPr>
          <w:rFonts w:ascii="Arial" w:hAnsi="Arial" w:cs="Arial"/>
          <w:color w:val="000000" w:themeColor="text1"/>
          <w:sz w:val="24"/>
        </w:rPr>
        <w:t>obviara los requisitos marcados en la fracción I en el artículo 175 del Reglamento para el Gobierno Interior del Congreso del Estado para el nombramiento de  la Oficial Mayor, cuestionamiento que fue contestado por la autoridad en los términos que ya se estableció, y en su recurso de informidad señala como agravio si de verdad creen que haber cursado diversas materias sin relación con la función de oficial mayor, es suficiente para reunir los requisitos marcados en la Fracción I del Artículo 175 del Reglamento para el Gobierno Interior del Congreso del Estado.</w:t>
      </w:r>
    </w:p>
    <w:p w:rsidR="00E22725" w:rsidRPr="00E22725" w:rsidRDefault="00E22725" w:rsidP="009A33FD">
      <w:pPr>
        <w:pStyle w:val="Textoindependienteprimerasangra"/>
        <w:spacing w:after="0"/>
        <w:ind w:firstLine="0"/>
        <w:rPr>
          <w:rFonts w:ascii="Arial" w:hAnsi="Arial" w:cs="Arial"/>
          <w:color w:val="000000" w:themeColor="text1"/>
          <w:sz w:val="24"/>
          <w:lang w:eastAsia="es-MX"/>
        </w:rPr>
      </w:pPr>
    </w:p>
    <w:p w:rsidR="009A33FD" w:rsidRPr="00E22725" w:rsidRDefault="009A33FD" w:rsidP="009A33FD">
      <w:pPr>
        <w:pStyle w:val="Textoindependienteprimerasangra"/>
        <w:spacing w:after="0"/>
        <w:ind w:firstLine="0"/>
        <w:rPr>
          <w:rFonts w:ascii="Arial" w:hAnsi="Arial" w:cs="Arial"/>
          <w:color w:val="000000" w:themeColor="text1"/>
          <w:sz w:val="24"/>
        </w:rPr>
      </w:pPr>
      <w:r w:rsidRPr="00E22725">
        <w:rPr>
          <w:rFonts w:ascii="Arial" w:hAnsi="Arial" w:cs="Arial"/>
          <w:color w:val="000000" w:themeColor="text1"/>
          <w:sz w:val="24"/>
        </w:rPr>
        <w:t>Así entonces, y tomando en cuenta que el agravio que el recurrente pretende hacer valer es respecto de información que no solicitó</w:t>
      </w:r>
      <w:r w:rsidRPr="00E22725">
        <w:rPr>
          <w:rFonts w:ascii="Arial" w:hAnsi="Arial" w:cs="Arial"/>
          <w:color w:val="000000" w:themeColor="text1"/>
          <w:sz w:val="24"/>
          <w:lang w:eastAsia="es-MX"/>
        </w:rPr>
        <w:t>, y que ahora pretende reclamar a través del presente medio de impugnación, de conformidad con en el artículo 179 fracción VIII, de la Ley de Transparencia y Acceso a la Información Pública del Estado</w:t>
      </w:r>
      <w:r w:rsidRPr="00E22725">
        <w:rPr>
          <w:rFonts w:ascii="Arial" w:hAnsi="Arial" w:cs="Arial"/>
          <w:color w:val="000000" w:themeColor="text1"/>
          <w:sz w:val="24"/>
        </w:rPr>
        <w:t xml:space="preserve">, la Comisionada Ponente determina </w:t>
      </w:r>
      <w:r w:rsidR="00E22725" w:rsidRPr="00E22725">
        <w:rPr>
          <w:rFonts w:ascii="Arial" w:hAnsi="Arial" w:cs="Arial"/>
          <w:color w:val="000000" w:themeColor="text1"/>
          <w:sz w:val="24"/>
        </w:rPr>
        <w:t>que es improcedente este punto del recurso de revisión intentado y por lo tanto no se realiza pronunciamiento respecto del mismo.</w:t>
      </w:r>
    </w:p>
    <w:p w:rsidR="0020798D" w:rsidRPr="00CD3624" w:rsidRDefault="0020798D" w:rsidP="0020798D">
      <w:pPr>
        <w:spacing w:line="240" w:lineRule="auto"/>
        <w:rPr>
          <w:rFonts w:ascii="Arial" w:hAnsi="Arial" w:cs="Arial"/>
          <w:color w:val="000000" w:themeColor="text1"/>
          <w:sz w:val="24"/>
        </w:rPr>
      </w:pPr>
    </w:p>
    <w:p w:rsidR="00E70EDA" w:rsidRDefault="00E70EDA" w:rsidP="00E70EDA">
      <w:pPr>
        <w:rPr>
          <w:rFonts w:ascii="Arial" w:hAnsi="Arial" w:cs="Arial"/>
          <w:sz w:val="24"/>
        </w:rPr>
      </w:pPr>
      <w:r w:rsidRPr="000C3994">
        <w:rPr>
          <w:rFonts w:ascii="Arial" w:hAnsi="Arial" w:cs="Arial"/>
          <w:sz w:val="24"/>
        </w:rPr>
        <w:t xml:space="preserve">Por todo lo anterior, esta Comisión con fundamento en lo dispuesto por el artículo 175 fracción III, de la Ley de Transparencia y Acceso a la Información Pública del Estado, </w:t>
      </w:r>
      <w:r w:rsidRPr="000C3994">
        <w:rPr>
          <w:rFonts w:ascii="Arial" w:hAnsi="Arial" w:cs="Arial"/>
          <w:b/>
          <w:sz w:val="24"/>
        </w:rPr>
        <w:t>MODIFICA</w:t>
      </w:r>
      <w:r w:rsidRPr="000C3994">
        <w:rPr>
          <w:rFonts w:ascii="Arial" w:hAnsi="Arial" w:cs="Arial"/>
          <w:sz w:val="24"/>
        </w:rPr>
        <w:t xml:space="preserve"> la respuesta del sujeto obligado para efecto de que:</w:t>
      </w:r>
    </w:p>
    <w:p w:rsidR="00E22725" w:rsidRPr="000C3994" w:rsidRDefault="00E22725" w:rsidP="00E70EDA">
      <w:pPr>
        <w:rPr>
          <w:rFonts w:ascii="Arial" w:hAnsi="Arial" w:cs="Arial"/>
          <w:sz w:val="24"/>
        </w:rPr>
      </w:pPr>
    </w:p>
    <w:p w:rsidR="004B30FD" w:rsidRDefault="004B30FD" w:rsidP="00E70EDA">
      <w:pPr>
        <w:pStyle w:val="Default"/>
        <w:numPr>
          <w:ilvl w:val="0"/>
          <w:numId w:val="2"/>
        </w:numPr>
        <w:spacing w:line="360" w:lineRule="auto"/>
        <w:jc w:val="both"/>
      </w:pPr>
      <w:r>
        <w:t xml:space="preserve">Entregue al particular </w:t>
      </w:r>
      <w:r w:rsidR="001D4DB8">
        <w:t xml:space="preserve">la información relativa a los votos de </w:t>
      </w:r>
      <w:r w:rsidR="001D4DB8" w:rsidRPr="001D4DB8">
        <w:rPr>
          <w:u w:val="single"/>
        </w:rPr>
        <w:t>cada uno</w:t>
      </w:r>
      <w:r w:rsidR="001D4DB8">
        <w:t xml:space="preserve"> de los integrantes de Junta de Coordinación Política, y el sentido de su voto. </w:t>
      </w:r>
    </w:p>
    <w:p w:rsidR="00E70EDA" w:rsidRDefault="00E70EDA" w:rsidP="00E70EDA">
      <w:pPr>
        <w:pStyle w:val="Default"/>
        <w:numPr>
          <w:ilvl w:val="0"/>
          <w:numId w:val="2"/>
        </w:numPr>
        <w:spacing w:line="360" w:lineRule="auto"/>
        <w:jc w:val="both"/>
      </w:pPr>
      <w:r>
        <w:t xml:space="preserve">Notifique a esta Comisión la </w:t>
      </w:r>
      <w:r w:rsidR="001D4DB8">
        <w:t>gestiones</w:t>
      </w:r>
      <w:r>
        <w:t xml:space="preserve"> realizada ante </w:t>
      </w:r>
      <w:r w:rsidRPr="00286EF4">
        <w:t xml:space="preserve">la </w:t>
      </w:r>
      <w:r w:rsidR="001F1CF4">
        <w:t>Oficialía Mayor del Congreso del Estado</w:t>
      </w:r>
      <w:r>
        <w:t xml:space="preserve"> </w:t>
      </w:r>
      <w:r w:rsidR="00907933">
        <w:t xml:space="preserve">y </w:t>
      </w:r>
      <w:r w:rsidR="001D4DB8">
        <w:t xml:space="preserve">ante la Junta de </w:t>
      </w:r>
      <w:r w:rsidR="00907933">
        <w:t>Coordinación</w:t>
      </w:r>
      <w:r w:rsidR="001D4DB8">
        <w:t xml:space="preserve"> Política, </w:t>
      </w:r>
      <w:r w:rsidR="00907933">
        <w:t>a</w:t>
      </w:r>
      <w:r>
        <w:t xml:space="preserve">sí </w:t>
      </w:r>
      <w:r>
        <w:lastRenderedPageBreak/>
        <w:t>como la respuesta recaída a dicha</w:t>
      </w:r>
      <w:r w:rsidR="00907933">
        <w:t>s</w:t>
      </w:r>
      <w:r>
        <w:t xml:space="preserve"> </w:t>
      </w:r>
      <w:r w:rsidR="00907933">
        <w:t>gestiones</w:t>
      </w:r>
      <w:r>
        <w:t xml:space="preserve">, a fin de dar seguridad y certidumbre al particular en cuanto a la respuesta y a fin de que esta Comisión este en aptitud de </w:t>
      </w:r>
      <w:r w:rsidRPr="00EC52AC">
        <w:t>comprobar la veracidad de la información</w:t>
      </w:r>
      <w:r>
        <w:t xml:space="preserve"> entregada</w:t>
      </w:r>
      <w:r w:rsidRPr="00EC52AC">
        <w:t xml:space="preserve">, así como examinar el método por el cual el sujeto obligado la generó. </w:t>
      </w:r>
    </w:p>
    <w:p w:rsidR="00564BD0" w:rsidRDefault="00951161" w:rsidP="00564BD0">
      <w:pPr>
        <w:pStyle w:val="Default"/>
        <w:numPr>
          <w:ilvl w:val="0"/>
          <w:numId w:val="2"/>
        </w:numPr>
        <w:spacing w:line="360" w:lineRule="auto"/>
        <w:jc w:val="both"/>
      </w:pPr>
      <w:r>
        <w:t xml:space="preserve">Notifique al particular los documentos señalados en el punto anterior. </w:t>
      </w:r>
    </w:p>
    <w:p w:rsidR="00564BD0" w:rsidRPr="00564BD0" w:rsidRDefault="00564BD0" w:rsidP="00564BD0">
      <w:pPr>
        <w:pStyle w:val="Default"/>
        <w:numPr>
          <w:ilvl w:val="0"/>
          <w:numId w:val="2"/>
        </w:numPr>
        <w:spacing w:line="360" w:lineRule="auto"/>
        <w:jc w:val="both"/>
      </w:pPr>
      <w:r w:rsidRPr="00564BD0">
        <w:t xml:space="preserve">Acompañe a esta Comisión el consentimiento expreso de la persona titular de los datos confidenciales correspondientes a las calificaciones, entregadas a la solicitante, apercibido que de lo contrario se dará vista a la Dirección de Datos Personales de esta Comisión para el trámite conducente. </w:t>
      </w:r>
    </w:p>
    <w:p w:rsidR="00E70EDA" w:rsidRDefault="00E70EDA" w:rsidP="00E70EDA">
      <w:pPr>
        <w:rPr>
          <w:rFonts w:ascii="Arial" w:hAnsi="Arial" w:cs="Arial"/>
        </w:rPr>
      </w:pPr>
    </w:p>
    <w:p w:rsidR="00E70EDA" w:rsidRDefault="00E70EDA" w:rsidP="00E70EDA">
      <w:pPr>
        <w:rPr>
          <w:rFonts w:ascii="Arial" w:hAnsi="Arial" w:cs="Arial"/>
          <w:color w:val="000000" w:themeColor="text1"/>
          <w:sz w:val="24"/>
        </w:rPr>
      </w:pPr>
      <w:r w:rsidRPr="004E572F">
        <w:rPr>
          <w:rFonts w:ascii="Arial" w:hAnsi="Arial" w:cs="Arial"/>
          <w:color w:val="000000" w:themeColor="text1"/>
          <w:sz w:val="24"/>
        </w:rPr>
        <w:t xml:space="preserve">Con fundamento en los artículos 183 de la Ley de Transparencia y Acceso a la Información Pública del Estado, se le concede al </w:t>
      </w:r>
      <w:r>
        <w:rPr>
          <w:rFonts w:ascii="Arial" w:hAnsi="Arial" w:cs="Arial"/>
          <w:color w:val="000000" w:themeColor="text1"/>
          <w:sz w:val="24"/>
        </w:rPr>
        <w:t xml:space="preserve">sujeto </w:t>
      </w:r>
      <w:r w:rsidRPr="004E572F">
        <w:rPr>
          <w:rFonts w:ascii="Arial" w:hAnsi="Arial" w:cs="Arial"/>
          <w:color w:val="000000" w:themeColor="text1"/>
          <w:sz w:val="24"/>
        </w:rPr>
        <w:t xml:space="preserve">obligado el término de diez días, </w:t>
      </w:r>
      <w:r w:rsidRPr="004E572F">
        <w:rPr>
          <w:rFonts w:ascii="Arial" w:hAnsi="Arial" w:cs="Arial"/>
          <w:bCs/>
          <w:color w:val="000000" w:themeColor="text1"/>
          <w:sz w:val="24"/>
          <w:lang w:val="es-MX" w:eastAsia="es-MX"/>
        </w:rPr>
        <w:t>contados a partir del día siguiente de su notificación,</w:t>
      </w:r>
      <w:r w:rsidRPr="004E572F">
        <w:rPr>
          <w:rFonts w:ascii="Arial" w:hAnsi="Arial" w:cs="Arial"/>
          <w:color w:val="000000" w:themeColor="text1"/>
          <w:sz w:val="24"/>
        </w:rPr>
        <w:t xml:space="preserve"> para que de cumplimiento a lo ord</w:t>
      </w:r>
      <w:r>
        <w:rPr>
          <w:rFonts w:ascii="Arial" w:hAnsi="Arial" w:cs="Arial"/>
          <w:color w:val="000000" w:themeColor="text1"/>
          <w:sz w:val="24"/>
        </w:rPr>
        <w:t xml:space="preserve">enado en la presente resolución, se estima este plazo </w:t>
      </w:r>
      <w:r w:rsidRPr="004E572F">
        <w:rPr>
          <w:rFonts w:ascii="Arial" w:hAnsi="Arial" w:cs="Arial"/>
          <w:color w:val="000000" w:themeColor="text1"/>
          <w:sz w:val="24"/>
        </w:rPr>
        <w:t>por analogía al artículo 154 de la</w:t>
      </w:r>
      <w:r>
        <w:rPr>
          <w:rFonts w:ascii="Arial" w:hAnsi="Arial" w:cs="Arial"/>
          <w:color w:val="000000" w:themeColor="text1"/>
          <w:sz w:val="24"/>
        </w:rPr>
        <w:t xml:space="preserve"> misma </w:t>
      </w:r>
      <w:r w:rsidRPr="004E572F">
        <w:rPr>
          <w:rFonts w:ascii="Arial" w:hAnsi="Arial" w:cs="Arial"/>
          <w:color w:val="000000" w:themeColor="text1"/>
          <w:sz w:val="24"/>
        </w:rPr>
        <w:t>Ley</w:t>
      </w:r>
      <w:r>
        <w:rPr>
          <w:rFonts w:ascii="Arial" w:hAnsi="Arial" w:cs="Arial"/>
          <w:color w:val="000000" w:themeColor="text1"/>
          <w:sz w:val="24"/>
        </w:rPr>
        <w:t>.</w:t>
      </w:r>
    </w:p>
    <w:p w:rsidR="00E70EDA" w:rsidRPr="004E572F" w:rsidRDefault="00E70EDA" w:rsidP="00E70EDA">
      <w:pPr>
        <w:rPr>
          <w:rFonts w:ascii="Arial" w:hAnsi="Arial" w:cs="Arial"/>
          <w:color w:val="000000" w:themeColor="text1"/>
          <w:sz w:val="24"/>
        </w:rPr>
      </w:pPr>
      <w:r w:rsidRPr="004E572F">
        <w:rPr>
          <w:rFonts w:ascii="Arial" w:hAnsi="Arial" w:cs="Arial"/>
          <w:color w:val="000000" w:themeColor="text1"/>
          <w:sz w:val="24"/>
        </w:rPr>
        <w:t xml:space="preserve"> </w:t>
      </w:r>
    </w:p>
    <w:p w:rsidR="00E70EDA" w:rsidRDefault="00E70EDA" w:rsidP="00E70EDA">
      <w:pPr>
        <w:shd w:val="clear" w:color="auto" w:fill="FFFFFF"/>
        <w:rPr>
          <w:rFonts w:ascii="Arial" w:hAnsi="Arial" w:cs="Arial"/>
          <w:bCs/>
          <w:color w:val="000000" w:themeColor="text1"/>
          <w:sz w:val="24"/>
          <w:lang w:val="es-MX" w:eastAsia="es-MX"/>
        </w:rPr>
      </w:pPr>
      <w:r w:rsidRPr="004E572F">
        <w:rPr>
          <w:rFonts w:ascii="Arial" w:hAnsi="Arial" w:cs="Arial"/>
          <w:bCs/>
          <w:color w:val="000000" w:themeColor="text1"/>
          <w:sz w:val="24"/>
          <w:lang w:val="es-MX" w:eastAsia="es-MX"/>
        </w:rPr>
        <w:t xml:space="preserve">Una vez concluido dicho plazo, </w:t>
      </w:r>
      <w:r w:rsidRPr="004E572F">
        <w:rPr>
          <w:rFonts w:ascii="Arial" w:hAnsi="Arial" w:cs="Arial"/>
          <w:color w:val="000000" w:themeColor="text1"/>
          <w:sz w:val="24"/>
          <w:lang w:val="es-MX" w:eastAsia="es-MX"/>
        </w:rPr>
        <w:t>dentro de los tres días hábiles siguientes, deberá</w:t>
      </w:r>
      <w:r w:rsidRPr="004E572F">
        <w:rPr>
          <w:rFonts w:ascii="Arial" w:hAnsi="Arial" w:cs="Arial"/>
          <w:bCs/>
          <w:color w:val="000000" w:themeColor="text1"/>
          <w:sz w:val="24"/>
          <w:lang w:val="es-MX" w:eastAsia="es-MX"/>
        </w:rPr>
        <w:t xml:space="preserve"> </w:t>
      </w:r>
      <w:r w:rsidRPr="004E572F">
        <w:rPr>
          <w:rFonts w:ascii="Arial" w:hAnsi="Arial" w:cs="Arial"/>
          <w:color w:val="000000" w:themeColor="text1"/>
          <w:sz w:val="24"/>
          <w:lang w:val="es-MX" w:eastAsia="es-MX"/>
        </w:rPr>
        <w:t>informar el cumplimiento al presente fallo con los documentos fehacientes </w:t>
      </w:r>
      <w:r w:rsidRPr="004E572F">
        <w:rPr>
          <w:rFonts w:ascii="Arial" w:hAnsi="Arial" w:cs="Arial"/>
          <w:bCs/>
          <w:color w:val="000000" w:themeColor="text1"/>
          <w:sz w:val="24"/>
          <w:lang w:val="es-MX" w:eastAsia="es-MX"/>
        </w:rPr>
        <w:t>(originales o copia certificada de documentos y bandeja de salida del correo electrónico),</w:t>
      </w:r>
      <w:r w:rsidRPr="004E572F">
        <w:rPr>
          <w:rFonts w:ascii="Arial" w:hAnsi="Arial" w:cs="Arial"/>
          <w:color w:val="000000" w:themeColor="text1"/>
          <w:sz w:val="24"/>
          <w:lang w:val="es-MX" w:eastAsia="es-MX"/>
        </w:rPr>
        <w:t xml:space="preserve"> con fundamento en los artículos 177 </w:t>
      </w:r>
      <w:r>
        <w:rPr>
          <w:rFonts w:ascii="Arial" w:hAnsi="Arial" w:cs="Arial"/>
          <w:color w:val="000000" w:themeColor="text1"/>
          <w:sz w:val="24"/>
          <w:lang w:val="es-MX" w:eastAsia="es-MX"/>
        </w:rPr>
        <w:t xml:space="preserve">y </w:t>
      </w:r>
      <w:r w:rsidRPr="004E572F">
        <w:rPr>
          <w:rFonts w:ascii="Arial" w:hAnsi="Arial" w:cs="Arial"/>
          <w:color w:val="000000" w:themeColor="text1"/>
          <w:sz w:val="24"/>
          <w:lang w:val="es-MX" w:eastAsia="es-MX"/>
        </w:rPr>
        <w:t>184 de la Ley de Transparencia y Acceso a la Información Pública </w:t>
      </w:r>
      <w:r w:rsidRPr="004E572F">
        <w:rPr>
          <w:rFonts w:ascii="Arial" w:hAnsi="Arial" w:cs="Arial"/>
          <w:bCs/>
          <w:color w:val="000000" w:themeColor="text1"/>
          <w:sz w:val="24"/>
          <w:lang w:val="es-MX" w:eastAsia="es-MX"/>
        </w:rPr>
        <w:t>y en caso de no cumplir con esta resolución se dará vista con la denuncia correspondiente al Órgano de Control Interno o a quien resulte competente para integrar y sustanciar el procedimiento sancionatorio por incurrir en posibles actos que actualicen la hipótes</w:t>
      </w:r>
      <w:r>
        <w:rPr>
          <w:rFonts w:ascii="Arial" w:hAnsi="Arial" w:cs="Arial"/>
          <w:bCs/>
          <w:color w:val="000000" w:themeColor="text1"/>
          <w:sz w:val="24"/>
          <w:lang w:val="es-MX" w:eastAsia="es-MX"/>
        </w:rPr>
        <w:t>is contenida en el artículo 197 fracción XV</w:t>
      </w:r>
      <w:r w:rsidRPr="004E572F">
        <w:rPr>
          <w:rFonts w:ascii="Arial" w:hAnsi="Arial" w:cs="Arial"/>
          <w:bCs/>
          <w:color w:val="000000" w:themeColor="text1"/>
          <w:sz w:val="24"/>
          <w:lang w:val="es-MX" w:eastAsia="es-MX"/>
        </w:rPr>
        <w:t xml:space="preserve"> de la Ley</w:t>
      </w:r>
      <w:r>
        <w:rPr>
          <w:rFonts w:ascii="Arial" w:hAnsi="Arial" w:cs="Arial"/>
          <w:bCs/>
          <w:color w:val="000000" w:themeColor="text1"/>
          <w:sz w:val="24"/>
          <w:lang w:val="es-MX" w:eastAsia="es-MX"/>
        </w:rPr>
        <w:t xml:space="preserve"> en comento.</w:t>
      </w:r>
    </w:p>
    <w:p w:rsidR="00E70EDA" w:rsidRDefault="00E70EDA" w:rsidP="00E70EDA">
      <w:pPr>
        <w:shd w:val="clear" w:color="auto" w:fill="FFFFFF"/>
        <w:rPr>
          <w:rFonts w:ascii="Arial" w:hAnsi="Arial" w:cs="Arial"/>
          <w:bCs/>
          <w:color w:val="000000" w:themeColor="text1"/>
          <w:sz w:val="24"/>
          <w:lang w:val="es-MX" w:eastAsia="es-MX"/>
        </w:rPr>
      </w:pPr>
    </w:p>
    <w:p w:rsidR="00E70EDA" w:rsidRPr="004E572F" w:rsidRDefault="00E70EDA" w:rsidP="00E70EDA">
      <w:pPr>
        <w:shd w:val="clear" w:color="auto" w:fill="FFFFFF"/>
        <w:rPr>
          <w:rFonts w:ascii="Arial" w:hAnsi="Arial" w:cs="Arial"/>
          <w:bCs/>
          <w:color w:val="000000" w:themeColor="text1"/>
          <w:sz w:val="24"/>
          <w:lang w:val="es-MX" w:eastAsia="es-MX"/>
        </w:rPr>
      </w:pPr>
      <w:r w:rsidRPr="004E572F">
        <w:rPr>
          <w:rFonts w:ascii="Arial" w:hAnsi="Arial" w:cs="Arial"/>
          <w:bCs/>
          <w:color w:val="000000" w:themeColor="text1"/>
          <w:sz w:val="24"/>
          <w:lang w:val="es-MX" w:eastAsia="es-MX"/>
        </w:rPr>
        <w:t>Lo anterior, sin perjuicio de que esta Comisión realicé lo necesario para que se dé el debido cumplimiento a la presente resolución.</w:t>
      </w:r>
    </w:p>
    <w:p w:rsidR="00E70EDA" w:rsidRPr="004E572F" w:rsidRDefault="00E70EDA" w:rsidP="00E70EDA">
      <w:pPr>
        <w:pStyle w:val="corte4fondo"/>
        <w:ind w:firstLine="0"/>
        <w:rPr>
          <w:rFonts w:cs="Arial"/>
          <w:bCs/>
          <w:color w:val="000000" w:themeColor="text1"/>
          <w:sz w:val="24"/>
          <w:szCs w:val="24"/>
          <w:lang w:val="es-MX"/>
        </w:rPr>
      </w:pPr>
    </w:p>
    <w:p w:rsidR="00E70EDA" w:rsidRPr="004E572F" w:rsidRDefault="00E70EDA" w:rsidP="00E70EDA">
      <w:pPr>
        <w:pStyle w:val="corte4fondo"/>
        <w:ind w:firstLine="0"/>
        <w:rPr>
          <w:rFonts w:cs="Arial"/>
          <w:bCs/>
          <w:color w:val="000000" w:themeColor="text1"/>
          <w:sz w:val="24"/>
          <w:szCs w:val="24"/>
          <w:lang w:val="es-MX"/>
        </w:rPr>
      </w:pPr>
      <w:r w:rsidRPr="004E572F">
        <w:rPr>
          <w:rFonts w:cs="Arial"/>
          <w:bCs/>
          <w:color w:val="000000" w:themeColor="text1"/>
          <w:sz w:val="24"/>
          <w:szCs w:val="24"/>
          <w:lang w:val="es-MX"/>
        </w:rPr>
        <w:t xml:space="preserve">De conformidad con el artículo 183 de la Ley de Transparencia y Acceso a la Información Pública del Estado, el sujeto obligado a través del Titular de la Unidad de Transparencia debe dar cumplimiento a la presente resolución; por lo tanto, se le apercibe legalmente que en caso de no hacerlo, se le impondrán, de </w:t>
      </w:r>
      <w:r w:rsidRPr="004E572F">
        <w:rPr>
          <w:rFonts w:cs="Arial"/>
          <w:bCs/>
          <w:color w:val="000000" w:themeColor="text1"/>
          <w:sz w:val="24"/>
          <w:szCs w:val="24"/>
          <w:lang w:val="es-MX"/>
        </w:rPr>
        <w:lastRenderedPageBreak/>
        <w:t>conformidad con el artículo 190 de la citada Ley, las medidas de apremio que resulten pertinentes. Para el caso de que el incumplimiento se origine con motivo de las deficiencias en que incurra un área administrativa ante la cual gestione, deberá informarlo a esta Comisión y a su superior jerárquico para que se tomen las acciones necesarias para asegurar el respeto a la presente determinación.</w:t>
      </w:r>
    </w:p>
    <w:p w:rsidR="00E70EDA" w:rsidRDefault="00E70EDA" w:rsidP="00E70EDA">
      <w:pPr>
        <w:pStyle w:val="corte4fondo"/>
        <w:ind w:firstLine="0"/>
        <w:rPr>
          <w:rFonts w:cs="Arial"/>
          <w:color w:val="000000" w:themeColor="text1"/>
          <w:sz w:val="24"/>
          <w:szCs w:val="24"/>
          <w:lang w:val="es-MX"/>
        </w:rPr>
      </w:pPr>
    </w:p>
    <w:p w:rsidR="00E70EDA" w:rsidRPr="004E572F" w:rsidRDefault="00E70EDA" w:rsidP="00E70EDA">
      <w:pPr>
        <w:shd w:val="clear" w:color="auto" w:fill="FFFFFF"/>
        <w:rPr>
          <w:rFonts w:ascii="Arial" w:hAnsi="Arial" w:cs="Arial"/>
          <w:bCs/>
          <w:color w:val="000000" w:themeColor="text1"/>
          <w:sz w:val="24"/>
          <w:lang w:val="es-MX" w:eastAsia="es-MX"/>
        </w:rPr>
      </w:pPr>
      <w:r w:rsidRPr="004E572F">
        <w:rPr>
          <w:rFonts w:ascii="Arial" w:hAnsi="Arial" w:cs="Arial"/>
          <w:bCs/>
          <w:color w:val="000000" w:themeColor="text1"/>
          <w:sz w:val="24"/>
          <w:lang w:val="es-MX" w:eastAsia="es-MX"/>
        </w:rPr>
        <w:t xml:space="preserve">Se hace del conocimiento del sujeto obligado que la presente resolución causa ejecutoría al momento de su aprobación, en virtud de que no admite recurso alguno, ya que no se actualiza ninguna de las hipótesis previstas en el artículo 160 de la Ley General de Transparencia y Acceso a la Información Pública; por lo que el término para dar cumplimiento, comenzará a partir de su notificación. </w:t>
      </w:r>
    </w:p>
    <w:p w:rsidR="00E70EDA" w:rsidRDefault="00E70EDA" w:rsidP="00E70EDA">
      <w:pPr>
        <w:rPr>
          <w:rFonts w:ascii="Arial" w:hAnsi="Arial" w:cs="Arial"/>
          <w:color w:val="000000" w:themeColor="text1"/>
          <w:sz w:val="24"/>
        </w:rPr>
      </w:pPr>
    </w:p>
    <w:p w:rsidR="00E70EDA" w:rsidRPr="004E572F" w:rsidRDefault="00E70EDA" w:rsidP="00E70EDA">
      <w:pPr>
        <w:rPr>
          <w:rFonts w:ascii="Arial" w:hAnsi="Arial" w:cs="Arial"/>
          <w:color w:val="000000" w:themeColor="text1"/>
          <w:sz w:val="24"/>
        </w:rPr>
      </w:pPr>
      <w:r w:rsidRPr="004E572F">
        <w:rPr>
          <w:rFonts w:ascii="Arial" w:hAnsi="Arial" w:cs="Arial"/>
          <w:color w:val="000000" w:themeColor="text1"/>
          <w:sz w:val="24"/>
        </w:rPr>
        <w:t>Por lo anteriormente expuesto y fundado se:</w:t>
      </w:r>
    </w:p>
    <w:p w:rsidR="00E70EDA" w:rsidRDefault="00E70EDA" w:rsidP="00E70EDA">
      <w:pPr>
        <w:jc w:val="center"/>
        <w:rPr>
          <w:rFonts w:ascii="Arial" w:hAnsi="Arial" w:cs="Arial"/>
          <w:b/>
          <w:sz w:val="24"/>
        </w:rPr>
      </w:pPr>
    </w:p>
    <w:p w:rsidR="00E70EDA" w:rsidRPr="005950FA" w:rsidRDefault="00E70EDA" w:rsidP="00E70EDA">
      <w:pPr>
        <w:jc w:val="center"/>
        <w:rPr>
          <w:rFonts w:ascii="Arial" w:hAnsi="Arial" w:cs="Arial"/>
          <w:b/>
          <w:sz w:val="24"/>
        </w:rPr>
      </w:pPr>
      <w:r>
        <w:rPr>
          <w:rFonts w:ascii="Arial" w:hAnsi="Arial" w:cs="Arial"/>
          <w:b/>
          <w:sz w:val="24"/>
        </w:rPr>
        <w:t>R</w:t>
      </w:r>
      <w:r w:rsidRPr="005950FA">
        <w:rPr>
          <w:rFonts w:ascii="Arial" w:hAnsi="Arial" w:cs="Arial"/>
          <w:b/>
          <w:sz w:val="24"/>
        </w:rPr>
        <w:t xml:space="preserve"> E S U E L V E:</w:t>
      </w:r>
    </w:p>
    <w:p w:rsidR="00E70EDA" w:rsidRPr="005950FA" w:rsidRDefault="00E70EDA" w:rsidP="00E70EDA">
      <w:pPr>
        <w:rPr>
          <w:rFonts w:ascii="Arial" w:hAnsi="Arial" w:cs="Arial"/>
          <w:b/>
          <w:sz w:val="24"/>
        </w:rPr>
      </w:pPr>
    </w:p>
    <w:p w:rsidR="00E70EDA" w:rsidRDefault="00E70EDA" w:rsidP="00E70EDA">
      <w:pPr>
        <w:rPr>
          <w:rFonts w:ascii="Arial" w:hAnsi="Arial" w:cs="Arial"/>
          <w:sz w:val="24"/>
        </w:rPr>
      </w:pPr>
      <w:r w:rsidRPr="005950FA">
        <w:rPr>
          <w:rFonts w:ascii="Arial" w:hAnsi="Arial" w:cs="Arial"/>
          <w:b/>
          <w:sz w:val="24"/>
        </w:rPr>
        <w:t>PRIMERO.</w:t>
      </w:r>
      <w:r w:rsidRPr="005950FA">
        <w:rPr>
          <w:rFonts w:ascii="Arial" w:hAnsi="Arial" w:cs="Arial"/>
          <w:sz w:val="24"/>
        </w:rPr>
        <w:t xml:space="preserve"> </w:t>
      </w:r>
      <w:r w:rsidRPr="004F7CA2">
        <w:rPr>
          <w:rFonts w:ascii="Arial" w:hAnsi="Arial" w:cs="Arial"/>
          <w:sz w:val="24"/>
        </w:rPr>
        <w:t>Es</w:t>
      </w:r>
      <w:r w:rsidRPr="004F7CA2">
        <w:rPr>
          <w:rFonts w:ascii="Arial" w:hAnsi="Arial" w:cs="Arial"/>
          <w:b/>
          <w:sz w:val="24"/>
        </w:rPr>
        <w:t xml:space="preserve"> procedente</w:t>
      </w:r>
      <w:r w:rsidRPr="004F7CA2">
        <w:rPr>
          <w:rFonts w:ascii="Arial" w:hAnsi="Arial" w:cs="Arial"/>
          <w:sz w:val="24"/>
        </w:rPr>
        <w:t xml:space="preserve"> el recurso de revisión interpuesto por </w:t>
      </w:r>
      <w:r w:rsidR="00E44A63">
        <w:rPr>
          <w:rFonts w:ascii="Arial" w:hAnsi="Arial" w:cs="Arial"/>
          <w:sz w:val="24"/>
        </w:rPr>
        <w:t xml:space="preserve">el </w:t>
      </w:r>
      <w:r w:rsidRPr="004F7CA2">
        <w:rPr>
          <w:rFonts w:ascii="Arial" w:hAnsi="Arial" w:cs="Arial"/>
          <w:sz w:val="24"/>
        </w:rPr>
        <w:t>recurrente.</w:t>
      </w:r>
    </w:p>
    <w:p w:rsidR="00E70EDA" w:rsidRDefault="00E70EDA" w:rsidP="00E70EDA">
      <w:pPr>
        <w:rPr>
          <w:rFonts w:ascii="Arial" w:hAnsi="Arial" w:cs="Arial"/>
          <w:sz w:val="24"/>
        </w:rPr>
      </w:pPr>
    </w:p>
    <w:p w:rsidR="00E70EDA" w:rsidRDefault="00E70EDA" w:rsidP="00E70EDA">
      <w:pPr>
        <w:rPr>
          <w:rFonts w:ascii="Arial" w:hAnsi="Arial" w:cs="Arial"/>
          <w:sz w:val="24"/>
        </w:rPr>
      </w:pPr>
      <w:r w:rsidRPr="009F4F8F">
        <w:rPr>
          <w:rFonts w:ascii="Arial" w:hAnsi="Arial" w:cs="Arial"/>
          <w:b/>
          <w:sz w:val="24"/>
        </w:rPr>
        <w:t>SEGUNDO.</w:t>
      </w:r>
      <w:r>
        <w:rPr>
          <w:rFonts w:ascii="Arial" w:hAnsi="Arial" w:cs="Arial"/>
          <w:sz w:val="24"/>
        </w:rPr>
        <w:t xml:space="preserve"> </w:t>
      </w:r>
      <w:r w:rsidRPr="005950FA">
        <w:rPr>
          <w:rFonts w:ascii="Arial" w:hAnsi="Arial" w:cs="Arial"/>
          <w:sz w:val="24"/>
        </w:rPr>
        <w:t xml:space="preserve">Se </w:t>
      </w:r>
      <w:r w:rsidRPr="00806728">
        <w:rPr>
          <w:rFonts w:ascii="Arial" w:hAnsi="Arial" w:cs="Arial"/>
          <w:b/>
          <w:sz w:val="24"/>
        </w:rPr>
        <w:t>MODIFICA</w:t>
      </w:r>
      <w:r>
        <w:rPr>
          <w:rFonts w:ascii="Arial" w:hAnsi="Arial" w:cs="Arial"/>
          <w:b/>
          <w:sz w:val="24"/>
        </w:rPr>
        <w:t xml:space="preserve"> </w:t>
      </w:r>
      <w:r w:rsidRPr="005950FA">
        <w:rPr>
          <w:rFonts w:ascii="Arial" w:hAnsi="Arial" w:cs="Arial"/>
          <w:sz w:val="24"/>
        </w:rPr>
        <w:t xml:space="preserve">la respuesta emitida por el sujeto obligado por los razonamientos expuestos en el considerando </w:t>
      </w:r>
      <w:r>
        <w:rPr>
          <w:rFonts w:ascii="Arial" w:hAnsi="Arial" w:cs="Arial"/>
          <w:b/>
          <w:sz w:val="24"/>
        </w:rPr>
        <w:t>CUARTO</w:t>
      </w:r>
      <w:r>
        <w:rPr>
          <w:rFonts w:ascii="Arial" w:hAnsi="Arial" w:cs="Arial"/>
          <w:sz w:val="24"/>
        </w:rPr>
        <w:t xml:space="preserve"> </w:t>
      </w:r>
      <w:r w:rsidRPr="005950FA">
        <w:rPr>
          <w:rFonts w:ascii="Arial" w:hAnsi="Arial" w:cs="Arial"/>
          <w:sz w:val="24"/>
        </w:rPr>
        <w:t>de la presente resolución.</w:t>
      </w:r>
    </w:p>
    <w:p w:rsidR="00E70EDA" w:rsidRPr="005950FA" w:rsidRDefault="00E70EDA" w:rsidP="00E70EDA">
      <w:pPr>
        <w:rPr>
          <w:rFonts w:ascii="Arial" w:hAnsi="Arial" w:cs="Arial"/>
          <w:sz w:val="24"/>
        </w:rPr>
      </w:pPr>
    </w:p>
    <w:p w:rsidR="00E70EDA" w:rsidRDefault="00E70EDA" w:rsidP="00E70EDA">
      <w:pPr>
        <w:rPr>
          <w:rFonts w:ascii="Arial" w:hAnsi="Arial" w:cs="Arial"/>
          <w:sz w:val="24"/>
        </w:rPr>
      </w:pPr>
      <w:r w:rsidRPr="00977337">
        <w:rPr>
          <w:rFonts w:ascii="Arial" w:hAnsi="Arial" w:cs="Arial"/>
          <w:sz w:val="24"/>
        </w:rPr>
        <w:t>Notifíquese personalmente al sujeto obligado y al recurrente vía correo electrónico</w:t>
      </w:r>
      <w:r>
        <w:rPr>
          <w:rFonts w:ascii="Arial" w:hAnsi="Arial" w:cs="Arial"/>
          <w:sz w:val="24"/>
        </w:rPr>
        <w:t>,</w:t>
      </w:r>
      <w:r w:rsidRPr="00977337">
        <w:rPr>
          <w:rFonts w:ascii="Arial" w:hAnsi="Arial" w:cs="Arial"/>
          <w:sz w:val="24"/>
        </w:rPr>
        <w:t xml:space="preserve"> el contenido de la presente resolución, de conformidad con el artículo 177 de la Ley de Transparencia y Acceso a la Información Pública del Estado. </w:t>
      </w:r>
      <w:r w:rsidRPr="00977337">
        <w:rPr>
          <w:rFonts w:ascii="Arial" w:hAnsi="Arial" w:cs="Arial"/>
          <w:sz w:val="52"/>
          <w:szCs w:val="52"/>
        </w:rPr>
        <w:t xml:space="preserve"> </w:t>
      </w:r>
    </w:p>
    <w:p w:rsidR="00E70EDA" w:rsidRDefault="00E70EDA" w:rsidP="00E70EDA">
      <w:pPr>
        <w:rPr>
          <w:rFonts w:ascii="Arial" w:hAnsi="Arial" w:cs="Arial"/>
          <w:sz w:val="24"/>
        </w:rPr>
      </w:pPr>
    </w:p>
    <w:p w:rsidR="00E70EDA" w:rsidRDefault="00E70EDA" w:rsidP="00E70EDA">
      <w:pPr>
        <w:rPr>
          <w:rFonts w:ascii="Arial" w:hAnsi="Arial" w:cs="Arial"/>
          <w:sz w:val="24"/>
        </w:rPr>
      </w:pPr>
      <w:r w:rsidRPr="009416F2">
        <w:rPr>
          <w:rFonts w:ascii="Arial" w:hAnsi="Arial" w:cs="Arial"/>
          <w:sz w:val="24"/>
        </w:rPr>
        <w:t>Finalmente se</w:t>
      </w:r>
      <w:r>
        <w:rPr>
          <w:rFonts w:ascii="Arial" w:hAnsi="Arial" w:cs="Arial"/>
          <w:sz w:val="24"/>
        </w:rPr>
        <w:t xml:space="preserve"> hace de conocimiento del </w:t>
      </w:r>
      <w:r w:rsidRPr="005950FA">
        <w:rPr>
          <w:rFonts w:ascii="Arial" w:hAnsi="Arial" w:cs="Arial"/>
          <w:sz w:val="24"/>
        </w:rPr>
        <w:t xml:space="preserve">recurrente que, en caso de no estar de acuerdo con los términos de la resolución dictada, podrá </w:t>
      </w:r>
      <w:r>
        <w:rPr>
          <w:rFonts w:ascii="Arial" w:hAnsi="Arial" w:cs="Arial"/>
          <w:sz w:val="24"/>
        </w:rPr>
        <w:t>impugnarla ante los Tribunales Judiciales correspondientes, esto</w:t>
      </w:r>
      <w:r w:rsidRPr="005950FA">
        <w:rPr>
          <w:rFonts w:ascii="Arial" w:hAnsi="Arial" w:cs="Arial"/>
          <w:sz w:val="24"/>
        </w:rPr>
        <w:t xml:space="preserve"> con fundamento en el artículo 159 de la Ley General de Transparencia y Acceso a la Información Pública.</w:t>
      </w:r>
    </w:p>
    <w:p w:rsidR="00E70EDA" w:rsidRPr="00EB453E" w:rsidRDefault="00E70EDA" w:rsidP="00E70EDA">
      <w:pPr>
        <w:rPr>
          <w:rFonts w:ascii="Arial" w:hAnsi="Arial" w:cs="Arial"/>
          <w:lang w:val="es-MX"/>
        </w:rPr>
      </w:pPr>
    </w:p>
    <w:p w:rsidR="00E70EDA" w:rsidRDefault="00E70EDA" w:rsidP="00E70EDA">
      <w:pPr>
        <w:rPr>
          <w:rFonts w:ascii="Arial" w:hAnsi="Arial" w:cs="Arial"/>
          <w:sz w:val="24"/>
        </w:rPr>
      </w:pPr>
      <w:r w:rsidRPr="005950FA">
        <w:rPr>
          <w:rFonts w:ascii="Arial" w:hAnsi="Arial" w:cs="Arial"/>
          <w:sz w:val="24"/>
        </w:rPr>
        <w:t>Así lo resuelv</w:t>
      </w:r>
      <w:r>
        <w:rPr>
          <w:rFonts w:ascii="Arial" w:hAnsi="Arial" w:cs="Arial"/>
          <w:sz w:val="24"/>
        </w:rPr>
        <w:t>e, por unanimidad de votos, el P</w:t>
      </w:r>
      <w:r w:rsidRPr="005950FA">
        <w:rPr>
          <w:rFonts w:ascii="Arial" w:hAnsi="Arial" w:cs="Arial"/>
          <w:sz w:val="24"/>
        </w:rPr>
        <w:t xml:space="preserve">leno de la Comisión Estatal de Garantía de Acceso a la Información Pública, conformado por los </w:t>
      </w:r>
      <w:r w:rsidRPr="005950FA">
        <w:rPr>
          <w:rFonts w:ascii="Arial" w:hAnsi="Arial" w:cs="Arial"/>
          <w:sz w:val="24"/>
        </w:rPr>
        <w:lastRenderedPageBreak/>
        <w:t>Comisionados, Paulina Sánchez Pérez del Pozo, Alejando Lafuente Torres y Mariajos</w:t>
      </w:r>
      <w:r>
        <w:rPr>
          <w:rFonts w:ascii="Arial" w:hAnsi="Arial" w:cs="Arial"/>
          <w:sz w:val="24"/>
        </w:rPr>
        <w:t>é</w:t>
      </w:r>
      <w:r w:rsidRPr="005950FA">
        <w:rPr>
          <w:rFonts w:ascii="Arial" w:hAnsi="Arial" w:cs="Arial"/>
          <w:sz w:val="24"/>
        </w:rPr>
        <w:t xml:space="preserve"> Gonz</w:t>
      </w:r>
      <w:r>
        <w:rPr>
          <w:rFonts w:ascii="Arial" w:hAnsi="Arial" w:cs="Arial"/>
          <w:sz w:val="24"/>
        </w:rPr>
        <w:t>á</w:t>
      </w:r>
      <w:r w:rsidRPr="005950FA">
        <w:rPr>
          <w:rFonts w:ascii="Arial" w:hAnsi="Arial" w:cs="Arial"/>
          <w:sz w:val="24"/>
        </w:rPr>
        <w:t xml:space="preserve">lez Zarzosa, siendo ponente la última de los nombrados, en la sesión </w:t>
      </w:r>
      <w:r>
        <w:rPr>
          <w:rFonts w:ascii="Arial" w:hAnsi="Arial" w:cs="Arial"/>
          <w:sz w:val="24"/>
        </w:rPr>
        <w:t>extraordinaria</w:t>
      </w:r>
      <w:r w:rsidRPr="005950FA">
        <w:rPr>
          <w:rFonts w:ascii="Arial" w:hAnsi="Arial" w:cs="Arial"/>
          <w:sz w:val="24"/>
        </w:rPr>
        <w:t xml:space="preserve"> celebrada el </w:t>
      </w:r>
      <w:r w:rsidR="00951161">
        <w:rPr>
          <w:rFonts w:ascii="Arial" w:hAnsi="Arial" w:cs="Arial"/>
          <w:sz w:val="24"/>
        </w:rPr>
        <w:t xml:space="preserve">trece </w:t>
      </w:r>
      <w:r w:rsidRPr="005950FA">
        <w:rPr>
          <w:rFonts w:ascii="Arial" w:hAnsi="Arial" w:cs="Arial"/>
          <w:sz w:val="24"/>
        </w:rPr>
        <w:t xml:space="preserve">de </w:t>
      </w:r>
      <w:r w:rsidR="00951161">
        <w:rPr>
          <w:rFonts w:ascii="Arial" w:hAnsi="Arial" w:cs="Arial"/>
          <w:sz w:val="24"/>
        </w:rPr>
        <w:t xml:space="preserve">noviembre </w:t>
      </w:r>
      <w:r w:rsidRPr="005950FA">
        <w:rPr>
          <w:rFonts w:ascii="Arial" w:hAnsi="Arial" w:cs="Arial"/>
          <w:sz w:val="24"/>
        </w:rPr>
        <w:t>de dos mil dieciocho, ante la Secretaria de Pleno Rosa María Motilla García.</w:t>
      </w:r>
    </w:p>
    <w:p w:rsidR="00E70EDA" w:rsidRPr="005950FA" w:rsidRDefault="00E70EDA" w:rsidP="00E70EDA">
      <w:pPr>
        <w:rPr>
          <w:rFonts w:ascii="Arial" w:hAnsi="Arial" w:cs="Arial"/>
          <w:sz w:val="24"/>
        </w:rPr>
      </w:pPr>
    </w:p>
    <w:tbl>
      <w:tblPr>
        <w:tblW w:w="10613" w:type="dxa"/>
        <w:jc w:val="center"/>
        <w:tblLook w:val="01E0" w:firstRow="1" w:lastRow="1" w:firstColumn="1" w:lastColumn="1" w:noHBand="0" w:noVBand="0"/>
      </w:tblPr>
      <w:tblGrid>
        <w:gridCol w:w="4880"/>
        <w:gridCol w:w="164"/>
        <w:gridCol w:w="194"/>
        <w:gridCol w:w="5375"/>
      </w:tblGrid>
      <w:tr w:rsidR="00E70EDA" w:rsidRPr="00687B32" w:rsidTr="007F15B6">
        <w:trPr>
          <w:trHeight w:val="2147"/>
          <w:jc w:val="center"/>
        </w:trPr>
        <w:tc>
          <w:tcPr>
            <w:tcW w:w="5044" w:type="dxa"/>
            <w:gridSpan w:val="2"/>
          </w:tcPr>
          <w:p w:rsidR="00E70EDA" w:rsidRPr="002A375F" w:rsidRDefault="00E70EDA" w:rsidP="007F15B6">
            <w:pPr>
              <w:jc w:val="center"/>
              <w:rPr>
                <w:rFonts w:ascii="Arial" w:hAnsi="Arial" w:cs="Arial"/>
                <w:b/>
                <w:sz w:val="24"/>
              </w:rPr>
            </w:pPr>
            <w:r>
              <w:rPr>
                <w:rFonts w:ascii="Arial" w:hAnsi="Arial" w:cs="Arial"/>
                <w:b/>
                <w:sz w:val="24"/>
              </w:rPr>
              <w:t>COMISIONADA</w:t>
            </w:r>
            <w:r w:rsidRPr="002A375F">
              <w:rPr>
                <w:rFonts w:ascii="Arial" w:hAnsi="Arial" w:cs="Arial"/>
                <w:b/>
                <w:sz w:val="24"/>
              </w:rPr>
              <w:t xml:space="preserve"> PRESIDENTE</w:t>
            </w:r>
          </w:p>
          <w:p w:rsidR="00E70EDA" w:rsidRPr="002A375F" w:rsidRDefault="00E70EDA" w:rsidP="007F15B6">
            <w:pPr>
              <w:jc w:val="center"/>
              <w:rPr>
                <w:rFonts w:ascii="Arial" w:hAnsi="Arial" w:cs="Arial"/>
                <w:b/>
                <w:sz w:val="24"/>
              </w:rPr>
            </w:pPr>
          </w:p>
          <w:p w:rsidR="00E70EDA" w:rsidRPr="002A375F" w:rsidRDefault="00E70EDA" w:rsidP="007F15B6">
            <w:pPr>
              <w:ind w:left="360"/>
              <w:jc w:val="center"/>
              <w:rPr>
                <w:rFonts w:ascii="Arial" w:hAnsi="Arial" w:cs="Arial"/>
                <w:b/>
                <w:sz w:val="24"/>
              </w:rPr>
            </w:pPr>
          </w:p>
          <w:p w:rsidR="00E70EDA" w:rsidRPr="002A375F" w:rsidRDefault="00E70EDA" w:rsidP="007F15B6">
            <w:pPr>
              <w:ind w:left="360"/>
              <w:jc w:val="center"/>
              <w:rPr>
                <w:rFonts w:ascii="Arial" w:hAnsi="Arial" w:cs="Arial"/>
                <w:b/>
                <w:sz w:val="24"/>
              </w:rPr>
            </w:pPr>
            <w:r w:rsidRPr="002A375F">
              <w:rPr>
                <w:rFonts w:ascii="Arial" w:hAnsi="Arial" w:cs="Arial"/>
                <w:b/>
                <w:sz w:val="24"/>
              </w:rPr>
              <w:t>PAULINA SÁNCHEZ PÉREZ DEL POZO</w:t>
            </w:r>
          </w:p>
        </w:tc>
        <w:tc>
          <w:tcPr>
            <w:tcW w:w="5569" w:type="dxa"/>
            <w:gridSpan w:val="2"/>
          </w:tcPr>
          <w:p w:rsidR="00E70EDA" w:rsidRPr="002A375F" w:rsidRDefault="00E70EDA" w:rsidP="007F15B6">
            <w:pPr>
              <w:ind w:left="360" w:firstLine="54"/>
              <w:jc w:val="center"/>
              <w:rPr>
                <w:rFonts w:ascii="Arial" w:hAnsi="Arial" w:cs="Arial"/>
                <w:b/>
                <w:sz w:val="24"/>
              </w:rPr>
            </w:pPr>
            <w:r>
              <w:rPr>
                <w:rFonts w:ascii="Arial" w:hAnsi="Arial" w:cs="Arial"/>
                <w:b/>
                <w:sz w:val="24"/>
              </w:rPr>
              <w:t xml:space="preserve">   COMISIONADO</w:t>
            </w:r>
          </w:p>
          <w:p w:rsidR="00E70EDA" w:rsidRPr="002A375F" w:rsidRDefault="00E70EDA" w:rsidP="007F15B6">
            <w:pPr>
              <w:jc w:val="center"/>
              <w:rPr>
                <w:rFonts w:ascii="Arial" w:hAnsi="Arial" w:cs="Arial"/>
                <w:b/>
                <w:sz w:val="24"/>
              </w:rPr>
            </w:pPr>
          </w:p>
          <w:p w:rsidR="00E70EDA" w:rsidRPr="002A375F" w:rsidRDefault="00E70EDA" w:rsidP="007F15B6">
            <w:pPr>
              <w:jc w:val="center"/>
              <w:rPr>
                <w:rFonts w:ascii="Arial" w:hAnsi="Arial" w:cs="Arial"/>
                <w:b/>
                <w:sz w:val="24"/>
              </w:rPr>
            </w:pPr>
          </w:p>
          <w:p w:rsidR="00E70EDA" w:rsidRPr="002A375F" w:rsidRDefault="00E70EDA" w:rsidP="007F15B6">
            <w:pPr>
              <w:jc w:val="center"/>
              <w:rPr>
                <w:rFonts w:ascii="Arial" w:hAnsi="Arial" w:cs="Arial"/>
                <w:b/>
                <w:sz w:val="24"/>
              </w:rPr>
            </w:pPr>
            <w:r>
              <w:rPr>
                <w:rFonts w:ascii="Arial" w:hAnsi="Arial" w:cs="Arial"/>
                <w:b/>
                <w:sz w:val="24"/>
              </w:rPr>
              <w:t xml:space="preserve">     </w:t>
            </w:r>
            <w:r w:rsidRPr="002A375F">
              <w:rPr>
                <w:rFonts w:ascii="Arial" w:hAnsi="Arial" w:cs="Arial"/>
                <w:b/>
                <w:sz w:val="24"/>
              </w:rPr>
              <w:t xml:space="preserve">ALEJANDRO LAFUENTE TORRES       </w:t>
            </w:r>
          </w:p>
          <w:p w:rsidR="00E70EDA" w:rsidRPr="002A375F" w:rsidRDefault="00E70EDA" w:rsidP="007F15B6">
            <w:pPr>
              <w:tabs>
                <w:tab w:val="left" w:pos="1636"/>
              </w:tabs>
              <w:rPr>
                <w:rFonts w:ascii="Arial" w:hAnsi="Arial" w:cs="Arial"/>
                <w:b/>
                <w:sz w:val="24"/>
              </w:rPr>
            </w:pPr>
            <w:r>
              <w:rPr>
                <w:rFonts w:ascii="Arial" w:hAnsi="Arial" w:cs="Arial"/>
                <w:b/>
                <w:sz w:val="24"/>
              </w:rPr>
              <w:tab/>
            </w:r>
          </w:p>
        </w:tc>
      </w:tr>
      <w:tr w:rsidR="00E70EDA" w:rsidRPr="00687B32" w:rsidTr="007F15B6">
        <w:trPr>
          <w:trHeight w:val="244"/>
          <w:jc w:val="center"/>
        </w:trPr>
        <w:tc>
          <w:tcPr>
            <w:tcW w:w="4880" w:type="dxa"/>
          </w:tcPr>
          <w:p w:rsidR="00E70EDA" w:rsidRPr="002A375F" w:rsidRDefault="00E70EDA" w:rsidP="007F15B6">
            <w:pPr>
              <w:jc w:val="center"/>
              <w:rPr>
                <w:rFonts w:ascii="Arial" w:hAnsi="Arial" w:cs="Arial"/>
                <w:b/>
                <w:sz w:val="24"/>
              </w:rPr>
            </w:pPr>
            <w:r w:rsidRPr="002A375F">
              <w:rPr>
                <w:rFonts w:ascii="Arial" w:hAnsi="Arial" w:cs="Arial"/>
                <w:b/>
                <w:sz w:val="24"/>
              </w:rPr>
              <w:t>COMISIONADA</w:t>
            </w:r>
          </w:p>
          <w:p w:rsidR="00E70EDA" w:rsidRPr="002A375F" w:rsidRDefault="00E70EDA" w:rsidP="007F15B6">
            <w:pPr>
              <w:jc w:val="center"/>
              <w:rPr>
                <w:rFonts w:ascii="Arial" w:hAnsi="Arial" w:cs="Arial"/>
                <w:b/>
                <w:sz w:val="24"/>
              </w:rPr>
            </w:pPr>
          </w:p>
          <w:p w:rsidR="00E70EDA" w:rsidRPr="002A375F" w:rsidRDefault="00E70EDA" w:rsidP="007F15B6">
            <w:pPr>
              <w:ind w:left="97"/>
              <w:jc w:val="center"/>
              <w:rPr>
                <w:rFonts w:ascii="Arial" w:hAnsi="Arial" w:cs="Arial"/>
                <w:b/>
                <w:sz w:val="24"/>
              </w:rPr>
            </w:pPr>
          </w:p>
          <w:p w:rsidR="00E70EDA" w:rsidRPr="002A375F" w:rsidRDefault="00E70EDA" w:rsidP="007F15B6">
            <w:pPr>
              <w:ind w:left="97"/>
              <w:jc w:val="center"/>
              <w:rPr>
                <w:rFonts w:ascii="Arial" w:hAnsi="Arial" w:cs="Arial"/>
                <w:b/>
                <w:sz w:val="24"/>
              </w:rPr>
            </w:pPr>
            <w:r>
              <w:rPr>
                <w:rFonts w:ascii="Arial" w:hAnsi="Arial" w:cs="Arial"/>
                <w:b/>
                <w:sz w:val="24"/>
              </w:rPr>
              <w:t xml:space="preserve">  MARIAJOSÉ GONZÁ</w:t>
            </w:r>
            <w:r w:rsidRPr="002A375F">
              <w:rPr>
                <w:rFonts w:ascii="Arial" w:hAnsi="Arial" w:cs="Arial"/>
                <w:b/>
                <w:sz w:val="24"/>
              </w:rPr>
              <w:t xml:space="preserve">LEZ ZARZOSA     </w:t>
            </w:r>
          </w:p>
          <w:p w:rsidR="00E70EDA" w:rsidRDefault="00E70EDA" w:rsidP="007F15B6">
            <w:pPr>
              <w:ind w:left="97"/>
              <w:jc w:val="center"/>
              <w:rPr>
                <w:rFonts w:ascii="Arial" w:hAnsi="Arial" w:cs="Arial"/>
                <w:b/>
                <w:sz w:val="24"/>
              </w:rPr>
            </w:pPr>
          </w:p>
          <w:p w:rsidR="00E70EDA" w:rsidRPr="002A375F" w:rsidRDefault="00E70EDA" w:rsidP="007F15B6">
            <w:pPr>
              <w:ind w:left="97"/>
              <w:jc w:val="center"/>
              <w:rPr>
                <w:rFonts w:ascii="Arial" w:hAnsi="Arial" w:cs="Arial"/>
                <w:b/>
                <w:sz w:val="24"/>
              </w:rPr>
            </w:pPr>
          </w:p>
        </w:tc>
        <w:tc>
          <w:tcPr>
            <w:tcW w:w="358" w:type="dxa"/>
            <w:gridSpan w:val="2"/>
          </w:tcPr>
          <w:p w:rsidR="00E70EDA" w:rsidRPr="002A375F" w:rsidRDefault="00E70EDA" w:rsidP="007F15B6">
            <w:pPr>
              <w:ind w:left="360" w:firstLine="708"/>
              <w:jc w:val="center"/>
              <w:rPr>
                <w:rFonts w:ascii="Arial" w:hAnsi="Arial" w:cs="Arial"/>
                <w:b/>
                <w:sz w:val="24"/>
              </w:rPr>
            </w:pPr>
          </w:p>
        </w:tc>
        <w:tc>
          <w:tcPr>
            <w:tcW w:w="5375" w:type="dxa"/>
          </w:tcPr>
          <w:p w:rsidR="00E70EDA" w:rsidRPr="002A375F" w:rsidRDefault="00E70EDA" w:rsidP="007F15B6">
            <w:pPr>
              <w:ind w:left="360" w:firstLine="2"/>
              <w:jc w:val="center"/>
              <w:rPr>
                <w:rFonts w:ascii="Arial" w:hAnsi="Arial" w:cs="Arial"/>
                <w:b/>
                <w:sz w:val="24"/>
              </w:rPr>
            </w:pPr>
            <w:r>
              <w:rPr>
                <w:rFonts w:ascii="Arial" w:hAnsi="Arial" w:cs="Arial"/>
                <w:b/>
                <w:sz w:val="24"/>
              </w:rPr>
              <w:t>SECRETARÍ</w:t>
            </w:r>
            <w:r w:rsidRPr="002A375F">
              <w:rPr>
                <w:rFonts w:ascii="Arial" w:hAnsi="Arial" w:cs="Arial"/>
                <w:b/>
                <w:sz w:val="24"/>
              </w:rPr>
              <w:t>A DE PLENO</w:t>
            </w:r>
          </w:p>
          <w:p w:rsidR="00E70EDA" w:rsidRPr="002A375F" w:rsidRDefault="00E70EDA" w:rsidP="007F15B6">
            <w:pPr>
              <w:jc w:val="center"/>
              <w:rPr>
                <w:rFonts w:ascii="Arial" w:hAnsi="Arial" w:cs="Arial"/>
                <w:b/>
                <w:sz w:val="24"/>
              </w:rPr>
            </w:pPr>
          </w:p>
          <w:p w:rsidR="00E70EDA" w:rsidRPr="002A375F" w:rsidRDefault="00E70EDA" w:rsidP="007F15B6">
            <w:pPr>
              <w:jc w:val="center"/>
              <w:rPr>
                <w:rFonts w:ascii="Arial" w:hAnsi="Arial" w:cs="Arial"/>
                <w:b/>
                <w:sz w:val="24"/>
              </w:rPr>
            </w:pPr>
          </w:p>
          <w:p w:rsidR="00E70EDA" w:rsidRPr="002A375F" w:rsidRDefault="00E70EDA" w:rsidP="007F15B6">
            <w:pPr>
              <w:jc w:val="center"/>
              <w:rPr>
                <w:rFonts w:ascii="Arial" w:hAnsi="Arial" w:cs="Arial"/>
                <w:b/>
                <w:sz w:val="24"/>
              </w:rPr>
            </w:pPr>
            <w:r>
              <w:rPr>
                <w:rFonts w:ascii="Arial" w:hAnsi="Arial" w:cs="Arial"/>
                <w:b/>
                <w:sz w:val="24"/>
              </w:rPr>
              <w:t xml:space="preserve">      </w:t>
            </w:r>
            <w:r w:rsidRPr="002A375F">
              <w:rPr>
                <w:rFonts w:ascii="Arial" w:hAnsi="Arial" w:cs="Arial"/>
                <w:b/>
                <w:sz w:val="24"/>
              </w:rPr>
              <w:t>ROSA MARÍA MOTILLA GARCÍA</w:t>
            </w:r>
          </w:p>
        </w:tc>
      </w:tr>
    </w:tbl>
    <w:p w:rsidR="00E70EDA" w:rsidRDefault="00E70EDA" w:rsidP="00E70EDA">
      <w:pPr>
        <w:spacing w:after="240" w:line="240" w:lineRule="auto"/>
        <w:rPr>
          <w:rFonts w:ascii="Arial" w:hAnsi="Arial" w:cs="Arial"/>
          <w:i/>
          <w:sz w:val="18"/>
          <w:szCs w:val="18"/>
        </w:rPr>
      </w:pPr>
    </w:p>
    <w:p w:rsidR="00E70EDA" w:rsidRPr="00186941" w:rsidRDefault="00E70EDA" w:rsidP="00E70EDA">
      <w:pPr>
        <w:spacing w:after="240" w:line="240" w:lineRule="auto"/>
        <w:rPr>
          <w:rFonts w:ascii="Arial" w:hAnsi="Arial" w:cs="Arial"/>
          <w:i/>
          <w:sz w:val="18"/>
          <w:szCs w:val="18"/>
        </w:rPr>
      </w:pPr>
      <w:r w:rsidRPr="00186941">
        <w:rPr>
          <w:rFonts w:ascii="Arial" w:hAnsi="Arial" w:cs="Arial"/>
          <w:i/>
          <w:sz w:val="18"/>
          <w:szCs w:val="18"/>
        </w:rPr>
        <w:t>Estas firmas pertenecen a la última foja de la resolución pronuncia</w:t>
      </w:r>
      <w:r>
        <w:rPr>
          <w:rFonts w:ascii="Arial" w:hAnsi="Arial" w:cs="Arial"/>
          <w:i/>
          <w:sz w:val="18"/>
          <w:szCs w:val="18"/>
        </w:rPr>
        <w:t xml:space="preserve">da en el recurso de revisión </w:t>
      </w:r>
      <w:r w:rsidR="00907933">
        <w:rPr>
          <w:rFonts w:ascii="Arial" w:hAnsi="Arial" w:cs="Arial"/>
          <w:i/>
          <w:sz w:val="18"/>
          <w:szCs w:val="18"/>
        </w:rPr>
        <w:t>843</w:t>
      </w:r>
      <w:r w:rsidRPr="00186941">
        <w:rPr>
          <w:rFonts w:ascii="Arial" w:hAnsi="Arial" w:cs="Arial"/>
          <w:i/>
          <w:sz w:val="18"/>
          <w:szCs w:val="18"/>
        </w:rPr>
        <w:t xml:space="preserve">/2018-3 aprobado en sesión </w:t>
      </w:r>
      <w:r>
        <w:rPr>
          <w:rFonts w:ascii="Arial" w:hAnsi="Arial" w:cs="Arial"/>
          <w:i/>
          <w:sz w:val="18"/>
          <w:szCs w:val="18"/>
        </w:rPr>
        <w:t>extra</w:t>
      </w:r>
      <w:r w:rsidRPr="00186941">
        <w:rPr>
          <w:rFonts w:ascii="Arial" w:hAnsi="Arial" w:cs="Arial"/>
          <w:i/>
          <w:sz w:val="18"/>
          <w:szCs w:val="18"/>
        </w:rPr>
        <w:t xml:space="preserve">ordinaria del </w:t>
      </w:r>
      <w:r w:rsidR="00907933">
        <w:rPr>
          <w:rFonts w:ascii="Arial" w:hAnsi="Arial" w:cs="Arial"/>
          <w:i/>
          <w:sz w:val="18"/>
          <w:szCs w:val="18"/>
        </w:rPr>
        <w:t xml:space="preserve">once </w:t>
      </w:r>
      <w:r w:rsidRPr="00186941">
        <w:rPr>
          <w:rFonts w:ascii="Arial" w:hAnsi="Arial" w:cs="Arial"/>
          <w:i/>
          <w:sz w:val="18"/>
          <w:szCs w:val="18"/>
        </w:rPr>
        <w:t xml:space="preserve">de </w:t>
      </w:r>
      <w:r w:rsidR="00907933">
        <w:rPr>
          <w:rFonts w:ascii="Arial" w:hAnsi="Arial" w:cs="Arial"/>
          <w:i/>
          <w:sz w:val="18"/>
          <w:szCs w:val="18"/>
        </w:rPr>
        <w:t xml:space="preserve">diciembre </w:t>
      </w:r>
      <w:r w:rsidRPr="00186941">
        <w:rPr>
          <w:rFonts w:ascii="Arial" w:hAnsi="Arial" w:cs="Arial"/>
          <w:i/>
          <w:sz w:val="18"/>
          <w:szCs w:val="18"/>
        </w:rPr>
        <w:t>de dos mil dieciocho.</w:t>
      </w:r>
    </w:p>
    <w:p w:rsidR="00E70EDA" w:rsidRDefault="00E70EDA" w:rsidP="00E70EDA">
      <w:pPr>
        <w:spacing w:after="240" w:line="240" w:lineRule="auto"/>
      </w:pPr>
      <w:r w:rsidRPr="0069604C">
        <w:rPr>
          <w:rFonts w:ascii="Arial" w:hAnsi="Arial" w:cs="Arial"/>
          <w:i/>
          <w:sz w:val="20"/>
          <w:szCs w:val="20"/>
        </w:rPr>
        <w:t>Elaboró</w:t>
      </w:r>
      <w:r>
        <w:rPr>
          <w:rFonts w:ascii="Arial" w:hAnsi="Arial" w:cs="Arial"/>
          <w:i/>
          <w:sz w:val="20"/>
          <w:szCs w:val="20"/>
        </w:rPr>
        <w:t xml:space="preserve">: </w:t>
      </w:r>
      <w:r w:rsidRPr="0069604C">
        <w:rPr>
          <w:rFonts w:ascii="Arial" w:hAnsi="Arial" w:cs="Arial"/>
          <w:i/>
          <w:sz w:val="20"/>
          <w:szCs w:val="20"/>
        </w:rPr>
        <w:t>GECA</w:t>
      </w:r>
    </w:p>
    <w:p w:rsidR="00282BA3" w:rsidRDefault="00282BA3" w:rsidP="00282BA3">
      <w:pPr>
        <w:rPr>
          <w:rFonts w:ascii="Arial" w:hAnsi="Arial" w:cs="Arial"/>
          <w:sz w:val="24"/>
        </w:rPr>
      </w:pPr>
    </w:p>
    <w:p w:rsidR="00205B87" w:rsidRDefault="00205B87" w:rsidP="00282BA3">
      <w:pPr>
        <w:rPr>
          <w:rFonts w:ascii="Arial" w:hAnsi="Arial" w:cs="Arial"/>
          <w:sz w:val="24"/>
        </w:rPr>
      </w:pPr>
    </w:p>
    <w:p w:rsidR="00205B87" w:rsidRDefault="00205B87" w:rsidP="00282BA3">
      <w:pPr>
        <w:rPr>
          <w:rFonts w:ascii="Arial" w:hAnsi="Arial" w:cs="Arial"/>
          <w:sz w:val="24"/>
        </w:rPr>
      </w:pPr>
    </w:p>
    <w:p w:rsidR="00205B87" w:rsidRDefault="00205B87" w:rsidP="00282BA3">
      <w:pPr>
        <w:rPr>
          <w:rFonts w:ascii="Arial" w:hAnsi="Arial" w:cs="Arial"/>
          <w:sz w:val="24"/>
        </w:rPr>
      </w:pPr>
    </w:p>
    <w:p w:rsidR="00205B87" w:rsidRDefault="00205B87" w:rsidP="00282BA3">
      <w:pPr>
        <w:rPr>
          <w:rFonts w:ascii="Arial" w:hAnsi="Arial" w:cs="Arial"/>
          <w:sz w:val="24"/>
        </w:rPr>
      </w:pPr>
    </w:p>
    <w:p w:rsidR="00205B87" w:rsidRDefault="00205B87" w:rsidP="00282BA3">
      <w:pPr>
        <w:rPr>
          <w:rFonts w:ascii="Arial" w:hAnsi="Arial" w:cs="Arial"/>
          <w:sz w:val="24"/>
        </w:rPr>
      </w:pPr>
    </w:p>
    <w:p w:rsidR="00205B87" w:rsidRDefault="00205B87" w:rsidP="00282BA3">
      <w:pPr>
        <w:rPr>
          <w:rFonts w:ascii="Arial" w:hAnsi="Arial" w:cs="Arial"/>
          <w:sz w:val="24"/>
        </w:rPr>
      </w:pPr>
    </w:p>
    <w:p w:rsidR="00205B87" w:rsidRDefault="00205B87" w:rsidP="00282BA3">
      <w:pPr>
        <w:rPr>
          <w:rFonts w:ascii="Arial" w:hAnsi="Arial" w:cs="Arial"/>
          <w:sz w:val="24"/>
        </w:rPr>
      </w:pPr>
    </w:p>
    <w:p w:rsidR="00205B87" w:rsidRDefault="00205B87" w:rsidP="00282BA3">
      <w:pPr>
        <w:rPr>
          <w:rFonts w:ascii="Arial" w:hAnsi="Arial" w:cs="Arial"/>
          <w:sz w:val="24"/>
        </w:rPr>
      </w:pPr>
    </w:p>
    <w:bookmarkEnd w:id="0"/>
    <w:p w:rsidR="00282BA3" w:rsidRDefault="00282BA3" w:rsidP="00282BA3">
      <w:pPr>
        <w:rPr>
          <w:rFonts w:ascii="Arial" w:hAnsi="Arial" w:cs="Arial"/>
          <w:sz w:val="24"/>
        </w:rPr>
      </w:pPr>
    </w:p>
    <w:sectPr w:rsidR="00282BA3" w:rsidSect="00205B87">
      <w:headerReference w:type="even" r:id="rId7"/>
      <w:headerReference w:type="default" r:id="rId8"/>
      <w:footerReference w:type="default" r:id="rId9"/>
      <w:headerReference w:type="first" r:id="rId10"/>
      <w:pgSz w:w="12240" w:h="20160" w:code="5"/>
      <w:pgMar w:top="3062" w:right="1418" w:bottom="2495"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0528" w:rsidRDefault="005D0528" w:rsidP="00282BA3">
      <w:pPr>
        <w:spacing w:line="240" w:lineRule="auto"/>
      </w:pPr>
      <w:r>
        <w:separator/>
      </w:r>
    </w:p>
  </w:endnote>
  <w:endnote w:type="continuationSeparator" w:id="0">
    <w:p w:rsidR="005D0528" w:rsidRDefault="005D0528" w:rsidP="00282B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725" w:rsidRDefault="00E22725">
    <w:pPr>
      <w:pStyle w:val="Piedepgina"/>
    </w:pPr>
  </w:p>
  <w:p w:rsidR="00E22725" w:rsidRDefault="00E22725">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0528" w:rsidRDefault="005D0528" w:rsidP="00282BA3">
      <w:pPr>
        <w:spacing w:line="240" w:lineRule="auto"/>
      </w:pPr>
      <w:r>
        <w:separator/>
      </w:r>
    </w:p>
  </w:footnote>
  <w:footnote w:type="continuationSeparator" w:id="0">
    <w:p w:rsidR="005D0528" w:rsidRDefault="005D0528" w:rsidP="00282BA3">
      <w:pPr>
        <w:spacing w:line="240" w:lineRule="auto"/>
      </w:pPr>
      <w:r>
        <w:continuationSeparator/>
      </w:r>
    </w:p>
  </w:footnote>
  <w:footnote w:id="1">
    <w:p w:rsidR="00E22725" w:rsidRDefault="00E22725" w:rsidP="00282BA3">
      <w:pPr>
        <w:spacing w:line="240" w:lineRule="auto"/>
        <w:rPr>
          <w:rFonts w:ascii="Arial" w:hAnsi="Arial" w:cs="Arial"/>
          <w:sz w:val="18"/>
          <w:szCs w:val="18"/>
        </w:rPr>
      </w:pPr>
      <w:r w:rsidRPr="009A531F">
        <w:rPr>
          <w:rStyle w:val="Refdenotaalpie"/>
          <w:rFonts w:ascii="Arial" w:hAnsi="Arial" w:cs="Arial"/>
          <w:sz w:val="18"/>
          <w:szCs w:val="18"/>
        </w:rPr>
        <w:footnoteRef/>
      </w:r>
      <w:r w:rsidRPr="009A531F">
        <w:rPr>
          <w:rFonts w:ascii="Arial" w:hAnsi="Arial" w:cs="Arial"/>
          <w:sz w:val="18"/>
          <w:szCs w:val="18"/>
        </w:rPr>
        <w:t xml:space="preserve"> Cfr. Jurisprudencia número VI.2o. J/323, visible en la Octava Época, de la Gaceta del Semanario Judicial de la Federación, Núm. 80, Agosto de 1994, p. 87. Instancia: Tribunales Colegiados de Circuito, con Registro electrónico: 210784.</w:t>
      </w:r>
    </w:p>
    <w:p w:rsidR="00E22725" w:rsidRPr="009A531F" w:rsidRDefault="00E22725" w:rsidP="00282BA3">
      <w:pPr>
        <w:spacing w:line="240" w:lineRule="auto"/>
        <w:rPr>
          <w:rFonts w:ascii="Arial" w:hAnsi="Arial" w:cs="Arial"/>
          <w:sz w:val="18"/>
          <w:szCs w:val="18"/>
        </w:rPr>
      </w:pPr>
    </w:p>
  </w:footnote>
  <w:footnote w:id="2">
    <w:p w:rsidR="00E22725" w:rsidRPr="00DE075F" w:rsidRDefault="00E22725" w:rsidP="00282BA3">
      <w:pPr>
        <w:autoSpaceDE w:val="0"/>
        <w:autoSpaceDN w:val="0"/>
        <w:adjustRightInd w:val="0"/>
        <w:spacing w:line="240" w:lineRule="auto"/>
        <w:rPr>
          <w:rFonts w:ascii="Arial" w:hAnsi="Arial" w:cs="Arial"/>
          <w:sz w:val="18"/>
          <w:szCs w:val="18"/>
        </w:rPr>
      </w:pPr>
      <w:r w:rsidRPr="00145112">
        <w:rPr>
          <w:rStyle w:val="Refdenotaalpie"/>
          <w:rFonts w:ascii="Arial" w:hAnsi="Arial" w:cs="Arial"/>
          <w:sz w:val="18"/>
          <w:szCs w:val="18"/>
        </w:rPr>
        <w:footnoteRef/>
      </w:r>
      <w:r w:rsidRPr="00145112">
        <w:rPr>
          <w:rFonts w:ascii="Arial" w:hAnsi="Arial" w:cs="Arial"/>
          <w:sz w:val="18"/>
          <w:szCs w:val="18"/>
        </w:rPr>
        <w:t xml:space="preserve"> </w:t>
      </w:r>
      <w:r w:rsidRPr="00215728">
        <w:rPr>
          <w:rFonts w:ascii="Arial" w:hAnsi="Arial" w:cs="Arial"/>
          <w:sz w:val="18"/>
          <w:szCs w:val="18"/>
        </w:rPr>
        <w:t>“</w:t>
      </w:r>
      <w:r w:rsidRPr="00215728">
        <w:rPr>
          <w:rFonts w:ascii="Arial" w:hAnsi="Arial" w:cs="Arial"/>
          <w:bCs/>
          <w:sz w:val="18"/>
          <w:szCs w:val="18"/>
        </w:rPr>
        <w:t>ARTÍCULO 170.</w:t>
      </w:r>
      <w:r w:rsidRPr="00DE075F">
        <w:rPr>
          <w:rFonts w:ascii="Arial" w:hAnsi="Arial" w:cs="Arial"/>
          <w:b/>
          <w:bCs/>
          <w:sz w:val="18"/>
          <w:szCs w:val="18"/>
        </w:rPr>
        <w:t xml:space="preserve"> </w:t>
      </w:r>
      <w:r w:rsidRPr="00DE075F">
        <w:rPr>
          <w:rFonts w:ascii="Arial" w:hAnsi="Arial" w:cs="Arial"/>
          <w:bCs/>
          <w:sz w:val="18"/>
          <w:szCs w:val="18"/>
        </w:rPr>
        <w:t>La CEGAIP resolverá el recurso de revisión en un plazo que no podrá exceder de treinta días, contados a partir de la admisión del mismo, en los términos que establezca la ley respectiva, plazo que podrá ampliarse por una sola vez y hasta por un periodo de veinte días.</w:t>
      </w:r>
      <w:r>
        <w:rPr>
          <w:rFonts w:ascii="Arial" w:hAnsi="Arial" w:cs="Arial"/>
          <w:sz w:val="18"/>
          <w:szCs w:val="18"/>
        </w:rPr>
        <w:t xml:space="preserve"> […]”</w:t>
      </w:r>
    </w:p>
  </w:footnote>
  <w:footnote w:id="3">
    <w:p w:rsidR="00E22725" w:rsidRPr="002859C7" w:rsidRDefault="00E22725" w:rsidP="00A059FD">
      <w:pPr>
        <w:pStyle w:val="Textonotapie"/>
        <w:rPr>
          <w:rFonts w:ascii="Arial" w:hAnsi="Arial" w:cs="Arial"/>
          <w:sz w:val="16"/>
          <w:szCs w:val="16"/>
        </w:rPr>
      </w:pPr>
      <w:r w:rsidRPr="002859C7">
        <w:rPr>
          <w:rStyle w:val="Refdenotaalpie"/>
          <w:rFonts w:ascii="Arial" w:hAnsi="Arial" w:cs="Arial"/>
          <w:sz w:val="16"/>
          <w:szCs w:val="16"/>
        </w:rPr>
        <w:footnoteRef/>
      </w:r>
      <w:r w:rsidRPr="002859C7">
        <w:rPr>
          <w:rFonts w:ascii="Arial" w:hAnsi="Arial" w:cs="Arial"/>
          <w:sz w:val="16"/>
          <w:szCs w:val="16"/>
        </w:rPr>
        <w:t xml:space="preserve"> DISCRIMINACIÓN EN EL DERECHO DE ACCESO AL EMPLEO. TIENE COMO PRESUPUESTO LA PRUEBA DE LAS APTITUDES O CALIFICACIONES PARA SU DESEMPEÑO. La interpretación del artículo 1o., párrafo tercero, constitucional, visto a la luz del principio de igualdad, en relación con los instrumentos internacionales suscritos por el Estado mexicano respecto a la no discriminación, y concretamente respecto al derecho a la admisión en el empleo, reconocido en el convenio 111 de la OIT, y lo establecido en los artículos 4o. y 5o. de la Ley Federal para Prevenir y Eliminar la Discriminación, lleva a considerar que la discriminación que tenga por objeto anular o menoscabar el mencionado derecho laboral tiene lugar cuando el interesado demuestra reunir las aptitudes o calificaciones necesarias para desempeñar cierto empleo y, sin embargo, se le excluye con base en criterios ajenos a dichas aptitudes o calificaciones. Esto, pues el derecho fundamental a la no discriminación tiene su base en el principio de igualdad, que impone la necesidad de comparar si la persona se encuentra en condiciones de igualdad respecto a cierta circunstancia fáctica prevista en la ley para la concesión de un derecho, de tal manera que primero debe verificarse si la persona guarda relación de igualdad con el conjunto de personas con las aptitudes necesarias para el desempeño de cierto empleo, para determinar si se vulnera ese principio con base en un criterio de exclusión injustificado. De lo contrario, el interesado no comprobará este presupuesto necesario para establecer la existencia de la discriminación en su contra.</w:t>
      </w:r>
    </w:p>
    <w:p w:rsidR="00E22725" w:rsidRPr="002859C7" w:rsidRDefault="00E22725" w:rsidP="00A059FD">
      <w:pPr>
        <w:pStyle w:val="Textonotapie"/>
        <w:rPr>
          <w:lang w:val="es-MX"/>
        </w:rPr>
      </w:pPr>
      <w:r w:rsidRPr="002859C7">
        <w:rPr>
          <w:rFonts w:ascii="Arial" w:hAnsi="Arial" w:cs="Arial"/>
          <w:sz w:val="16"/>
          <w:szCs w:val="16"/>
        </w:rPr>
        <w:t>Tribunales Colegiados de Circuito, Aislada, Semanario Judicial de la Federación y su Gaceta, Tomo XXXII, Septiembre de 2010, Tesis: I.4o.C.295 C, Página: 1251 Época: Novena Época</w:t>
      </w:r>
      <w:r>
        <w:rPr>
          <w:rFonts w:ascii="Arial" w:hAnsi="Arial" w:cs="Arial"/>
          <w:sz w:val="16"/>
          <w:szCs w:val="16"/>
        </w:rPr>
        <w:t>.</w:t>
      </w:r>
      <w:r w:rsidRPr="002859C7">
        <w:rPr>
          <w:rFonts w:ascii="Arial" w:hAnsi="Arial" w:cs="Arial"/>
          <w:sz w:val="16"/>
          <w:szCs w:val="16"/>
        </w:rPr>
        <w:t xml:space="preserve"> </w:t>
      </w:r>
    </w:p>
  </w:footnote>
  <w:footnote w:id="4">
    <w:p w:rsidR="00E22725" w:rsidRPr="006B2E30" w:rsidRDefault="00E22725" w:rsidP="003F2838">
      <w:pPr>
        <w:pStyle w:val="Textonotapie"/>
        <w:rPr>
          <w:rFonts w:ascii="Arial" w:hAnsi="Arial" w:cs="Arial"/>
          <w:sz w:val="16"/>
          <w:szCs w:val="16"/>
          <w:lang w:val="es-MX"/>
        </w:rPr>
      </w:pPr>
      <w:r>
        <w:rPr>
          <w:rStyle w:val="Refdenotaalpie"/>
        </w:rPr>
        <w:footnoteRef/>
      </w:r>
      <w:r>
        <w:t xml:space="preserve"> </w:t>
      </w:r>
      <w:r w:rsidRPr="006B2E30">
        <w:rPr>
          <w:rFonts w:ascii="Arial" w:hAnsi="Arial" w:cs="Arial"/>
          <w:b/>
          <w:sz w:val="16"/>
          <w:szCs w:val="16"/>
        </w:rPr>
        <w:t>Artículo 6º:</w:t>
      </w:r>
      <w:r w:rsidRPr="006B2E30">
        <w:rPr>
          <w:rFonts w:ascii="Arial" w:hAnsi="Arial" w:cs="Arial"/>
          <w:sz w:val="16"/>
          <w:szCs w:val="16"/>
        </w:rPr>
        <w:t xml:space="preserve"> […] El organismo garante tiene competencia para conocer de los asuntos relacionados con el acceso a la información pública y la protección de datos personales de cualquier autoridad, entidad, órgano u organismo que forme parte de alguno de los Poderes Legislativo, Ejecutivo y Judicial, órganos autónomos, partidos políticos, fideicomisos y fondos públicos, así como de cualquier persona física, moral o sindicatos que reciba y ejerza recursos públicos o realice actos de autoridad en el ámbito federal; con excepción de aquellos asuntos jurisdiccionales que correspondan a la Suprema Corte de Justicia de la Nación, en cuyo caso resolverá un comité integrado por tres ministros. También conocerá de los recursos que interpongan los particulares respecto de las resoluciones de los organismos autónomos especializados de las entidades federativas que determinen la reserva, confidencialidad, inexistencia o negativa de la información, en los términos que establezca la ley. […]</w:t>
      </w:r>
    </w:p>
  </w:footnote>
  <w:footnote w:id="5">
    <w:p w:rsidR="00E22725" w:rsidRPr="0007152B" w:rsidRDefault="00E22725" w:rsidP="003F2838">
      <w:pPr>
        <w:spacing w:line="240" w:lineRule="auto"/>
      </w:pPr>
      <w:r>
        <w:rPr>
          <w:rStyle w:val="Refdenotaalpie"/>
        </w:rPr>
        <w:footnoteRef/>
      </w:r>
      <w:r>
        <w:t xml:space="preserve"> </w:t>
      </w:r>
      <w:r w:rsidRPr="007302DA">
        <w:rPr>
          <w:rFonts w:ascii="Arial" w:hAnsi="Arial" w:cs="Arial"/>
          <w:b/>
          <w:sz w:val="16"/>
          <w:szCs w:val="16"/>
        </w:rPr>
        <w:t>Artículo 8o.</w:t>
      </w:r>
      <w:r w:rsidRPr="006B2E30">
        <w:rPr>
          <w:rFonts w:ascii="Arial" w:hAnsi="Arial" w:cs="Arial"/>
          <w:sz w:val="16"/>
          <w:szCs w:val="16"/>
        </w:rPr>
        <w:t xml:space="preserve"> Los funcionarios y empleados públicos respetarán el ejercicio del derecho de petición, siempre que ésta se formule por escrito, de manera pacífica y respetuosa; pero en materia política sólo podrán hacer uso de ese derecho los ciudadanos de la República. A toda petición deberá recaer un acuerdo escrito de la autoridad a quien se haya dirigido, la cual tiene obligación de hacerlo conocer en breve término al peticionario.</w:t>
      </w:r>
    </w:p>
  </w:footnote>
  <w:footnote w:id="6">
    <w:p w:rsidR="00E22725" w:rsidRDefault="00E22725" w:rsidP="003F2838">
      <w:pPr>
        <w:spacing w:line="240" w:lineRule="auto"/>
        <w:rPr>
          <w:rFonts w:ascii="Arial" w:hAnsi="Arial" w:cs="Arial"/>
          <w:sz w:val="16"/>
          <w:szCs w:val="16"/>
        </w:rPr>
      </w:pPr>
      <w:r>
        <w:rPr>
          <w:rStyle w:val="Refdenotaalpie"/>
        </w:rPr>
        <w:footnoteRef/>
      </w:r>
      <w:r>
        <w:t xml:space="preserve"> </w:t>
      </w:r>
      <w:r>
        <w:rPr>
          <w:rFonts w:ascii="Arial" w:hAnsi="Arial" w:cs="Arial"/>
          <w:sz w:val="16"/>
          <w:szCs w:val="16"/>
        </w:rPr>
        <w:t>“Consideraciones sobre las diferencias entre el Derecho a la Información Pública y el Derecho de Petición”, aprobado el día treinta y uno de marzo d</w:t>
      </w:r>
      <w:r w:rsidRPr="007302DA">
        <w:rPr>
          <w:rFonts w:ascii="Arial" w:hAnsi="Arial" w:cs="Arial"/>
          <w:sz w:val="16"/>
          <w:szCs w:val="16"/>
        </w:rPr>
        <w:t xml:space="preserve">e </w:t>
      </w:r>
      <w:r>
        <w:rPr>
          <w:rFonts w:ascii="Arial" w:hAnsi="Arial" w:cs="Arial"/>
          <w:sz w:val="16"/>
          <w:szCs w:val="16"/>
        </w:rPr>
        <w:t>dos mil n</w:t>
      </w:r>
      <w:r w:rsidRPr="007302DA">
        <w:rPr>
          <w:rFonts w:ascii="Arial" w:hAnsi="Arial" w:cs="Arial"/>
          <w:sz w:val="16"/>
          <w:szCs w:val="16"/>
        </w:rPr>
        <w:t xml:space="preserve">ueve, </w:t>
      </w:r>
      <w:r>
        <w:rPr>
          <w:rFonts w:ascii="Arial" w:hAnsi="Arial" w:cs="Arial"/>
          <w:sz w:val="16"/>
          <w:szCs w:val="16"/>
        </w:rPr>
        <w:t>por Pleno del Instituto de Transparencia e</w:t>
      </w:r>
      <w:r w:rsidRPr="007302DA">
        <w:rPr>
          <w:rFonts w:ascii="Arial" w:hAnsi="Arial" w:cs="Arial"/>
          <w:sz w:val="16"/>
          <w:szCs w:val="16"/>
        </w:rPr>
        <w:t xml:space="preserve"> Información Pública </w:t>
      </w:r>
      <w:r>
        <w:rPr>
          <w:rFonts w:ascii="Arial" w:hAnsi="Arial" w:cs="Arial"/>
          <w:sz w:val="16"/>
          <w:szCs w:val="16"/>
        </w:rPr>
        <w:t>d</w:t>
      </w:r>
      <w:r w:rsidRPr="007302DA">
        <w:rPr>
          <w:rFonts w:ascii="Arial" w:hAnsi="Arial" w:cs="Arial"/>
          <w:sz w:val="16"/>
          <w:szCs w:val="16"/>
        </w:rPr>
        <w:t>e Jalisco</w:t>
      </w:r>
      <w:r>
        <w:rPr>
          <w:rFonts w:ascii="Arial" w:hAnsi="Arial" w:cs="Arial"/>
          <w:sz w:val="16"/>
          <w:szCs w:val="16"/>
        </w:rPr>
        <w:t>.</w:t>
      </w:r>
    </w:p>
    <w:p w:rsidR="00E22725" w:rsidRPr="0007152B" w:rsidRDefault="00E22725" w:rsidP="003F2838">
      <w:pPr>
        <w:pStyle w:val="Textonotapie"/>
        <w:rPr>
          <w:lang w:val="es-MX"/>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8392996"/>
      <w:docPartObj>
        <w:docPartGallery w:val="Page Numbers (Top of Page)"/>
        <w:docPartUnique/>
      </w:docPartObj>
    </w:sdtPr>
    <w:sdtEndPr/>
    <w:sdtContent>
      <w:p w:rsidR="00E22725" w:rsidRDefault="007B5E21">
        <w:pPr>
          <w:pStyle w:val="Encabezado"/>
          <w:jc w:val="center"/>
        </w:pPr>
        <w:r>
          <w:rPr>
            <w:noProof/>
          </w:rPr>
          <w:fldChar w:fldCharType="begin"/>
        </w:r>
        <w:r w:rsidR="00E22725">
          <w:rPr>
            <w:noProof/>
          </w:rPr>
          <w:instrText xml:space="preserve"> PAGE   \* MERGEFORMAT </w:instrText>
        </w:r>
        <w:r>
          <w:rPr>
            <w:noProof/>
          </w:rPr>
          <w:fldChar w:fldCharType="separate"/>
        </w:r>
        <w:r w:rsidR="00E22725">
          <w:rPr>
            <w:noProof/>
          </w:rPr>
          <w:t>2</w:t>
        </w:r>
        <w:r>
          <w:rPr>
            <w:noProof/>
          </w:rPr>
          <w:fldChar w:fldCharType="end"/>
        </w:r>
      </w:p>
    </w:sdtContent>
  </w:sdt>
  <w:p w:rsidR="00E22725" w:rsidRDefault="00E22725">
    <w:pPr>
      <w:pStyle w:val="Encabezado"/>
    </w:pPr>
    <w:r>
      <w:t>CEGAIP-RR-018/2016-3</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9359502"/>
      <w:docPartObj>
        <w:docPartGallery w:val="Page Numbers (Top of Page)"/>
        <w:docPartUnique/>
      </w:docPartObj>
    </w:sdtPr>
    <w:sdtEndPr/>
    <w:sdtContent>
      <w:p w:rsidR="00E22725" w:rsidRDefault="00E22725">
        <w:pPr>
          <w:pStyle w:val="Encabezado"/>
          <w:jc w:val="center"/>
        </w:pPr>
      </w:p>
      <w:p w:rsidR="00E22725" w:rsidRDefault="00E22725" w:rsidP="009972D7">
        <w:pPr>
          <w:pStyle w:val="Encabezado"/>
          <w:tabs>
            <w:tab w:val="left" w:pos="5954"/>
          </w:tabs>
          <w:rPr>
            <w:lang w:val="es-MX"/>
          </w:rPr>
        </w:pPr>
      </w:p>
      <w:p w:rsidR="00E22725" w:rsidRPr="00EE69A4" w:rsidRDefault="00E22725" w:rsidP="009972D7">
        <w:pPr>
          <w:pStyle w:val="Encabezado"/>
          <w:tabs>
            <w:tab w:val="left" w:pos="5954"/>
          </w:tabs>
          <w:rPr>
            <w:lang w:val="es-MX"/>
          </w:rPr>
        </w:pPr>
        <w:r>
          <w:rPr>
            <w:lang w:val="es-MX"/>
          </w:rPr>
          <w:t>CEGAIP-RR-843/2018-3</w:t>
        </w:r>
      </w:p>
      <w:p w:rsidR="00E22725" w:rsidRDefault="00E22725">
        <w:pPr>
          <w:pStyle w:val="Encabezado"/>
          <w:jc w:val="center"/>
        </w:pPr>
      </w:p>
      <w:p w:rsidR="00E22725" w:rsidRDefault="007B5E21">
        <w:pPr>
          <w:pStyle w:val="Encabezado"/>
          <w:jc w:val="center"/>
        </w:pPr>
        <w:r>
          <w:rPr>
            <w:noProof/>
          </w:rPr>
          <w:fldChar w:fldCharType="begin"/>
        </w:r>
        <w:r w:rsidR="00E22725">
          <w:rPr>
            <w:noProof/>
          </w:rPr>
          <w:instrText xml:space="preserve"> PAGE   \* MERGEFORMAT </w:instrText>
        </w:r>
        <w:r>
          <w:rPr>
            <w:noProof/>
          </w:rPr>
          <w:fldChar w:fldCharType="separate"/>
        </w:r>
        <w:r w:rsidR="007D2FE1">
          <w:rPr>
            <w:noProof/>
          </w:rPr>
          <w:t>2</w:t>
        </w:r>
        <w:r>
          <w:rPr>
            <w:noProof/>
          </w:rPr>
          <w:fldChar w:fldCharType="end"/>
        </w:r>
      </w:p>
    </w:sdtContent>
  </w:sdt>
  <w:p w:rsidR="00E22725" w:rsidRDefault="00E22725" w:rsidP="009972D7">
    <w:pPr>
      <w:pStyle w:val="Encabezado"/>
      <w:tabs>
        <w:tab w:val="left" w:pos="5954"/>
      </w:tabs>
      <w:rPr>
        <w:lang w:val="es-MX"/>
      </w:rPr>
    </w:pPr>
  </w:p>
  <w:p w:rsidR="00E22725" w:rsidRDefault="00E22725" w:rsidP="009972D7">
    <w:pPr>
      <w:pStyle w:val="Encabezado"/>
      <w:tabs>
        <w:tab w:val="left" w:pos="5954"/>
      </w:tabs>
      <w:rPr>
        <w:lang w:val="es-MX"/>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725" w:rsidRDefault="00E22725">
    <w:pPr>
      <w:pStyle w:val="Encabezado"/>
      <w:jc w:val="center"/>
    </w:pPr>
  </w:p>
  <w:p w:rsidR="00E22725" w:rsidRDefault="00E22725">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92F90"/>
    <w:multiLevelType w:val="hybridMultilevel"/>
    <w:tmpl w:val="BF083C56"/>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1" w15:restartNumberingAfterBreak="0">
    <w:nsid w:val="0C0F5A1B"/>
    <w:multiLevelType w:val="hybridMultilevel"/>
    <w:tmpl w:val="C5F4A2BE"/>
    <w:lvl w:ilvl="0" w:tplc="38825DE2">
      <w:start w:val="1"/>
      <w:numFmt w:val="decimal"/>
      <w:lvlText w:val="%1."/>
      <w:lvlJc w:val="righ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AC07271"/>
    <w:multiLevelType w:val="hybridMultilevel"/>
    <w:tmpl w:val="789C9C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BA3"/>
    <w:rsid w:val="000175D6"/>
    <w:rsid w:val="00062EC0"/>
    <w:rsid w:val="000875B7"/>
    <w:rsid w:val="00133142"/>
    <w:rsid w:val="00183A24"/>
    <w:rsid w:val="001D4DB8"/>
    <w:rsid w:val="001F1CF4"/>
    <w:rsid w:val="00205B87"/>
    <w:rsid w:val="0020798D"/>
    <w:rsid w:val="002378DD"/>
    <w:rsid w:val="00250388"/>
    <w:rsid w:val="0025458C"/>
    <w:rsid w:val="00282BA3"/>
    <w:rsid w:val="0039799E"/>
    <w:rsid w:val="003C14AE"/>
    <w:rsid w:val="003F2838"/>
    <w:rsid w:val="004237C7"/>
    <w:rsid w:val="0042410F"/>
    <w:rsid w:val="0044103B"/>
    <w:rsid w:val="00492FC9"/>
    <w:rsid w:val="00494E45"/>
    <w:rsid w:val="004B30FD"/>
    <w:rsid w:val="004C1FD4"/>
    <w:rsid w:val="004D174D"/>
    <w:rsid w:val="004D2839"/>
    <w:rsid w:val="0052568E"/>
    <w:rsid w:val="00564BD0"/>
    <w:rsid w:val="005D0528"/>
    <w:rsid w:val="0064631A"/>
    <w:rsid w:val="006524A4"/>
    <w:rsid w:val="006568B8"/>
    <w:rsid w:val="00676D3B"/>
    <w:rsid w:val="006A7F2E"/>
    <w:rsid w:val="006B0C69"/>
    <w:rsid w:val="00713740"/>
    <w:rsid w:val="00714180"/>
    <w:rsid w:val="00756508"/>
    <w:rsid w:val="00796E79"/>
    <w:rsid w:val="007B5E21"/>
    <w:rsid w:val="007D2FE1"/>
    <w:rsid w:val="007F15B6"/>
    <w:rsid w:val="007F53C8"/>
    <w:rsid w:val="00907933"/>
    <w:rsid w:val="00917E24"/>
    <w:rsid w:val="0092795C"/>
    <w:rsid w:val="00951161"/>
    <w:rsid w:val="00954070"/>
    <w:rsid w:val="009972D7"/>
    <w:rsid w:val="009A33FD"/>
    <w:rsid w:val="00A059FD"/>
    <w:rsid w:val="00A20630"/>
    <w:rsid w:val="00A308CF"/>
    <w:rsid w:val="00A51D5A"/>
    <w:rsid w:val="00AC01EA"/>
    <w:rsid w:val="00AE3675"/>
    <w:rsid w:val="00AE5889"/>
    <w:rsid w:val="00AF4E98"/>
    <w:rsid w:val="00B22E0C"/>
    <w:rsid w:val="00B3151A"/>
    <w:rsid w:val="00B87968"/>
    <w:rsid w:val="00BA3B8B"/>
    <w:rsid w:val="00BA7B6E"/>
    <w:rsid w:val="00BB57D0"/>
    <w:rsid w:val="00C35AE7"/>
    <w:rsid w:val="00C5467D"/>
    <w:rsid w:val="00C549F1"/>
    <w:rsid w:val="00C93ABB"/>
    <w:rsid w:val="00CB3EEF"/>
    <w:rsid w:val="00D12AC4"/>
    <w:rsid w:val="00D56E28"/>
    <w:rsid w:val="00D6752C"/>
    <w:rsid w:val="00DE262C"/>
    <w:rsid w:val="00DE4A3B"/>
    <w:rsid w:val="00E22725"/>
    <w:rsid w:val="00E358A1"/>
    <w:rsid w:val="00E44A63"/>
    <w:rsid w:val="00E65EB1"/>
    <w:rsid w:val="00E6699F"/>
    <w:rsid w:val="00E70EDA"/>
    <w:rsid w:val="00EE2943"/>
    <w:rsid w:val="00F66AF0"/>
    <w:rsid w:val="00FB0D21"/>
    <w:rsid w:val="00FD141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9E42F9-F55B-4146-A429-EC51BA3FD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CEGAIP"/>
    <w:rsid w:val="00282BA3"/>
    <w:pPr>
      <w:spacing w:after="0" w:line="360" w:lineRule="auto"/>
      <w:jc w:val="both"/>
    </w:pPr>
    <w:rPr>
      <w:rFonts w:eastAsia="Times New Roman" w:cs="Times New Roman"/>
      <w:sz w:val="26"/>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282BA3"/>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semiHidden/>
    <w:unhideWhenUsed/>
    <w:rsid w:val="00282BA3"/>
    <w:pPr>
      <w:spacing w:after="120"/>
    </w:pPr>
  </w:style>
  <w:style w:type="character" w:customStyle="1" w:styleId="TextoindependienteCar">
    <w:name w:val="Texto independiente Car"/>
    <w:basedOn w:val="Fuentedeprrafopredeter"/>
    <w:link w:val="Textoindependiente"/>
    <w:uiPriority w:val="99"/>
    <w:semiHidden/>
    <w:rsid w:val="00282BA3"/>
    <w:rPr>
      <w:rFonts w:eastAsia="Times New Roman" w:cs="Times New Roman"/>
      <w:sz w:val="26"/>
      <w:szCs w:val="24"/>
      <w:lang w:val="es-ES" w:eastAsia="es-ES"/>
    </w:rPr>
  </w:style>
  <w:style w:type="paragraph" w:styleId="Textoindependienteprimerasangra">
    <w:name w:val="Body Text First Indent"/>
    <w:basedOn w:val="Textoindependiente"/>
    <w:link w:val="TextoindependienteprimerasangraCar"/>
    <w:rsid w:val="00282BA3"/>
    <w:pPr>
      <w:ind w:firstLine="210"/>
    </w:pPr>
  </w:style>
  <w:style w:type="character" w:customStyle="1" w:styleId="TextoindependienteprimerasangraCar">
    <w:name w:val="Texto independiente primera sangría Car"/>
    <w:basedOn w:val="TextoindependienteCar"/>
    <w:link w:val="Textoindependienteprimerasangra"/>
    <w:rsid w:val="00282BA3"/>
    <w:rPr>
      <w:rFonts w:eastAsia="Times New Roman" w:cs="Times New Roman"/>
      <w:sz w:val="26"/>
      <w:szCs w:val="24"/>
      <w:lang w:val="es-ES" w:eastAsia="es-ES"/>
    </w:rPr>
  </w:style>
  <w:style w:type="paragraph" w:styleId="Prrafodelista">
    <w:name w:val="List Paragraph"/>
    <w:basedOn w:val="Normal"/>
    <w:uiPriority w:val="34"/>
    <w:qFormat/>
    <w:rsid w:val="00282BA3"/>
    <w:pPr>
      <w:ind w:left="720"/>
      <w:contextualSpacing/>
    </w:pPr>
  </w:style>
  <w:style w:type="paragraph" w:styleId="Encabezado">
    <w:name w:val="header"/>
    <w:basedOn w:val="Normal"/>
    <w:link w:val="EncabezadoCar"/>
    <w:uiPriority w:val="99"/>
    <w:unhideWhenUsed/>
    <w:rsid w:val="00282BA3"/>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282BA3"/>
    <w:rPr>
      <w:rFonts w:eastAsia="Times New Roman" w:cs="Times New Roman"/>
      <w:sz w:val="26"/>
      <w:szCs w:val="24"/>
      <w:lang w:val="es-ES" w:eastAsia="es-ES"/>
    </w:rPr>
  </w:style>
  <w:style w:type="character" w:styleId="Refdenotaalpie">
    <w:name w:val="footnote reference"/>
    <w:aliases w:val="callout,Footnote anchor,Ref,de nota al pie,ftref,BVI fnr,16 Point,Superscript 6 Point,(Diplomarbeit FZ),Footnote Reference,Texto de nota al pie,Footnotes refss,Appel note de bas de page,Footnote number,referencia nota al pie,f,4_G"/>
    <w:basedOn w:val="Fuentedeprrafopredeter"/>
    <w:uiPriority w:val="99"/>
    <w:unhideWhenUsed/>
    <w:qFormat/>
    <w:rsid w:val="00282BA3"/>
    <w:rPr>
      <w:vertAlign w:val="superscript"/>
    </w:rPr>
  </w:style>
  <w:style w:type="paragraph" w:styleId="Sinespaciado">
    <w:name w:val="No Spacing"/>
    <w:link w:val="SinespaciadoCar"/>
    <w:uiPriority w:val="1"/>
    <w:qFormat/>
    <w:rsid w:val="00282BA3"/>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282BA3"/>
    <w:rPr>
      <w:rFonts w:ascii="Calibri" w:eastAsia="Calibri" w:hAnsi="Calibri" w:cs="Times New Roman"/>
    </w:rPr>
  </w:style>
  <w:style w:type="paragraph" w:styleId="NormalWeb">
    <w:name w:val="Normal (Web)"/>
    <w:basedOn w:val="Normal"/>
    <w:uiPriority w:val="99"/>
    <w:rsid w:val="00282BA3"/>
    <w:pPr>
      <w:spacing w:before="100" w:beforeAutospacing="1" w:after="100" w:afterAutospacing="1" w:line="240" w:lineRule="auto"/>
      <w:jc w:val="left"/>
    </w:pPr>
    <w:rPr>
      <w:rFonts w:ascii="Times New Roman" w:hAnsi="Times New Roman"/>
      <w:sz w:val="24"/>
    </w:rPr>
  </w:style>
  <w:style w:type="paragraph" w:styleId="Piedepgina">
    <w:name w:val="footer"/>
    <w:basedOn w:val="Normal"/>
    <w:link w:val="PiedepginaCar"/>
    <w:uiPriority w:val="99"/>
    <w:unhideWhenUsed/>
    <w:rsid w:val="00282BA3"/>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282BA3"/>
    <w:rPr>
      <w:rFonts w:eastAsia="Times New Roman" w:cs="Times New Roman"/>
      <w:sz w:val="26"/>
      <w:szCs w:val="24"/>
      <w:lang w:val="es-ES" w:eastAsia="es-ES"/>
    </w:rPr>
  </w:style>
  <w:style w:type="paragraph" w:customStyle="1" w:styleId="corte4fondo">
    <w:name w:val="corte4 fondo"/>
    <w:basedOn w:val="Normal"/>
    <w:link w:val="corte4fondoCar1"/>
    <w:qFormat/>
    <w:rsid w:val="00E70EDA"/>
    <w:pPr>
      <w:ind w:firstLine="709"/>
    </w:pPr>
    <w:rPr>
      <w:rFonts w:ascii="Arial" w:hAnsi="Arial"/>
      <w:sz w:val="30"/>
      <w:szCs w:val="20"/>
      <w:lang w:eastAsia="es-MX"/>
    </w:rPr>
  </w:style>
  <w:style w:type="character" w:customStyle="1" w:styleId="corte4fondoCar1">
    <w:name w:val="corte4 fondo Car1"/>
    <w:link w:val="corte4fondo"/>
    <w:rsid w:val="00E70EDA"/>
    <w:rPr>
      <w:rFonts w:ascii="Arial" w:eastAsia="Times New Roman" w:hAnsi="Arial" w:cs="Times New Roman"/>
      <w:sz w:val="30"/>
      <w:szCs w:val="20"/>
      <w:lang w:val="es-ES" w:eastAsia="es-MX"/>
    </w:rPr>
  </w:style>
  <w:style w:type="paragraph" w:customStyle="1" w:styleId="Default">
    <w:name w:val="Default"/>
    <w:rsid w:val="00E70EDA"/>
    <w:pPr>
      <w:autoSpaceDE w:val="0"/>
      <w:autoSpaceDN w:val="0"/>
      <w:adjustRightInd w:val="0"/>
      <w:spacing w:after="0" w:line="240" w:lineRule="auto"/>
    </w:pPr>
    <w:rPr>
      <w:rFonts w:ascii="Arial" w:hAnsi="Arial" w:cs="Arial"/>
      <w:color w:val="000000"/>
      <w:sz w:val="24"/>
      <w:szCs w:val="24"/>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A059FD"/>
    <w:pPr>
      <w:spacing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A059FD"/>
    <w:rPr>
      <w:rFonts w:eastAsia="Times New Roman" w:cs="Times New Roman"/>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6905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6343</Words>
  <Characters>34888</Characters>
  <Application>Microsoft Office Word</Application>
  <DocSecurity>0</DocSecurity>
  <Lines>290</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Servicio social</dc:creator>
  <cp:lastModifiedBy>Michelle Vazquez</cp:lastModifiedBy>
  <cp:revision>2</cp:revision>
  <cp:lastPrinted>2019-01-10T19:24:00Z</cp:lastPrinted>
  <dcterms:created xsi:type="dcterms:W3CDTF">2019-01-10T22:03:00Z</dcterms:created>
  <dcterms:modified xsi:type="dcterms:W3CDTF">2019-01-10T22:03:00Z</dcterms:modified>
</cp:coreProperties>
</file>