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074A1" w:rsidRPr="00510A49"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510A49" w:rsidRDefault="006074A1" w:rsidP="00E819E7">
            <w:pPr>
              <w:ind w:left="-108"/>
              <w:rPr>
                <w:rFonts w:ascii="Arial" w:hAnsi="Arial" w:cs="Arial"/>
                <w:sz w:val="24"/>
                <w:lang w:val="es-MX"/>
              </w:rPr>
            </w:pPr>
            <w:bookmarkStart w:id="0" w:name="_Hlk520393671"/>
            <w:bookmarkStart w:id="1" w:name="_GoBack"/>
            <w:bookmarkEnd w:id="1"/>
            <w:r w:rsidRPr="00510A49">
              <w:rPr>
                <w:rFonts w:ascii="Arial" w:hAnsi="Arial" w:cs="Arial"/>
                <w:b/>
                <w:sz w:val="24"/>
                <w:lang w:val="es-MX"/>
              </w:rPr>
              <w:t xml:space="preserve">RECURSO DE REVISIÓN: </w:t>
            </w:r>
            <w:r w:rsidR="0021506D" w:rsidRPr="00510A49">
              <w:rPr>
                <w:rFonts w:ascii="Arial" w:hAnsi="Arial" w:cs="Arial"/>
                <w:sz w:val="24"/>
                <w:lang w:val="es-MX"/>
              </w:rPr>
              <w:t>RR-978</w:t>
            </w:r>
            <w:r w:rsidRPr="00510A49">
              <w:rPr>
                <w:rFonts w:ascii="Arial" w:hAnsi="Arial" w:cs="Arial"/>
                <w:sz w:val="24"/>
                <w:lang w:val="es-MX"/>
              </w:rPr>
              <w:t>/2018-3</w:t>
            </w:r>
          </w:p>
        </w:tc>
      </w:tr>
      <w:tr w:rsidR="006074A1" w:rsidRPr="00510A49"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510A49" w:rsidRDefault="006074A1" w:rsidP="0021506D">
            <w:pPr>
              <w:ind w:left="-108"/>
              <w:rPr>
                <w:rFonts w:ascii="Arial" w:hAnsi="Arial" w:cs="Arial"/>
                <w:sz w:val="24"/>
                <w:lang w:val="es-MX"/>
              </w:rPr>
            </w:pPr>
            <w:r w:rsidRPr="00510A49">
              <w:rPr>
                <w:rFonts w:ascii="Arial" w:hAnsi="Arial" w:cs="Arial"/>
                <w:b/>
                <w:sz w:val="24"/>
                <w:lang w:val="es-MX"/>
              </w:rPr>
              <w:t>ENTE OBLIGADO:</w:t>
            </w:r>
            <w:r w:rsidRPr="00510A49">
              <w:rPr>
                <w:rFonts w:ascii="Arial" w:hAnsi="Arial" w:cs="Arial"/>
                <w:sz w:val="24"/>
                <w:lang w:val="es-MX"/>
              </w:rPr>
              <w:t xml:space="preserve"> </w:t>
            </w:r>
            <w:r w:rsidR="00627B40" w:rsidRPr="00510A49">
              <w:rPr>
                <w:rFonts w:ascii="Arial" w:eastAsia="Arial Unicode MS" w:hAnsi="Arial" w:cs="Arial"/>
                <w:sz w:val="24"/>
                <w:lang w:val="es-MX"/>
              </w:rPr>
              <w:t xml:space="preserve">AYUNTAMIENTO DE </w:t>
            </w:r>
            <w:r w:rsidR="0021506D" w:rsidRPr="00510A49">
              <w:rPr>
                <w:rFonts w:ascii="Arial" w:eastAsia="Arial Unicode MS" w:hAnsi="Arial" w:cs="Arial"/>
                <w:sz w:val="24"/>
                <w:lang w:val="es-MX"/>
              </w:rPr>
              <w:t xml:space="preserve">TANCANHUITZ DE SANTOS. </w:t>
            </w:r>
          </w:p>
        </w:tc>
      </w:tr>
      <w:tr w:rsidR="006074A1" w:rsidRPr="00510A49"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510A49" w:rsidRDefault="006074A1" w:rsidP="00E819E7">
            <w:pPr>
              <w:ind w:left="-108"/>
              <w:rPr>
                <w:rFonts w:ascii="Arial" w:hAnsi="Arial" w:cs="Arial"/>
                <w:sz w:val="24"/>
                <w:lang w:val="es-MX"/>
              </w:rPr>
            </w:pPr>
            <w:r w:rsidRPr="00510A49">
              <w:rPr>
                <w:rFonts w:ascii="Arial" w:hAnsi="Arial" w:cs="Arial"/>
                <w:b/>
                <w:sz w:val="24"/>
                <w:lang w:val="es-MX"/>
              </w:rPr>
              <w:t xml:space="preserve">COMISIONADO PONENTE: </w:t>
            </w:r>
            <w:r w:rsidR="0009436E" w:rsidRPr="00510A49">
              <w:rPr>
                <w:rFonts w:ascii="Arial" w:hAnsi="Arial" w:cs="Arial"/>
                <w:sz w:val="24"/>
                <w:lang w:val="es-MX"/>
              </w:rPr>
              <w:t>MARIAJOSÉ GONZÁ</w:t>
            </w:r>
            <w:r w:rsidRPr="00510A49">
              <w:rPr>
                <w:rFonts w:ascii="Arial" w:hAnsi="Arial" w:cs="Arial"/>
                <w:sz w:val="24"/>
                <w:lang w:val="es-MX"/>
              </w:rPr>
              <w:t>LEZ ZARZOSA.</w:t>
            </w:r>
          </w:p>
        </w:tc>
      </w:tr>
    </w:tbl>
    <w:p w:rsidR="006074A1" w:rsidRPr="00510A49" w:rsidRDefault="006074A1" w:rsidP="00E819E7">
      <w:pPr>
        <w:pStyle w:val="Textoindependienteprimerasangra"/>
        <w:spacing w:after="0"/>
        <w:ind w:firstLine="0"/>
        <w:rPr>
          <w:rFonts w:ascii="Arial" w:hAnsi="Arial" w:cs="Arial"/>
          <w:b/>
          <w:sz w:val="24"/>
          <w:lang w:val="es-MX"/>
        </w:rPr>
      </w:pPr>
    </w:p>
    <w:p w:rsidR="006074A1" w:rsidRPr="00510A49" w:rsidRDefault="006074A1" w:rsidP="00E819E7">
      <w:pPr>
        <w:pStyle w:val="Textoindependienteprimerasangra"/>
        <w:spacing w:after="0"/>
        <w:ind w:firstLine="0"/>
        <w:rPr>
          <w:rFonts w:ascii="Arial" w:eastAsia="Arial Unicode MS" w:hAnsi="Arial" w:cs="Arial"/>
          <w:sz w:val="24"/>
          <w:lang w:val="es-MX"/>
        </w:rPr>
      </w:pPr>
      <w:r w:rsidRPr="00510A49">
        <w:rPr>
          <w:rFonts w:ascii="Arial" w:eastAsia="Arial Unicode MS" w:hAnsi="Arial" w:cs="Arial"/>
          <w:sz w:val="24"/>
          <w:lang w:val="es-MX"/>
        </w:rPr>
        <w:t xml:space="preserve">San Luis Potosí, San Luis Potosí, </w:t>
      </w:r>
      <w:r w:rsidRPr="00510A49">
        <w:rPr>
          <w:rFonts w:ascii="Arial" w:eastAsia="BatangChe" w:hAnsi="Arial" w:cs="Arial"/>
          <w:sz w:val="24"/>
        </w:rPr>
        <w:t xml:space="preserve">Sesión </w:t>
      </w:r>
      <w:r w:rsidR="00B86E1F" w:rsidRPr="00510A49">
        <w:rPr>
          <w:rFonts w:ascii="Arial" w:eastAsia="BatangChe" w:hAnsi="Arial" w:cs="Arial"/>
          <w:sz w:val="24"/>
        </w:rPr>
        <w:t>Ordi</w:t>
      </w:r>
      <w:r w:rsidRPr="00510A49">
        <w:rPr>
          <w:rFonts w:ascii="Arial" w:eastAsia="BatangChe" w:hAnsi="Arial" w:cs="Arial"/>
          <w:sz w:val="24"/>
        </w:rPr>
        <w:t xml:space="preserve">naria del Pleno de la Comisión Estatal de Garantía de Acceso a la Información Pública, </w:t>
      </w:r>
      <w:r w:rsidR="00B86E1F" w:rsidRPr="00510A49">
        <w:rPr>
          <w:rFonts w:ascii="Arial" w:eastAsia="BatangChe" w:hAnsi="Arial" w:cs="Arial"/>
          <w:sz w:val="24"/>
        </w:rPr>
        <w:t>seis de marzo</w:t>
      </w:r>
      <w:r w:rsidR="0049722B" w:rsidRPr="00510A49">
        <w:rPr>
          <w:rFonts w:ascii="Arial" w:eastAsia="BatangChe" w:hAnsi="Arial" w:cs="Arial"/>
          <w:sz w:val="24"/>
        </w:rPr>
        <w:t xml:space="preserve"> </w:t>
      </w:r>
      <w:r w:rsidR="00B86E1F" w:rsidRPr="00510A49">
        <w:rPr>
          <w:rFonts w:ascii="Arial" w:eastAsia="BatangChe" w:hAnsi="Arial" w:cs="Arial"/>
          <w:sz w:val="24"/>
        </w:rPr>
        <w:t xml:space="preserve">de </w:t>
      </w:r>
      <w:r w:rsidR="0049722B" w:rsidRPr="00510A49">
        <w:rPr>
          <w:rFonts w:ascii="Arial" w:eastAsia="BatangChe" w:hAnsi="Arial" w:cs="Arial"/>
          <w:sz w:val="24"/>
        </w:rPr>
        <w:t>dos mil diecinueve</w:t>
      </w:r>
      <w:r w:rsidRPr="00510A49">
        <w:rPr>
          <w:rFonts w:ascii="Arial" w:eastAsia="Arial Unicode MS" w:hAnsi="Arial" w:cs="Arial"/>
          <w:sz w:val="24"/>
          <w:lang w:val="es-MX"/>
        </w:rPr>
        <w:t>.</w:t>
      </w:r>
    </w:p>
    <w:p w:rsidR="006074A1" w:rsidRPr="00510A49" w:rsidRDefault="006074A1" w:rsidP="00E819E7">
      <w:pPr>
        <w:pStyle w:val="Textoindependienteprimerasangra"/>
        <w:spacing w:after="0"/>
        <w:ind w:firstLine="0"/>
        <w:rPr>
          <w:rFonts w:ascii="Arial" w:eastAsia="Arial Unicode MS" w:hAnsi="Arial" w:cs="Arial"/>
          <w:sz w:val="24"/>
          <w:lang w:val="es-MX"/>
        </w:rPr>
      </w:pPr>
    </w:p>
    <w:p w:rsidR="006074A1" w:rsidRPr="00510A49" w:rsidRDefault="006074A1" w:rsidP="00E819E7">
      <w:pPr>
        <w:pStyle w:val="Textoindependienteprimerasangra"/>
        <w:spacing w:after="0"/>
        <w:ind w:firstLine="0"/>
        <w:rPr>
          <w:rFonts w:ascii="Arial" w:eastAsia="Arial Unicode MS" w:hAnsi="Arial" w:cs="Arial"/>
          <w:b/>
          <w:sz w:val="24"/>
          <w:lang w:val="es-MX"/>
        </w:rPr>
      </w:pPr>
      <w:r w:rsidRPr="00510A49">
        <w:rPr>
          <w:rFonts w:ascii="Arial" w:eastAsia="Arial Unicode MS" w:hAnsi="Arial" w:cs="Arial"/>
          <w:sz w:val="24"/>
          <w:lang w:val="es-MX"/>
        </w:rPr>
        <w:t>Vistos, para resolver los autos que conforman el expediente citado al rubro</w:t>
      </w:r>
      <w:r w:rsidRPr="00510A49">
        <w:rPr>
          <w:rFonts w:ascii="Arial" w:eastAsia="Arial Unicode MS" w:hAnsi="Arial" w:cs="Arial"/>
          <w:b/>
          <w:sz w:val="24"/>
          <w:lang w:val="es-MX"/>
        </w:rPr>
        <w:t xml:space="preserve">; </w:t>
      </w:r>
      <w:r w:rsidRPr="00510A49">
        <w:rPr>
          <w:rFonts w:ascii="Arial" w:eastAsia="Arial Unicode MS" w:hAnsi="Arial" w:cs="Arial"/>
          <w:sz w:val="24"/>
          <w:lang w:val="es-MX"/>
        </w:rPr>
        <w:t>y</w:t>
      </w:r>
      <w:r w:rsidRPr="00510A49">
        <w:rPr>
          <w:rFonts w:ascii="Arial" w:eastAsia="Arial Unicode MS" w:hAnsi="Arial" w:cs="Arial"/>
          <w:b/>
          <w:sz w:val="24"/>
          <w:lang w:val="es-MX"/>
        </w:rPr>
        <w:t xml:space="preserve">  </w:t>
      </w:r>
    </w:p>
    <w:p w:rsidR="00E819E7" w:rsidRPr="00510A49" w:rsidRDefault="00E819E7" w:rsidP="00E819E7">
      <w:pPr>
        <w:pStyle w:val="Textoindependienteprimerasangra"/>
        <w:spacing w:after="0"/>
        <w:ind w:firstLine="0"/>
        <w:rPr>
          <w:rFonts w:ascii="Arial" w:eastAsia="Arial Unicode MS" w:hAnsi="Arial" w:cs="Arial"/>
          <w:sz w:val="24"/>
          <w:lang w:val="es-MX"/>
        </w:rPr>
      </w:pPr>
    </w:p>
    <w:p w:rsidR="006074A1" w:rsidRPr="00510A49" w:rsidRDefault="006074A1" w:rsidP="00E819E7">
      <w:pPr>
        <w:pStyle w:val="Textoindependienteprimerasangra"/>
        <w:spacing w:after="0"/>
        <w:ind w:firstLine="900"/>
        <w:jc w:val="center"/>
        <w:rPr>
          <w:rFonts w:ascii="Arial" w:eastAsia="Arial Unicode MS" w:hAnsi="Arial" w:cs="Arial"/>
          <w:b/>
          <w:sz w:val="24"/>
          <w:lang w:val="es-MX"/>
        </w:rPr>
      </w:pPr>
      <w:r w:rsidRPr="00510A49">
        <w:rPr>
          <w:rFonts w:ascii="Arial" w:eastAsia="Arial Unicode MS" w:hAnsi="Arial" w:cs="Arial"/>
          <w:b/>
          <w:sz w:val="24"/>
          <w:lang w:val="es-MX"/>
        </w:rPr>
        <w:t>R E S U L T A N D O:</w:t>
      </w:r>
    </w:p>
    <w:p w:rsidR="00E819E7" w:rsidRPr="00510A49"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510A49" w:rsidRDefault="006074A1" w:rsidP="000B3D9B">
      <w:pPr>
        <w:rPr>
          <w:rFonts w:ascii="Arial" w:eastAsia="Arial Unicode MS" w:hAnsi="Arial" w:cs="Arial"/>
          <w:sz w:val="24"/>
          <w:lang w:val="es-MX"/>
        </w:rPr>
      </w:pPr>
      <w:r w:rsidRPr="00510A49">
        <w:rPr>
          <w:rFonts w:ascii="Arial" w:eastAsia="Arial Unicode MS" w:hAnsi="Arial" w:cs="Arial"/>
          <w:b/>
          <w:sz w:val="24"/>
        </w:rPr>
        <w:t>PRIMERO.</w:t>
      </w:r>
      <w:r w:rsidRPr="00510A49">
        <w:rPr>
          <w:rFonts w:ascii="Arial" w:eastAsia="Arial Unicode MS" w:hAnsi="Arial" w:cs="Arial"/>
          <w:sz w:val="24"/>
        </w:rPr>
        <w:t xml:space="preserve"> </w:t>
      </w:r>
      <w:r w:rsidRPr="00510A49">
        <w:rPr>
          <w:rFonts w:ascii="Arial" w:eastAsia="Arial Unicode MS" w:hAnsi="Arial" w:cs="Arial"/>
          <w:sz w:val="24"/>
          <w:lang w:val="es-MX"/>
        </w:rPr>
        <w:t xml:space="preserve">El </w:t>
      </w:r>
      <w:r w:rsidR="006B2B0E" w:rsidRPr="00510A49">
        <w:rPr>
          <w:rFonts w:ascii="Arial" w:eastAsia="Arial Unicode MS" w:hAnsi="Arial" w:cs="Arial"/>
          <w:sz w:val="24"/>
          <w:lang w:val="es-MX"/>
        </w:rPr>
        <w:t>veintisiete de octubre</w:t>
      </w:r>
      <w:r w:rsidR="006B7ED1" w:rsidRPr="00510A49">
        <w:rPr>
          <w:rFonts w:ascii="Arial" w:eastAsia="Arial Unicode MS" w:hAnsi="Arial" w:cs="Arial"/>
          <w:sz w:val="24"/>
          <w:lang w:val="es-MX"/>
        </w:rPr>
        <w:t xml:space="preserve"> </w:t>
      </w:r>
      <w:r w:rsidR="000B3D9B" w:rsidRPr="00510A49">
        <w:rPr>
          <w:rFonts w:ascii="Arial" w:eastAsia="Arial Unicode MS" w:hAnsi="Arial" w:cs="Arial"/>
          <w:sz w:val="24"/>
          <w:lang w:val="es-MX"/>
        </w:rPr>
        <w:t xml:space="preserve">de dos mil dieciocho, </w:t>
      </w:r>
      <w:r w:rsidR="0049722B" w:rsidRPr="00510A49">
        <w:rPr>
          <w:rFonts w:ascii="Arial" w:eastAsia="Arial Unicode MS" w:hAnsi="Arial" w:cs="Arial"/>
          <w:sz w:val="24"/>
          <w:lang w:val="es-MX"/>
        </w:rPr>
        <w:t>el</w:t>
      </w:r>
      <w:r w:rsidR="000B3D9B" w:rsidRPr="00510A49">
        <w:rPr>
          <w:rFonts w:ascii="Arial" w:eastAsia="Arial Unicode MS" w:hAnsi="Arial" w:cs="Arial"/>
          <w:sz w:val="24"/>
          <w:lang w:val="es-MX"/>
        </w:rPr>
        <w:t xml:space="preserve"> recurrente </w:t>
      </w:r>
      <w:r w:rsidRPr="00510A49">
        <w:rPr>
          <w:rFonts w:ascii="Arial" w:eastAsia="Arial Unicode MS" w:hAnsi="Arial" w:cs="Arial"/>
          <w:sz w:val="24"/>
          <w:lang w:val="es-MX"/>
        </w:rPr>
        <w:t>presentó a</w:t>
      </w:r>
      <w:r w:rsidR="003F2838" w:rsidRPr="00510A49">
        <w:rPr>
          <w:rFonts w:ascii="Arial" w:eastAsia="Arial Unicode MS" w:hAnsi="Arial" w:cs="Arial"/>
          <w:sz w:val="24"/>
          <w:lang w:val="es-MX"/>
        </w:rPr>
        <w:t xml:space="preserve">nte </w:t>
      </w:r>
      <w:r w:rsidR="00BC0401" w:rsidRPr="00510A49">
        <w:rPr>
          <w:rFonts w:ascii="Arial" w:eastAsia="Arial Unicode MS" w:hAnsi="Arial" w:cs="Arial"/>
          <w:sz w:val="24"/>
          <w:lang w:val="es-MX"/>
        </w:rPr>
        <w:t xml:space="preserve">el </w:t>
      </w:r>
      <w:r w:rsidR="006B2B0E" w:rsidRPr="00510A49">
        <w:rPr>
          <w:rFonts w:ascii="Arial" w:eastAsia="Arial Unicode MS" w:hAnsi="Arial" w:cs="Arial"/>
          <w:b/>
          <w:sz w:val="24"/>
          <w:lang w:val="es-MX"/>
        </w:rPr>
        <w:t>AYUNTAMI</w:t>
      </w:r>
      <w:r w:rsidR="00B86E1F" w:rsidRPr="00510A49">
        <w:rPr>
          <w:rFonts w:ascii="Arial" w:eastAsia="Arial Unicode MS" w:hAnsi="Arial" w:cs="Arial"/>
          <w:b/>
          <w:sz w:val="24"/>
          <w:lang w:val="es-MX"/>
        </w:rPr>
        <w:t>EN</w:t>
      </w:r>
      <w:r w:rsidR="006B2B0E" w:rsidRPr="00510A49">
        <w:rPr>
          <w:rFonts w:ascii="Arial" w:eastAsia="Arial Unicode MS" w:hAnsi="Arial" w:cs="Arial"/>
          <w:b/>
          <w:sz w:val="24"/>
          <w:lang w:val="es-MX"/>
        </w:rPr>
        <w:t xml:space="preserve">TO DE </w:t>
      </w:r>
      <w:r w:rsidR="007B4444" w:rsidRPr="00510A49">
        <w:rPr>
          <w:rFonts w:ascii="Arial" w:eastAsia="Arial Unicode MS" w:hAnsi="Arial" w:cs="Arial"/>
          <w:b/>
          <w:sz w:val="24"/>
          <w:lang w:val="es-MX"/>
        </w:rPr>
        <w:t>TANCANHUITZ DE SANTOS</w:t>
      </w:r>
      <w:r w:rsidR="006B2B0E" w:rsidRPr="00510A49">
        <w:rPr>
          <w:rFonts w:ascii="Arial" w:eastAsia="Arial Unicode MS" w:hAnsi="Arial" w:cs="Arial"/>
          <w:b/>
          <w:sz w:val="24"/>
          <w:lang w:val="es-MX"/>
        </w:rPr>
        <w:t>,</w:t>
      </w:r>
      <w:r w:rsidR="00BC0401" w:rsidRPr="00510A49">
        <w:rPr>
          <w:rFonts w:ascii="Arial" w:eastAsia="Arial Unicode MS" w:hAnsi="Arial" w:cs="Arial"/>
          <w:b/>
          <w:sz w:val="24"/>
          <w:lang w:val="es-MX"/>
        </w:rPr>
        <w:t xml:space="preserve"> </w:t>
      </w:r>
      <w:r w:rsidRPr="00510A49">
        <w:rPr>
          <w:rFonts w:ascii="Arial" w:eastAsia="Arial Unicode MS" w:hAnsi="Arial" w:cs="Arial"/>
          <w:sz w:val="24"/>
          <w:lang w:val="es-MX"/>
        </w:rPr>
        <w:t>una solicitud de información</w:t>
      </w:r>
      <w:r w:rsidR="003F2838" w:rsidRPr="00510A49">
        <w:rPr>
          <w:rFonts w:ascii="Arial" w:eastAsia="Arial Unicode MS" w:hAnsi="Arial" w:cs="Arial"/>
          <w:sz w:val="24"/>
          <w:lang w:val="es-MX"/>
        </w:rPr>
        <w:t xml:space="preserve">, </w:t>
      </w:r>
      <w:r w:rsidR="00634615" w:rsidRPr="00510A49">
        <w:rPr>
          <w:rFonts w:ascii="Arial" w:eastAsia="Arial Unicode MS" w:hAnsi="Arial" w:cs="Arial"/>
          <w:sz w:val="24"/>
          <w:lang w:val="es-MX"/>
        </w:rPr>
        <w:t>a la cual le fue asignado el número de folio 00</w:t>
      </w:r>
      <w:r w:rsidR="007B4444" w:rsidRPr="00510A49">
        <w:rPr>
          <w:rFonts w:ascii="Arial" w:eastAsia="Arial Unicode MS" w:hAnsi="Arial" w:cs="Arial"/>
          <w:sz w:val="24"/>
          <w:lang w:val="es-MX"/>
        </w:rPr>
        <w:t>868318</w:t>
      </w:r>
      <w:r w:rsidRPr="00510A49">
        <w:rPr>
          <w:rFonts w:ascii="Arial" w:eastAsia="Arial Unicode MS" w:hAnsi="Arial" w:cs="Arial"/>
          <w:sz w:val="24"/>
        </w:rPr>
        <w:t>.</w:t>
      </w:r>
    </w:p>
    <w:p w:rsidR="006074A1" w:rsidRPr="00510A49" w:rsidRDefault="006074A1" w:rsidP="00E819E7">
      <w:pPr>
        <w:rPr>
          <w:rFonts w:ascii="Arial" w:eastAsia="Arial Unicode MS" w:hAnsi="Arial" w:cs="Arial"/>
          <w:sz w:val="24"/>
        </w:rPr>
      </w:pPr>
    </w:p>
    <w:p w:rsidR="007B4444" w:rsidRPr="00510A49" w:rsidRDefault="00627B40" w:rsidP="007B4444">
      <w:pPr>
        <w:rPr>
          <w:rFonts w:ascii="Arial" w:hAnsi="Arial" w:cs="Arial"/>
          <w:sz w:val="24"/>
        </w:rPr>
      </w:pPr>
      <w:r w:rsidRPr="00510A49">
        <w:rPr>
          <w:rFonts w:ascii="Arial" w:hAnsi="Arial" w:cs="Arial"/>
          <w:b/>
          <w:bCs/>
          <w:sz w:val="24"/>
          <w:shd w:val="clear" w:color="auto" w:fill="FFFFFF"/>
        </w:rPr>
        <w:t>SEGUNDO.</w:t>
      </w:r>
      <w:r w:rsidRPr="00510A49">
        <w:rPr>
          <w:rFonts w:ascii="Arial" w:hAnsi="Arial" w:cs="Arial"/>
          <w:sz w:val="24"/>
          <w:shd w:val="clear" w:color="auto" w:fill="FFFFFF"/>
        </w:rPr>
        <w:t> </w:t>
      </w:r>
      <w:r w:rsidR="007B4444" w:rsidRPr="00510A49">
        <w:rPr>
          <w:rFonts w:ascii="Arial" w:eastAsia="Arial Unicode MS" w:hAnsi="Arial" w:cs="Arial"/>
          <w:sz w:val="24"/>
        </w:rPr>
        <w:t xml:space="preserve">El veintitrés de enero de dos mil diecinueve, </w:t>
      </w:r>
      <w:r w:rsidR="007B4444" w:rsidRPr="00510A49">
        <w:rPr>
          <w:rFonts w:ascii="Arial" w:hAnsi="Arial" w:cs="Arial"/>
          <w:sz w:val="24"/>
          <w:lang w:val="es-MX"/>
        </w:rPr>
        <w:t xml:space="preserve">se </w:t>
      </w:r>
      <w:r w:rsidR="007B4444" w:rsidRPr="00510A49">
        <w:rPr>
          <w:rFonts w:ascii="Arial" w:hAnsi="Arial" w:cs="Arial"/>
          <w:sz w:val="24"/>
        </w:rPr>
        <w:t>registró en la Plataforma Nacional de Transparencia que el sujeto obligado emitió contestación para efecto de atender la solicitud de información aludida a la particular.</w:t>
      </w:r>
    </w:p>
    <w:p w:rsidR="00634615" w:rsidRPr="00510A49" w:rsidRDefault="00634615" w:rsidP="00634615">
      <w:pPr>
        <w:rPr>
          <w:rFonts w:ascii="Arial" w:hAnsi="Arial" w:cs="Arial"/>
          <w:sz w:val="24"/>
        </w:rPr>
      </w:pPr>
    </w:p>
    <w:p w:rsidR="006074A1" w:rsidRPr="00510A49" w:rsidRDefault="006074A1" w:rsidP="00E819E7">
      <w:pPr>
        <w:rPr>
          <w:rFonts w:ascii="Arial" w:eastAsia="Arial Unicode MS" w:hAnsi="Arial" w:cs="Arial"/>
          <w:sz w:val="24"/>
        </w:rPr>
      </w:pPr>
      <w:r w:rsidRPr="00510A49">
        <w:rPr>
          <w:rFonts w:ascii="Arial" w:hAnsi="Arial" w:cs="Arial"/>
          <w:b/>
          <w:sz w:val="24"/>
        </w:rPr>
        <w:t>TERCERO.</w:t>
      </w:r>
      <w:r w:rsidRPr="00510A49">
        <w:rPr>
          <w:rFonts w:ascii="Arial" w:hAnsi="Arial" w:cs="Arial"/>
          <w:sz w:val="24"/>
        </w:rPr>
        <w:t xml:space="preserve"> El </w:t>
      </w:r>
      <w:r w:rsidR="007B4444" w:rsidRPr="00510A49">
        <w:rPr>
          <w:rFonts w:ascii="Arial" w:hAnsi="Arial" w:cs="Arial"/>
          <w:sz w:val="24"/>
        </w:rPr>
        <w:t xml:space="preserve">tres de diciembre de </w:t>
      </w:r>
      <w:r w:rsidRPr="00510A49">
        <w:rPr>
          <w:rFonts w:ascii="Arial" w:hAnsi="Arial" w:cs="Arial"/>
          <w:sz w:val="24"/>
        </w:rPr>
        <w:t>dos mil dieciocho, este Órgano Garante recibió el recurs</w:t>
      </w:r>
      <w:r w:rsidR="006F5331" w:rsidRPr="00510A49">
        <w:rPr>
          <w:rFonts w:ascii="Arial" w:hAnsi="Arial" w:cs="Arial"/>
          <w:sz w:val="24"/>
        </w:rPr>
        <w:t xml:space="preserve">o de revisión interpuesto por </w:t>
      </w:r>
      <w:r w:rsidR="001E3F47" w:rsidRPr="00510A49">
        <w:rPr>
          <w:rFonts w:ascii="Arial" w:hAnsi="Arial" w:cs="Arial"/>
          <w:sz w:val="24"/>
        </w:rPr>
        <w:t>el</w:t>
      </w:r>
      <w:r w:rsidRPr="00510A49">
        <w:rPr>
          <w:rFonts w:ascii="Arial" w:hAnsi="Arial" w:cs="Arial"/>
          <w:sz w:val="24"/>
        </w:rPr>
        <w:t xml:space="preserve"> ahora recurrente </w:t>
      </w:r>
      <w:r w:rsidR="006F5331" w:rsidRPr="00510A49">
        <w:rPr>
          <w:rFonts w:ascii="Arial" w:hAnsi="Arial" w:cs="Arial"/>
          <w:sz w:val="24"/>
        </w:rPr>
        <w:t xml:space="preserve">en </w:t>
      </w:r>
      <w:r w:rsidRPr="00510A49">
        <w:rPr>
          <w:rFonts w:ascii="Arial" w:hAnsi="Arial" w:cs="Arial"/>
          <w:sz w:val="24"/>
        </w:rPr>
        <w:t xml:space="preserve">contra </w:t>
      </w:r>
      <w:r w:rsidR="006F5331" w:rsidRPr="00510A49">
        <w:rPr>
          <w:rFonts w:ascii="Arial" w:hAnsi="Arial" w:cs="Arial"/>
          <w:sz w:val="24"/>
        </w:rPr>
        <w:t xml:space="preserve">de </w:t>
      </w:r>
      <w:r w:rsidRPr="00510A49">
        <w:rPr>
          <w:rFonts w:ascii="Arial" w:hAnsi="Arial" w:cs="Arial"/>
          <w:sz w:val="24"/>
        </w:rPr>
        <w:t>la respuesta</w:t>
      </w:r>
      <w:r w:rsidR="006F5331" w:rsidRPr="00510A49">
        <w:rPr>
          <w:rFonts w:ascii="Arial" w:hAnsi="Arial" w:cs="Arial"/>
          <w:sz w:val="24"/>
        </w:rPr>
        <w:t xml:space="preserve"> otorgada</w:t>
      </w:r>
      <w:r w:rsidRPr="00510A49">
        <w:rPr>
          <w:rFonts w:ascii="Arial" w:hAnsi="Arial" w:cs="Arial"/>
          <w:sz w:val="24"/>
        </w:rPr>
        <w:t xml:space="preserve"> por parte del sujeto obligado</w:t>
      </w:r>
      <w:r w:rsidRPr="00510A49">
        <w:rPr>
          <w:rFonts w:ascii="Arial" w:eastAsia="Arial Unicode MS" w:hAnsi="Arial" w:cs="Arial"/>
          <w:sz w:val="24"/>
        </w:rPr>
        <w:t>.</w:t>
      </w:r>
    </w:p>
    <w:p w:rsidR="006074A1" w:rsidRPr="00510A49" w:rsidRDefault="006074A1" w:rsidP="00E819E7">
      <w:pPr>
        <w:rPr>
          <w:rFonts w:ascii="Arial" w:eastAsia="Arial Unicode MS" w:hAnsi="Arial" w:cs="Arial"/>
          <w:sz w:val="24"/>
        </w:rPr>
      </w:pPr>
    </w:p>
    <w:p w:rsidR="006074A1" w:rsidRPr="00510A49" w:rsidRDefault="006074A1" w:rsidP="00E819E7">
      <w:pPr>
        <w:rPr>
          <w:rFonts w:ascii="Arial" w:hAnsi="Arial" w:cs="Arial"/>
          <w:sz w:val="24"/>
        </w:rPr>
      </w:pPr>
      <w:r w:rsidRPr="00510A49">
        <w:rPr>
          <w:rFonts w:ascii="Arial" w:hAnsi="Arial" w:cs="Arial"/>
          <w:b/>
          <w:sz w:val="24"/>
        </w:rPr>
        <w:t>CUARTO.</w:t>
      </w:r>
      <w:r w:rsidRPr="00510A49">
        <w:rPr>
          <w:rFonts w:ascii="Arial" w:hAnsi="Arial" w:cs="Arial"/>
          <w:sz w:val="24"/>
        </w:rPr>
        <w:t xml:space="preserve"> El </w:t>
      </w:r>
      <w:r w:rsidR="007B4444" w:rsidRPr="00510A49">
        <w:rPr>
          <w:rFonts w:ascii="Arial" w:hAnsi="Arial" w:cs="Arial"/>
          <w:sz w:val="24"/>
        </w:rPr>
        <w:t xml:space="preserve">cuatro de diciembre de </w:t>
      </w:r>
      <w:r w:rsidRPr="00510A49">
        <w:rPr>
          <w:rFonts w:ascii="Arial" w:hAnsi="Arial" w:cs="Arial"/>
          <w:sz w:val="24"/>
        </w:rPr>
        <w:t>dos mil dieciocho y de conformidad con el artículo 174, fracción I de la Ley de Transparencia y Acceso a la Información Pública del Estado, el recurso de revisión que se resuelve fue t</w:t>
      </w:r>
      <w:r w:rsidR="00E56AD5" w:rsidRPr="00510A49">
        <w:rPr>
          <w:rFonts w:ascii="Arial" w:hAnsi="Arial" w:cs="Arial"/>
          <w:sz w:val="24"/>
        </w:rPr>
        <w:t xml:space="preserve">urnado a la Comisionada Ponente, para el análisis de su admisión o desechamiento. </w:t>
      </w:r>
    </w:p>
    <w:p w:rsidR="006074A1" w:rsidRPr="00510A49" w:rsidRDefault="006074A1" w:rsidP="00E819E7">
      <w:pPr>
        <w:rPr>
          <w:rFonts w:ascii="Arial" w:hAnsi="Arial" w:cs="Arial"/>
          <w:b/>
          <w:sz w:val="24"/>
        </w:rPr>
      </w:pPr>
    </w:p>
    <w:p w:rsidR="006074A1" w:rsidRPr="00510A49" w:rsidRDefault="006074A1" w:rsidP="00E819E7">
      <w:pPr>
        <w:rPr>
          <w:rFonts w:ascii="Arial" w:hAnsi="Arial" w:cs="Arial"/>
          <w:sz w:val="24"/>
        </w:rPr>
      </w:pPr>
      <w:r w:rsidRPr="00510A49">
        <w:rPr>
          <w:rFonts w:ascii="Arial" w:hAnsi="Arial" w:cs="Arial"/>
          <w:b/>
          <w:sz w:val="24"/>
        </w:rPr>
        <w:t>QUINTO.</w:t>
      </w:r>
      <w:r w:rsidRPr="00510A49">
        <w:rPr>
          <w:rFonts w:ascii="Arial" w:hAnsi="Arial" w:cs="Arial"/>
          <w:sz w:val="24"/>
        </w:rPr>
        <w:t xml:space="preserve"> </w:t>
      </w:r>
      <w:r w:rsidR="00D43BCC" w:rsidRPr="00510A49">
        <w:rPr>
          <w:rFonts w:ascii="Arial" w:hAnsi="Arial" w:cs="Arial"/>
          <w:sz w:val="24"/>
        </w:rPr>
        <w:t xml:space="preserve">El </w:t>
      </w:r>
      <w:r w:rsidR="007B4444" w:rsidRPr="00510A49">
        <w:rPr>
          <w:rFonts w:ascii="Arial" w:hAnsi="Arial" w:cs="Arial"/>
          <w:sz w:val="24"/>
        </w:rPr>
        <w:t>once de diciem</w:t>
      </w:r>
      <w:r w:rsidR="00627B40" w:rsidRPr="00510A49">
        <w:rPr>
          <w:rFonts w:ascii="Arial" w:hAnsi="Arial" w:cs="Arial"/>
          <w:sz w:val="24"/>
        </w:rPr>
        <w:t>bre</w:t>
      </w:r>
      <w:r w:rsidR="006F5331" w:rsidRPr="00510A49">
        <w:rPr>
          <w:rFonts w:ascii="Arial" w:hAnsi="Arial" w:cs="Arial"/>
          <w:sz w:val="24"/>
        </w:rPr>
        <w:t xml:space="preserve"> de dos mil dieciocho</w:t>
      </w:r>
      <w:r w:rsidRPr="00510A49">
        <w:rPr>
          <w:rFonts w:ascii="Arial" w:hAnsi="Arial" w:cs="Arial"/>
          <w:sz w:val="24"/>
        </w:rPr>
        <w:t>, se</w:t>
      </w:r>
      <w:r w:rsidR="00E87AF8" w:rsidRPr="00510A49">
        <w:rPr>
          <w:rFonts w:ascii="Arial" w:hAnsi="Arial" w:cs="Arial"/>
          <w:sz w:val="24"/>
        </w:rPr>
        <w:t xml:space="preserve"> dicto </w:t>
      </w:r>
      <w:r w:rsidR="00634615" w:rsidRPr="00510A49">
        <w:rPr>
          <w:rFonts w:ascii="Arial" w:hAnsi="Arial" w:cs="Arial"/>
          <w:sz w:val="24"/>
        </w:rPr>
        <w:t>A</w:t>
      </w:r>
      <w:r w:rsidR="00E87AF8" w:rsidRPr="00510A49">
        <w:rPr>
          <w:rFonts w:ascii="Arial" w:hAnsi="Arial" w:cs="Arial"/>
          <w:sz w:val="24"/>
        </w:rPr>
        <w:t xml:space="preserve">cuerdo en el que se admitió </w:t>
      </w:r>
      <w:r w:rsidRPr="00510A49">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w:t>
      </w:r>
      <w:r w:rsidRPr="00510A49">
        <w:rPr>
          <w:rFonts w:ascii="Arial" w:hAnsi="Arial" w:cs="Arial"/>
          <w:sz w:val="24"/>
        </w:rPr>
        <w:lastRenderedPageBreak/>
        <w:t>pruebas que consideraran pertinentes, esto según lo dispuesto en la fracción II y III del artículo 174 de la Ley de Transparencia y Acceso a la Información Pública del Estado.</w:t>
      </w:r>
    </w:p>
    <w:p w:rsidR="006074A1" w:rsidRPr="00510A49" w:rsidRDefault="006074A1" w:rsidP="00E819E7">
      <w:pPr>
        <w:rPr>
          <w:rFonts w:ascii="Arial" w:hAnsi="Arial" w:cs="Arial"/>
          <w:b/>
          <w:sz w:val="24"/>
        </w:rPr>
      </w:pPr>
    </w:p>
    <w:p w:rsidR="006074A1" w:rsidRPr="00510A49" w:rsidRDefault="006074A1" w:rsidP="00E819E7">
      <w:pPr>
        <w:rPr>
          <w:rFonts w:ascii="Arial" w:hAnsi="Arial" w:cs="Arial"/>
          <w:sz w:val="24"/>
        </w:rPr>
      </w:pPr>
      <w:r w:rsidRPr="00510A49">
        <w:rPr>
          <w:rFonts w:ascii="Arial" w:hAnsi="Arial" w:cs="Arial"/>
          <w:b/>
          <w:sz w:val="24"/>
        </w:rPr>
        <w:t xml:space="preserve">SEXTO. </w:t>
      </w:r>
      <w:r w:rsidR="00D43BCC" w:rsidRPr="00510A49">
        <w:rPr>
          <w:rFonts w:ascii="Arial" w:hAnsi="Arial" w:cs="Arial"/>
          <w:sz w:val="24"/>
        </w:rPr>
        <w:t xml:space="preserve">El </w:t>
      </w:r>
      <w:r w:rsidR="007B4444" w:rsidRPr="00510A49">
        <w:rPr>
          <w:rFonts w:ascii="Arial" w:hAnsi="Arial" w:cs="Arial"/>
          <w:sz w:val="24"/>
        </w:rPr>
        <w:t>veinte de febrero</w:t>
      </w:r>
      <w:r w:rsidR="00B63C7B" w:rsidRPr="00510A49">
        <w:rPr>
          <w:rFonts w:ascii="Arial" w:hAnsi="Arial" w:cs="Arial"/>
          <w:sz w:val="24"/>
        </w:rPr>
        <w:t xml:space="preserve"> de dos mil diecinueve, </w:t>
      </w:r>
      <w:r w:rsidR="00D43BCC" w:rsidRPr="00510A49">
        <w:rPr>
          <w:rFonts w:ascii="Arial" w:hAnsi="Arial" w:cs="Arial"/>
          <w:sz w:val="24"/>
        </w:rPr>
        <w:t xml:space="preserve">se </w:t>
      </w:r>
      <w:r w:rsidR="00E87AF8" w:rsidRPr="00510A49">
        <w:rPr>
          <w:rFonts w:ascii="Arial" w:hAnsi="Arial" w:cs="Arial"/>
          <w:sz w:val="24"/>
        </w:rPr>
        <w:t xml:space="preserve">dictó </w:t>
      </w:r>
      <w:r w:rsidR="00D43BCC" w:rsidRPr="00510A49">
        <w:rPr>
          <w:rFonts w:ascii="Arial" w:hAnsi="Arial" w:cs="Arial"/>
          <w:sz w:val="24"/>
        </w:rPr>
        <w:t>un Acuerdo por el cual se tuv</w:t>
      </w:r>
      <w:r w:rsidR="000B7DBA" w:rsidRPr="00510A49">
        <w:rPr>
          <w:rFonts w:ascii="Arial" w:hAnsi="Arial" w:cs="Arial"/>
          <w:sz w:val="24"/>
        </w:rPr>
        <w:t>o</w:t>
      </w:r>
      <w:r w:rsidR="001E3F47" w:rsidRPr="00510A49">
        <w:rPr>
          <w:rFonts w:ascii="Arial" w:hAnsi="Arial" w:cs="Arial"/>
          <w:sz w:val="24"/>
        </w:rPr>
        <w:t xml:space="preserve"> </w:t>
      </w:r>
      <w:r w:rsidR="00D43BCC" w:rsidRPr="00510A49">
        <w:rPr>
          <w:rFonts w:ascii="Arial" w:hAnsi="Arial" w:cs="Arial"/>
          <w:sz w:val="24"/>
        </w:rPr>
        <w:t xml:space="preserve">por recibido </w:t>
      </w:r>
      <w:r w:rsidR="000B7DBA" w:rsidRPr="00510A49">
        <w:rPr>
          <w:rFonts w:ascii="Arial" w:hAnsi="Arial" w:cs="Arial"/>
          <w:sz w:val="24"/>
        </w:rPr>
        <w:t>el</w:t>
      </w:r>
      <w:r w:rsidR="001E3F47" w:rsidRPr="00510A49">
        <w:rPr>
          <w:rFonts w:ascii="Arial" w:hAnsi="Arial" w:cs="Arial"/>
          <w:sz w:val="24"/>
        </w:rPr>
        <w:t xml:space="preserve"> </w:t>
      </w:r>
      <w:r w:rsidR="00D43BCC" w:rsidRPr="00510A49">
        <w:rPr>
          <w:rFonts w:ascii="Arial" w:hAnsi="Arial" w:cs="Arial"/>
          <w:sz w:val="24"/>
        </w:rPr>
        <w:t xml:space="preserve">oficio </w:t>
      </w:r>
      <w:r w:rsidR="007B4444" w:rsidRPr="00510A49">
        <w:rPr>
          <w:rFonts w:ascii="Arial" w:hAnsi="Arial" w:cs="Arial"/>
          <w:sz w:val="24"/>
        </w:rPr>
        <w:t xml:space="preserve">DT/20/2019, </w:t>
      </w:r>
      <w:r w:rsidR="00D43BCC" w:rsidRPr="00510A49">
        <w:rPr>
          <w:rFonts w:ascii="Arial" w:hAnsi="Arial" w:cs="Arial"/>
          <w:sz w:val="24"/>
        </w:rPr>
        <w:t xml:space="preserve">suscrito por </w:t>
      </w:r>
      <w:r w:rsidR="000F6019" w:rsidRPr="00510A49">
        <w:rPr>
          <w:rFonts w:ascii="Arial" w:hAnsi="Arial" w:cs="Arial"/>
          <w:sz w:val="24"/>
        </w:rPr>
        <w:t xml:space="preserve">el </w:t>
      </w:r>
      <w:r w:rsidR="007B4444" w:rsidRPr="00510A49">
        <w:rPr>
          <w:rFonts w:ascii="Arial" w:hAnsi="Arial" w:cs="Arial"/>
          <w:sz w:val="24"/>
        </w:rPr>
        <w:t xml:space="preserve">director de la Unidad de Transparencia del Ayuntamiento de Tancanhuitz; </w:t>
      </w:r>
      <w:r w:rsidR="00BE4BFE" w:rsidRPr="00510A49">
        <w:rPr>
          <w:rFonts w:ascii="Arial" w:hAnsi="Arial" w:cs="Arial"/>
          <w:sz w:val="24"/>
        </w:rPr>
        <w:t xml:space="preserve">en </w:t>
      </w:r>
      <w:r w:rsidRPr="00510A49">
        <w:rPr>
          <w:rFonts w:ascii="Arial" w:hAnsi="Arial" w:cs="Arial"/>
          <w:sz w:val="24"/>
        </w:rPr>
        <w:t>ese sentido, se tuvieron por hechas las manifestaciones correspondientes al sujeto obligado.</w:t>
      </w:r>
    </w:p>
    <w:p w:rsidR="006074A1" w:rsidRPr="00510A49" w:rsidRDefault="006074A1" w:rsidP="00E819E7">
      <w:pPr>
        <w:rPr>
          <w:rFonts w:ascii="Arial" w:hAnsi="Arial" w:cs="Arial"/>
          <w:sz w:val="24"/>
        </w:rPr>
      </w:pPr>
    </w:p>
    <w:p w:rsidR="006074A1" w:rsidRPr="00510A49" w:rsidRDefault="006074A1" w:rsidP="00E819E7">
      <w:pPr>
        <w:rPr>
          <w:rFonts w:ascii="Arial" w:hAnsi="Arial" w:cs="Arial"/>
          <w:sz w:val="24"/>
        </w:rPr>
      </w:pPr>
      <w:r w:rsidRPr="00510A49">
        <w:rPr>
          <w:rFonts w:ascii="Arial" w:hAnsi="Arial" w:cs="Arial"/>
          <w:sz w:val="24"/>
        </w:rPr>
        <w:t xml:space="preserve">De igual forma, en el Acuerdo de referencia, se hizo constar que </w:t>
      </w:r>
      <w:r w:rsidR="00D34BF5" w:rsidRPr="00510A49">
        <w:rPr>
          <w:rFonts w:ascii="Arial" w:hAnsi="Arial" w:cs="Arial"/>
          <w:sz w:val="24"/>
        </w:rPr>
        <w:t>la</w:t>
      </w:r>
      <w:r w:rsidRPr="00510A49">
        <w:rPr>
          <w:rFonts w:ascii="Arial" w:hAnsi="Arial" w:cs="Arial"/>
          <w:sz w:val="24"/>
        </w:rPr>
        <w:t xml:space="preserve"> recurrente no realizó manifestación alguna ni presento prueba.</w:t>
      </w:r>
    </w:p>
    <w:p w:rsidR="00E819E7" w:rsidRPr="00510A49" w:rsidRDefault="00E819E7" w:rsidP="00E819E7">
      <w:pPr>
        <w:rPr>
          <w:rFonts w:ascii="Arial" w:hAnsi="Arial" w:cs="Arial"/>
          <w:sz w:val="24"/>
        </w:rPr>
      </w:pPr>
    </w:p>
    <w:p w:rsidR="006074A1" w:rsidRPr="00510A49" w:rsidRDefault="006074A1" w:rsidP="00E819E7">
      <w:pPr>
        <w:rPr>
          <w:rFonts w:ascii="Arial" w:hAnsi="Arial" w:cs="Arial"/>
          <w:sz w:val="24"/>
        </w:rPr>
      </w:pPr>
      <w:r w:rsidRPr="00510A49">
        <w:rPr>
          <w:rFonts w:ascii="Arial" w:hAnsi="Arial" w:cs="Arial"/>
          <w:b/>
          <w:sz w:val="24"/>
        </w:rPr>
        <w:t xml:space="preserve">SÉPTIMO. </w:t>
      </w:r>
      <w:r w:rsidRPr="00510A49">
        <w:rPr>
          <w:rFonts w:ascii="Arial" w:hAnsi="Arial" w:cs="Arial"/>
          <w:sz w:val="24"/>
        </w:rPr>
        <w:t xml:space="preserve">El </w:t>
      </w:r>
      <w:r w:rsidR="007B4444" w:rsidRPr="00510A49">
        <w:rPr>
          <w:rFonts w:ascii="Arial" w:hAnsi="Arial" w:cs="Arial"/>
          <w:sz w:val="24"/>
        </w:rPr>
        <w:t xml:space="preserve">veinte de febrero </w:t>
      </w:r>
      <w:r w:rsidR="00B63C7B" w:rsidRPr="00510A49">
        <w:rPr>
          <w:rFonts w:ascii="Arial" w:hAnsi="Arial" w:cs="Arial"/>
          <w:sz w:val="24"/>
        </w:rPr>
        <w:t>de dos mil diecinueve</w:t>
      </w:r>
      <w:r w:rsidRPr="00510A49">
        <w:rPr>
          <w:rFonts w:ascii="Arial" w:hAnsi="Arial" w:cs="Arial"/>
          <w:sz w:val="24"/>
        </w:rPr>
        <w:t xml:space="preserve">, se procedió a decretar el </w:t>
      </w:r>
      <w:r w:rsidR="00E87AF8" w:rsidRPr="00510A49">
        <w:rPr>
          <w:rFonts w:ascii="Arial" w:hAnsi="Arial" w:cs="Arial"/>
          <w:sz w:val="24"/>
        </w:rPr>
        <w:t>cierre de i</w:t>
      </w:r>
      <w:r w:rsidRPr="00510A49">
        <w:rPr>
          <w:rFonts w:ascii="Arial" w:hAnsi="Arial" w:cs="Arial"/>
          <w:sz w:val="24"/>
        </w:rPr>
        <w:t>nstrucción en el presente procedimiento, para efecto de elaborar el proyecto de resolución correspondiente y,</w:t>
      </w:r>
    </w:p>
    <w:p w:rsidR="00E819E7" w:rsidRPr="00510A49" w:rsidRDefault="00E819E7" w:rsidP="00E819E7">
      <w:pPr>
        <w:rPr>
          <w:rFonts w:ascii="Arial" w:hAnsi="Arial" w:cs="Arial"/>
          <w:sz w:val="24"/>
        </w:rPr>
      </w:pPr>
    </w:p>
    <w:p w:rsidR="006074A1" w:rsidRPr="00510A49" w:rsidRDefault="006074A1" w:rsidP="00E819E7">
      <w:pPr>
        <w:jc w:val="center"/>
        <w:outlineLvl w:val="0"/>
        <w:rPr>
          <w:rFonts w:ascii="Arial" w:hAnsi="Arial" w:cs="Arial"/>
          <w:b/>
          <w:sz w:val="24"/>
        </w:rPr>
      </w:pPr>
      <w:r w:rsidRPr="00510A49">
        <w:rPr>
          <w:rFonts w:ascii="Arial" w:hAnsi="Arial" w:cs="Arial"/>
          <w:b/>
          <w:sz w:val="24"/>
        </w:rPr>
        <w:t>C O N S I D E R A N D O</w:t>
      </w:r>
    </w:p>
    <w:p w:rsidR="00E819E7" w:rsidRPr="00510A49" w:rsidRDefault="00E819E7" w:rsidP="00E819E7">
      <w:pPr>
        <w:jc w:val="center"/>
        <w:outlineLvl w:val="0"/>
        <w:rPr>
          <w:rFonts w:ascii="Arial" w:hAnsi="Arial" w:cs="Arial"/>
          <w:b/>
          <w:sz w:val="24"/>
        </w:rPr>
      </w:pPr>
    </w:p>
    <w:p w:rsidR="006074A1" w:rsidRPr="00510A49" w:rsidRDefault="006074A1" w:rsidP="00E819E7">
      <w:pPr>
        <w:rPr>
          <w:rFonts w:ascii="Arial" w:eastAsia="Arial Unicode MS" w:hAnsi="Arial" w:cs="Arial"/>
          <w:sz w:val="24"/>
        </w:rPr>
      </w:pPr>
      <w:r w:rsidRPr="00510A49">
        <w:rPr>
          <w:rFonts w:ascii="Arial" w:eastAsia="Arial Unicode MS" w:hAnsi="Arial" w:cs="Arial"/>
          <w:b/>
          <w:sz w:val="24"/>
        </w:rPr>
        <w:t>PRIMERO.</w:t>
      </w:r>
      <w:r w:rsidRPr="00510A49">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510A49">
        <w:rPr>
          <w:rFonts w:ascii="Arial" w:eastAsia="Arial Unicode MS" w:hAnsi="Arial" w:cs="Arial"/>
          <w:sz w:val="24"/>
        </w:rPr>
        <w:t>icanos; 17</w:t>
      </w:r>
      <w:r w:rsidRPr="00510A49">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510A49" w:rsidRDefault="006074A1" w:rsidP="00E819E7">
      <w:pPr>
        <w:rPr>
          <w:rFonts w:ascii="Arial" w:hAnsi="Arial" w:cs="Arial"/>
          <w:b/>
          <w:sz w:val="24"/>
        </w:rPr>
      </w:pPr>
    </w:p>
    <w:p w:rsidR="007B4444" w:rsidRPr="00510A49" w:rsidRDefault="007B4444" w:rsidP="007B4444">
      <w:pPr>
        <w:rPr>
          <w:rFonts w:ascii="Arial" w:eastAsia="Arial Unicode MS" w:hAnsi="Arial" w:cs="Arial"/>
          <w:sz w:val="24"/>
        </w:rPr>
      </w:pPr>
      <w:r w:rsidRPr="00510A49">
        <w:rPr>
          <w:rFonts w:ascii="Arial" w:eastAsia="Arial Unicode MS" w:hAnsi="Arial" w:cs="Arial"/>
          <w:b/>
          <w:sz w:val="24"/>
        </w:rPr>
        <w:t xml:space="preserve">SEGUNDO. </w:t>
      </w:r>
      <w:r w:rsidRPr="00510A49">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7B4444" w:rsidRPr="00510A49" w:rsidRDefault="007B4444" w:rsidP="007B4444">
      <w:pPr>
        <w:rPr>
          <w:rFonts w:ascii="Arial" w:eastAsia="Arial Unicode MS" w:hAnsi="Arial" w:cs="Arial"/>
          <w:sz w:val="24"/>
        </w:rPr>
      </w:pPr>
    </w:p>
    <w:p w:rsidR="007B4444" w:rsidRPr="00510A49" w:rsidRDefault="007B4444" w:rsidP="007B4444">
      <w:pPr>
        <w:spacing w:line="240" w:lineRule="auto"/>
        <w:ind w:left="1134" w:right="616"/>
        <w:rPr>
          <w:rFonts w:ascii="Arial" w:eastAsia="Arial Unicode MS" w:hAnsi="Arial" w:cs="Arial"/>
          <w:sz w:val="22"/>
          <w:szCs w:val="22"/>
        </w:rPr>
      </w:pPr>
      <w:r w:rsidRPr="00510A49">
        <w:rPr>
          <w:rFonts w:ascii="Arial" w:hAnsi="Arial" w:cs="Arial"/>
          <w:b/>
          <w:sz w:val="22"/>
          <w:szCs w:val="22"/>
        </w:rPr>
        <w:lastRenderedPageBreak/>
        <w:t>IMPROCEDENCIA.</w:t>
      </w:r>
      <w:r w:rsidRPr="00510A49">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510A49">
        <w:rPr>
          <w:rFonts w:ascii="Arial" w:hAnsi="Arial" w:cs="Arial"/>
          <w:sz w:val="22"/>
          <w:szCs w:val="22"/>
          <w:lang w:val="es-ES_tradnl"/>
        </w:rPr>
        <w:t>.</w:t>
      </w:r>
      <w:r w:rsidRPr="00510A49">
        <w:rPr>
          <w:rStyle w:val="Refdenotaalpie"/>
          <w:rFonts w:ascii="Arial" w:hAnsi="Arial" w:cs="Arial"/>
          <w:sz w:val="22"/>
          <w:szCs w:val="22"/>
          <w:lang w:val="es-ES_tradnl"/>
        </w:rPr>
        <w:footnoteReference w:id="1"/>
      </w:r>
    </w:p>
    <w:p w:rsidR="007B4444" w:rsidRPr="00510A49" w:rsidRDefault="007B4444" w:rsidP="007B4444">
      <w:pPr>
        <w:rPr>
          <w:rFonts w:ascii="Arial" w:eastAsia="Arial Unicode MS" w:hAnsi="Arial" w:cs="Arial"/>
          <w:sz w:val="24"/>
        </w:rPr>
      </w:pPr>
    </w:p>
    <w:p w:rsidR="007B4444" w:rsidRPr="00510A49" w:rsidRDefault="007B4444" w:rsidP="007B4444">
      <w:pPr>
        <w:rPr>
          <w:rFonts w:ascii="Arial" w:eastAsia="Arial Unicode MS" w:hAnsi="Arial" w:cs="Arial"/>
          <w:sz w:val="24"/>
        </w:rPr>
      </w:pPr>
      <w:r w:rsidRPr="00510A49">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7B4444" w:rsidRPr="00510A49" w:rsidRDefault="007B4444" w:rsidP="007B4444">
      <w:pPr>
        <w:pStyle w:val="Textoindependienteprimerasangra"/>
        <w:spacing w:after="0"/>
        <w:ind w:firstLine="900"/>
        <w:rPr>
          <w:rFonts w:ascii="Arial" w:eastAsia="Arial Unicode MS" w:hAnsi="Arial" w:cs="Arial"/>
          <w:sz w:val="21"/>
          <w:szCs w:val="21"/>
          <w:lang w:val="es-ES_tradnl"/>
        </w:rPr>
      </w:pPr>
    </w:p>
    <w:p w:rsidR="007B4444" w:rsidRPr="00510A49"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510A49">
        <w:rPr>
          <w:rFonts w:ascii="Arial" w:eastAsia="Arial Unicode MS" w:hAnsi="Arial" w:cs="Arial"/>
          <w:sz w:val="22"/>
          <w:szCs w:val="22"/>
          <w:lang w:val="es-ES_tradnl"/>
        </w:rPr>
        <w:t xml:space="preserve">“Articulo 167. El recurso de revisión procederá en contra de: </w:t>
      </w:r>
    </w:p>
    <w:p w:rsidR="007B4444" w:rsidRPr="00510A49"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p>
    <w:p w:rsidR="007B4444" w:rsidRPr="00510A49"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510A49">
        <w:rPr>
          <w:rFonts w:ascii="Arial" w:eastAsia="Arial Unicode MS" w:hAnsi="Arial" w:cs="Arial"/>
          <w:sz w:val="22"/>
          <w:szCs w:val="22"/>
          <w:lang w:val="es-ES_tradnl"/>
        </w:rPr>
        <w:t>[…]</w:t>
      </w:r>
    </w:p>
    <w:p w:rsidR="007B4444" w:rsidRPr="00510A49"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p>
    <w:p w:rsidR="007B4444" w:rsidRPr="00510A49" w:rsidRDefault="007B4444" w:rsidP="00510A49">
      <w:pPr>
        <w:pStyle w:val="Textoindependienteprimerasangra"/>
        <w:spacing w:after="0" w:line="240" w:lineRule="auto"/>
        <w:ind w:left="1134" w:right="1183" w:firstLine="0"/>
        <w:rPr>
          <w:rFonts w:ascii="Arial" w:hAnsi="Arial" w:cs="Arial"/>
          <w:b/>
          <w:sz w:val="22"/>
          <w:szCs w:val="22"/>
        </w:rPr>
      </w:pPr>
    </w:p>
    <w:p w:rsidR="007B4444" w:rsidRPr="00510A49" w:rsidRDefault="006768D7" w:rsidP="00510A49">
      <w:pPr>
        <w:pStyle w:val="Textoindependienteprimerasangra"/>
        <w:tabs>
          <w:tab w:val="left" w:pos="8080"/>
        </w:tabs>
        <w:spacing w:after="0" w:line="240" w:lineRule="auto"/>
        <w:ind w:left="1134" w:right="1183" w:firstLine="0"/>
        <w:rPr>
          <w:rFonts w:ascii="Arial" w:eastAsia="Arial Unicode MS" w:hAnsi="Arial" w:cs="Arial"/>
          <w:b/>
          <w:sz w:val="22"/>
          <w:szCs w:val="22"/>
          <w:lang w:val="es-ES_tradnl"/>
        </w:rPr>
      </w:pPr>
      <w:r w:rsidRPr="00510A49">
        <w:rPr>
          <w:rFonts w:ascii="Arial" w:hAnsi="Arial" w:cs="Arial"/>
          <w:b/>
          <w:sz w:val="22"/>
          <w:szCs w:val="22"/>
        </w:rPr>
        <w:t>VI. La falta de respuesta a una solicitud de acceso a la información dentro de los plazos establecidos en la ley</w:t>
      </w:r>
      <w:r w:rsidR="007B4444" w:rsidRPr="00510A49">
        <w:rPr>
          <w:rFonts w:ascii="Arial" w:hAnsi="Arial" w:cs="Arial"/>
          <w:b/>
          <w:sz w:val="22"/>
          <w:szCs w:val="22"/>
        </w:rPr>
        <w:t>;</w:t>
      </w:r>
    </w:p>
    <w:p w:rsidR="007B4444" w:rsidRPr="00510A49" w:rsidRDefault="007B4444" w:rsidP="00510A49">
      <w:pPr>
        <w:pStyle w:val="Textoindependienteprimerasangra"/>
        <w:spacing w:after="0" w:line="240" w:lineRule="auto"/>
        <w:ind w:left="1134" w:right="1183" w:firstLine="0"/>
        <w:rPr>
          <w:rFonts w:ascii="Arial" w:eastAsia="Arial Unicode MS" w:hAnsi="Arial" w:cs="Arial"/>
          <w:b/>
          <w:sz w:val="22"/>
          <w:szCs w:val="22"/>
          <w:lang w:val="es-ES_tradnl"/>
        </w:rPr>
      </w:pPr>
    </w:p>
    <w:p w:rsidR="007B4444" w:rsidRPr="00510A49"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510A49">
        <w:rPr>
          <w:rFonts w:ascii="Arial" w:eastAsia="Arial Unicode MS" w:hAnsi="Arial" w:cs="Arial"/>
          <w:sz w:val="22"/>
          <w:szCs w:val="22"/>
          <w:lang w:val="es-ES_tradnl"/>
        </w:rPr>
        <w:t>[…]”</w:t>
      </w:r>
    </w:p>
    <w:p w:rsidR="007B4444" w:rsidRPr="00510A49" w:rsidRDefault="007B4444" w:rsidP="00510A49">
      <w:pPr>
        <w:pStyle w:val="Textoindependienteprimerasangra"/>
        <w:spacing w:after="0"/>
        <w:ind w:left="1134" w:right="1183" w:firstLine="0"/>
        <w:jc w:val="right"/>
        <w:rPr>
          <w:rFonts w:ascii="Arial" w:hAnsi="Arial" w:cs="Arial"/>
          <w:b/>
          <w:sz w:val="22"/>
          <w:szCs w:val="22"/>
        </w:rPr>
      </w:pPr>
      <w:r w:rsidRPr="00510A49">
        <w:rPr>
          <w:rFonts w:ascii="Arial" w:hAnsi="Arial" w:cs="Arial"/>
          <w:b/>
          <w:sz w:val="22"/>
          <w:szCs w:val="22"/>
        </w:rPr>
        <w:t>[Énfasis añadido]</w:t>
      </w:r>
    </w:p>
    <w:p w:rsidR="007B4444" w:rsidRPr="00510A49" w:rsidRDefault="007B4444" w:rsidP="007B4444">
      <w:pPr>
        <w:tabs>
          <w:tab w:val="left" w:pos="3030"/>
        </w:tabs>
        <w:rPr>
          <w:rFonts w:ascii="Arial" w:hAnsi="Arial" w:cs="Arial"/>
          <w:sz w:val="24"/>
        </w:rPr>
      </w:pPr>
    </w:p>
    <w:p w:rsidR="007B4444" w:rsidRPr="00510A49" w:rsidRDefault="007B4444" w:rsidP="007B4444">
      <w:pPr>
        <w:tabs>
          <w:tab w:val="left" w:pos="3030"/>
        </w:tabs>
        <w:rPr>
          <w:rFonts w:ascii="Arial" w:hAnsi="Arial" w:cs="Arial"/>
          <w:sz w:val="24"/>
        </w:rPr>
      </w:pPr>
      <w:r w:rsidRPr="00510A49">
        <w:rPr>
          <w:rFonts w:ascii="Arial" w:hAnsi="Arial" w:cs="Arial"/>
          <w:sz w:val="24"/>
        </w:rPr>
        <w:t xml:space="preserve">Ahora bien, del análisis realizado a las constancias que corren agregadas al expediente en que se actúa, esta Comisión estima que el recurrente señala como motivo de inconformidad que </w:t>
      </w:r>
      <w:r w:rsidR="00A16EFE" w:rsidRPr="00510A49">
        <w:rPr>
          <w:rFonts w:ascii="Arial" w:hAnsi="Arial" w:cs="Arial"/>
          <w:sz w:val="24"/>
        </w:rPr>
        <w:t xml:space="preserve">el Sujeto Obligado, no emitió la respuesta correspondiente dentro del término que establece la Ley de Transparencia Local, </w:t>
      </w:r>
      <w:r w:rsidRPr="00510A49">
        <w:rPr>
          <w:rFonts w:ascii="Arial" w:hAnsi="Arial" w:cs="Arial"/>
          <w:sz w:val="24"/>
        </w:rPr>
        <w:t xml:space="preserve">por lo cual se configura la causal prevista por la fracción </w:t>
      </w:r>
      <w:r w:rsidR="00A16EFE" w:rsidRPr="00510A49">
        <w:rPr>
          <w:rFonts w:ascii="Arial" w:hAnsi="Arial" w:cs="Arial"/>
          <w:sz w:val="24"/>
        </w:rPr>
        <w:t>VI</w:t>
      </w:r>
      <w:r w:rsidRPr="00510A49">
        <w:rPr>
          <w:rFonts w:ascii="Arial" w:hAnsi="Arial" w:cs="Arial"/>
          <w:sz w:val="24"/>
        </w:rPr>
        <w:t xml:space="preserve"> del artículo antes transcrito.</w:t>
      </w:r>
    </w:p>
    <w:p w:rsidR="007B4444" w:rsidRPr="00510A49" w:rsidRDefault="007B4444" w:rsidP="007B4444">
      <w:pPr>
        <w:rPr>
          <w:rFonts w:ascii="Arial" w:eastAsia="Arial Unicode MS" w:hAnsi="Arial" w:cs="Arial"/>
          <w:sz w:val="24"/>
        </w:rPr>
      </w:pPr>
    </w:p>
    <w:p w:rsidR="007B4444" w:rsidRPr="00510A49" w:rsidRDefault="007B4444" w:rsidP="007B4444">
      <w:pPr>
        <w:rPr>
          <w:rFonts w:ascii="Arial" w:eastAsia="Arial Unicode MS" w:hAnsi="Arial" w:cs="Arial"/>
          <w:sz w:val="24"/>
        </w:rPr>
      </w:pPr>
      <w:r w:rsidRPr="00510A49">
        <w:rPr>
          <w:rFonts w:ascii="Arial" w:eastAsia="Arial Unicode MS" w:hAnsi="Arial" w:cs="Arial"/>
          <w:sz w:val="24"/>
        </w:rPr>
        <w:t>Cabe señalar que el mismo fue presentado dentro del plazo establecido por el artículo 166 de la  Ley de Transparencia Local.</w:t>
      </w:r>
    </w:p>
    <w:p w:rsidR="007B4444" w:rsidRPr="00510A49" w:rsidRDefault="007B4444" w:rsidP="007B4444">
      <w:pPr>
        <w:pStyle w:val="Sinespaciado"/>
        <w:spacing w:line="360" w:lineRule="auto"/>
        <w:jc w:val="both"/>
        <w:rPr>
          <w:rFonts w:ascii="Arial" w:hAnsi="Arial" w:cs="Arial"/>
          <w:sz w:val="24"/>
          <w:szCs w:val="24"/>
        </w:rPr>
      </w:pPr>
    </w:p>
    <w:p w:rsidR="007B4444" w:rsidRPr="00510A49" w:rsidRDefault="007B4444" w:rsidP="007B4444">
      <w:pPr>
        <w:pStyle w:val="Sinespaciado"/>
        <w:spacing w:line="360" w:lineRule="auto"/>
        <w:jc w:val="both"/>
        <w:rPr>
          <w:rFonts w:ascii="Arial" w:hAnsi="Arial" w:cs="Arial"/>
          <w:sz w:val="24"/>
          <w:szCs w:val="24"/>
        </w:rPr>
      </w:pPr>
      <w:r w:rsidRPr="00510A49">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510A49">
        <w:rPr>
          <w:rFonts w:ascii="Arial" w:eastAsia="Arial Unicode MS" w:hAnsi="Arial" w:cs="Arial"/>
          <w:sz w:val="24"/>
          <w:szCs w:val="24"/>
          <w:lang w:val="es-ES_tradnl"/>
        </w:rPr>
        <w:t>Ley de Transparencia y Acceso a la Información Pública del Estado de San Luis Potosí</w:t>
      </w:r>
      <w:r w:rsidRPr="00510A49">
        <w:rPr>
          <w:rStyle w:val="Refdenotaalpie"/>
          <w:rFonts w:ascii="Arial" w:hAnsi="Arial" w:cs="Arial"/>
          <w:sz w:val="24"/>
          <w:szCs w:val="24"/>
        </w:rPr>
        <w:footnoteReference w:id="2"/>
      </w:r>
      <w:r w:rsidRPr="00510A49">
        <w:rPr>
          <w:rFonts w:ascii="Arial" w:hAnsi="Arial" w:cs="Arial"/>
          <w:sz w:val="24"/>
          <w:szCs w:val="24"/>
        </w:rPr>
        <w:t xml:space="preserve"> .</w:t>
      </w:r>
    </w:p>
    <w:p w:rsidR="007B4444" w:rsidRPr="00510A49" w:rsidRDefault="007B4444" w:rsidP="00C5304D">
      <w:pPr>
        <w:rPr>
          <w:rFonts w:ascii="Arial" w:eastAsia="Arial Unicode MS" w:hAnsi="Arial" w:cs="Arial"/>
          <w:b/>
          <w:sz w:val="24"/>
        </w:rPr>
      </w:pPr>
    </w:p>
    <w:p w:rsidR="006074A1" w:rsidRPr="00510A49" w:rsidRDefault="007B4444" w:rsidP="00C5304D">
      <w:pPr>
        <w:rPr>
          <w:rFonts w:ascii="Arial" w:hAnsi="Arial" w:cs="Arial"/>
          <w:sz w:val="24"/>
        </w:rPr>
      </w:pPr>
      <w:r w:rsidRPr="00510A49">
        <w:rPr>
          <w:rFonts w:ascii="Arial" w:eastAsia="Arial Unicode MS" w:hAnsi="Arial" w:cs="Arial"/>
          <w:b/>
          <w:sz w:val="24"/>
        </w:rPr>
        <w:t>TERCERO.</w:t>
      </w:r>
      <w:r w:rsidRPr="00510A49">
        <w:rPr>
          <w:rFonts w:ascii="Arial" w:eastAsia="Arial Unicode MS" w:hAnsi="Arial" w:cs="Arial"/>
          <w:sz w:val="24"/>
        </w:rPr>
        <w:t xml:space="preserve"> </w:t>
      </w:r>
      <w:r w:rsidR="006074A1" w:rsidRPr="00510A49">
        <w:rPr>
          <w:rFonts w:ascii="Arial" w:hAnsi="Arial" w:cs="Arial"/>
          <w:sz w:val="24"/>
          <w:lang w:eastAsia="es-MX"/>
        </w:rPr>
        <w:t>Por cuestión de método,</w:t>
      </w:r>
      <w:r w:rsidR="006074A1" w:rsidRPr="00510A49">
        <w:rPr>
          <w:rFonts w:ascii="Arial" w:hAnsi="Arial" w:cs="Arial"/>
          <w:b/>
          <w:sz w:val="24"/>
          <w:lang w:eastAsia="es-MX"/>
        </w:rPr>
        <w:t xml:space="preserve"> </w:t>
      </w:r>
      <w:r w:rsidR="006074A1" w:rsidRPr="00510A49">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510A49" w:rsidRDefault="006074A1" w:rsidP="006074A1">
      <w:pPr>
        <w:pStyle w:val="Sinespaciado"/>
        <w:spacing w:line="360" w:lineRule="auto"/>
        <w:jc w:val="both"/>
        <w:rPr>
          <w:rFonts w:ascii="Arial" w:hAnsi="Arial" w:cs="Arial"/>
          <w:sz w:val="24"/>
          <w:szCs w:val="24"/>
          <w:highlight w:val="yellow"/>
        </w:rPr>
      </w:pPr>
    </w:p>
    <w:p w:rsidR="006074A1" w:rsidRPr="00510A49" w:rsidRDefault="006074A1" w:rsidP="006074A1">
      <w:pPr>
        <w:pStyle w:val="Prrafodelista"/>
        <w:numPr>
          <w:ilvl w:val="0"/>
          <w:numId w:val="1"/>
        </w:numPr>
        <w:ind w:left="567" w:hanging="425"/>
        <w:rPr>
          <w:rFonts w:ascii="Arial" w:hAnsi="Arial" w:cs="Arial"/>
          <w:sz w:val="24"/>
        </w:rPr>
      </w:pPr>
      <w:r w:rsidRPr="00510A49">
        <w:rPr>
          <w:rFonts w:ascii="Arial" w:hAnsi="Arial" w:cs="Arial"/>
          <w:sz w:val="24"/>
        </w:rPr>
        <w:t xml:space="preserve">El </w:t>
      </w:r>
      <w:r w:rsidR="003B60AF" w:rsidRPr="00510A49">
        <w:rPr>
          <w:rFonts w:ascii="Arial" w:hAnsi="Arial" w:cs="Arial"/>
          <w:sz w:val="24"/>
        </w:rPr>
        <w:t>veinti</w:t>
      </w:r>
      <w:r w:rsidR="00B63C7B" w:rsidRPr="00510A49">
        <w:rPr>
          <w:rFonts w:ascii="Arial" w:hAnsi="Arial" w:cs="Arial"/>
          <w:sz w:val="24"/>
        </w:rPr>
        <w:t xml:space="preserve">siete de octubre de </w:t>
      </w:r>
      <w:r w:rsidR="003B60AF" w:rsidRPr="00510A49">
        <w:rPr>
          <w:rFonts w:ascii="Arial" w:hAnsi="Arial" w:cs="Arial"/>
          <w:sz w:val="24"/>
        </w:rPr>
        <w:t xml:space="preserve">dos mil </w:t>
      </w:r>
      <w:r w:rsidR="00B54D7F" w:rsidRPr="00510A49">
        <w:rPr>
          <w:rFonts w:ascii="Arial" w:hAnsi="Arial" w:cs="Arial"/>
          <w:sz w:val="24"/>
        </w:rPr>
        <w:t>dieciocho</w:t>
      </w:r>
      <w:r w:rsidRPr="00510A49">
        <w:rPr>
          <w:rFonts w:ascii="Arial" w:hAnsi="Arial" w:cs="Arial"/>
          <w:sz w:val="24"/>
        </w:rPr>
        <w:t xml:space="preserve">, </w:t>
      </w:r>
      <w:r w:rsidR="00B7358B" w:rsidRPr="00510A49">
        <w:rPr>
          <w:rFonts w:ascii="Arial" w:hAnsi="Arial" w:cs="Arial"/>
          <w:sz w:val="24"/>
        </w:rPr>
        <w:t>el</w:t>
      </w:r>
      <w:r w:rsidRPr="00510A49">
        <w:rPr>
          <w:rFonts w:ascii="Arial" w:hAnsi="Arial" w:cs="Arial"/>
          <w:sz w:val="24"/>
        </w:rPr>
        <w:t xml:space="preserve"> Recurrente presentó una solicitud d</w:t>
      </w:r>
      <w:r w:rsidR="00E87AF8" w:rsidRPr="00510A49">
        <w:rPr>
          <w:rFonts w:ascii="Arial" w:hAnsi="Arial" w:cs="Arial"/>
          <w:sz w:val="24"/>
        </w:rPr>
        <w:t>e información, requiriendo a</w:t>
      </w:r>
      <w:r w:rsidR="007858FA" w:rsidRPr="00510A49">
        <w:rPr>
          <w:rFonts w:ascii="Arial" w:hAnsi="Arial" w:cs="Arial"/>
          <w:sz w:val="24"/>
        </w:rPr>
        <w:t xml:space="preserve">l </w:t>
      </w:r>
      <w:r w:rsidR="00B63C7B" w:rsidRPr="00510A49">
        <w:rPr>
          <w:rFonts w:ascii="Arial" w:hAnsi="Arial" w:cs="Arial"/>
          <w:sz w:val="24"/>
        </w:rPr>
        <w:t xml:space="preserve">Ayuntamiento de </w:t>
      </w:r>
      <w:r w:rsidR="007B4444" w:rsidRPr="00510A49">
        <w:rPr>
          <w:rFonts w:ascii="Arial" w:hAnsi="Arial" w:cs="Arial"/>
          <w:sz w:val="24"/>
        </w:rPr>
        <w:t>Tancanhuitz de Santos</w:t>
      </w:r>
      <w:r w:rsidR="003B60AF" w:rsidRPr="00510A49">
        <w:rPr>
          <w:rFonts w:ascii="Arial" w:hAnsi="Arial" w:cs="Arial"/>
          <w:sz w:val="24"/>
        </w:rPr>
        <w:t xml:space="preserve">, </w:t>
      </w:r>
      <w:r w:rsidRPr="00510A49">
        <w:rPr>
          <w:rFonts w:ascii="Arial" w:hAnsi="Arial" w:cs="Arial"/>
          <w:sz w:val="24"/>
        </w:rPr>
        <w:t>lo siguiente:</w:t>
      </w:r>
    </w:p>
    <w:p w:rsidR="00510A49" w:rsidRPr="00510A49" w:rsidRDefault="00510A49" w:rsidP="007B4444">
      <w:pPr>
        <w:tabs>
          <w:tab w:val="left" w:pos="7371"/>
        </w:tabs>
        <w:spacing w:line="240" w:lineRule="auto"/>
        <w:ind w:left="1134" w:right="1183"/>
        <w:rPr>
          <w:rFonts w:ascii="Arial" w:hAnsi="Arial" w:cs="Arial"/>
          <w:sz w:val="22"/>
          <w:szCs w:val="22"/>
        </w:rPr>
      </w:pPr>
    </w:p>
    <w:p w:rsidR="007B4444" w:rsidRPr="00510A49" w:rsidRDefault="00C04550" w:rsidP="007B4444">
      <w:pPr>
        <w:tabs>
          <w:tab w:val="left" w:pos="7371"/>
        </w:tabs>
        <w:spacing w:line="240" w:lineRule="auto"/>
        <w:ind w:left="1134" w:right="1183"/>
        <w:rPr>
          <w:rFonts w:ascii="Arial" w:hAnsi="Arial" w:cs="Arial"/>
          <w:sz w:val="22"/>
          <w:szCs w:val="22"/>
        </w:rPr>
      </w:pPr>
      <w:r w:rsidRPr="00510A49">
        <w:rPr>
          <w:rFonts w:ascii="Arial" w:hAnsi="Arial" w:cs="Arial"/>
          <w:sz w:val="22"/>
          <w:szCs w:val="22"/>
        </w:rPr>
        <w:t>“</w:t>
      </w:r>
      <w:r w:rsidR="007B4444" w:rsidRPr="00510A49">
        <w:rPr>
          <w:rFonts w:ascii="Arial" w:hAnsi="Arial" w:cs="Arial"/>
          <w:sz w:val="22"/>
          <w:szCs w:val="22"/>
        </w:rPr>
        <w:t>SOLICITO SE ME DESGLOSE, POR CADA UNO DE LOS INTEGRANTES DEL CABILDO MUNICIPAL:</w:t>
      </w:r>
    </w:p>
    <w:p w:rsidR="007B4444" w:rsidRPr="00510A49" w:rsidRDefault="007B4444" w:rsidP="007B4444">
      <w:pPr>
        <w:tabs>
          <w:tab w:val="left" w:pos="7371"/>
        </w:tabs>
        <w:spacing w:line="240" w:lineRule="auto"/>
        <w:ind w:left="1134" w:right="1183"/>
        <w:rPr>
          <w:rFonts w:ascii="Arial" w:hAnsi="Arial" w:cs="Arial"/>
          <w:sz w:val="22"/>
          <w:szCs w:val="22"/>
        </w:rPr>
      </w:pPr>
      <w:r w:rsidRPr="00510A49">
        <w:rPr>
          <w:rFonts w:ascii="Arial" w:hAnsi="Arial" w:cs="Arial"/>
          <w:sz w:val="22"/>
          <w:szCs w:val="22"/>
        </w:rPr>
        <w:t>PRESIDENTE MUNICIPAL</w:t>
      </w:r>
    </w:p>
    <w:p w:rsidR="007B4444" w:rsidRPr="00510A49" w:rsidRDefault="007B4444" w:rsidP="007B4444">
      <w:pPr>
        <w:tabs>
          <w:tab w:val="left" w:pos="7371"/>
        </w:tabs>
        <w:spacing w:line="240" w:lineRule="auto"/>
        <w:ind w:left="1134" w:right="1183"/>
        <w:rPr>
          <w:rFonts w:ascii="Arial" w:hAnsi="Arial" w:cs="Arial"/>
          <w:sz w:val="22"/>
          <w:szCs w:val="22"/>
        </w:rPr>
      </w:pPr>
      <w:r w:rsidRPr="00510A49">
        <w:rPr>
          <w:rFonts w:ascii="Arial" w:hAnsi="Arial" w:cs="Arial"/>
          <w:sz w:val="22"/>
          <w:szCs w:val="22"/>
        </w:rPr>
        <w:t>SINDICO MUNICIPAL</w:t>
      </w:r>
    </w:p>
    <w:p w:rsidR="007B4444" w:rsidRPr="00510A49" w:rsidRDefault="007B4444" w:rsidP="007B4444">
      <w:pPr>
        <w:tabs>
          <w:tab w:val="left" w:pos="7371"/>
        </w:tabs>
        <w:spacing w:line="240" w:lineRule="auto"/>
        <w:ind w:left="1134" w:right="1183"/>
        <w:rPr>
          <w:rFonts w:ascii="Arial" w:hAnsi="Arial" w:cs="Arial"/>
          <w:sz w:val="22"/>
          <w:szCs w:val="22"/>
        </w:rPr>
      </w:pPr>
      <w:r w:rsidRPr="00510A49">
        <w:rPr>
          <w:rFonts w:ascii="Arial" w:hAnsi="Arial" w:cs="Arial"/>
          <w:sz w:val="22"/>
          <w:szCs w:val="22"/>
        </w:rPr>
        <w:t>CADA UNO DE LOS REGIDORES.</w:t>
      </w:r>
    </w:p>
    <w:p w:rsidR="007B4444" w:rsidRPr="00510A49" w:rsidRDefault="007B4444" w:rsidP="007B4444">
      <w:pPr>
        <w:tabs>
          <w:tab w:val="left" w:pos="7371"/>
        </w:tabs>
        <w:spacing w:line="240" w:lineRule="auto"/>
        <w:ind w:left="1134" w:right="1183"/>
        <w:rPr>
          <w:rFonts w:ascii="Arial" w:hAnsi="Arial" w:cs="Arial"/>
          <w:sz w:val="22"/>
          <w:szCs w:val="22"/>
        </w:rPr>
      </w:pPr>
    </w:p>
    <w:p w:rsidR="007B4444" w:rsidRPr="00510A49" w:rsidRDefault="007B4444" w:rsidP="007B4444">
      <w:pPr>
        <w:tabs>
          <w:tab w:val="left" w:pos="7371"/>
        </w:tabs>
        <w:spacing w:line="240" w:lineRule="auto"/>
        <w:ind w:left="1134" w:right="1183"/>
        <w:rPr>
          <w:rFonts w:ascii="Arial" w:hAnsi="Arial" w:cs="Arial"/>
          <w:sz w:val="22"/>
          <w:szCs w:val="22"/>
        </w:rPr>
      </w:pPr>
      <w:r w:rsidRPr="00510A49">
        <w:rPr>
          <w:rFonts w:ascii="Arial" w:hAnsi="Arial" w:cs="Arial"/>
          <w:sz w:val="22"/>
          <w:szCs w:val="22"/>
        </w:rPr>
        <w:t>LO SIGUIENTE:</w:t>
      </w:r>
    </w:p>
    <w:p w:rsidR="007B4444" w:rsidRPr="00510A49" w:rsidRDefault="007B4444" w:rsidP="007B4444">
      <w:pPr>
        <w:tabs>
          <w:tab w:val="left" w:pos="7371"/>
        </w:tabs>
        <w:spacing w:line="240" w:lineRule="auto"/>
        <w:ind w:left="1134" w:right="1183"/>
        <w:rPr>
          <w:rFonts w:ascii="Arial" w:hAnsi="Arial" w:cs="Arial"/>
          <w:sz w:val="22"/>
          <w:szCs w:val="22"/>
        </w:rPr>
      </w:pPr>
    </w:p>
    <w:p w:rsidR="007B4444" w:rsidRPr="00510A49" w:rsidRDefault="007B4444" w:rsidP="007B4444">
      <w:pPr>
        <w:tabs>
          <w:tab w:val="left" w:pos="7371"/>
        </w:tabs>
        <w:spacing w:line="240" w:lineRule="auto"/>
        <w:ind w:left="1134" w:right="1183"/>
        <w:rPr>
          <w:rFonts w:ascii="Arial" w:hAnsi="Arial" w:cs="Arial"/>
          <w:sz w:val="22"/>
          <w:szCs w:val="22"/>
        </w:rPr>
      </w:pPr>
      <w:r w:rsidRPr="00510A49">
        <w:rPr>
          <w:rFonts w:ascii="Arial" w:hAnsi="Arial" w:cs="Arial"/>
          <w:sz w:val="22"/>
          <w:szCs w:val="22"/>
        </w:rPr>
        <w:t>DENTRO DE LA PLANTILLA LABORAL ACTUAL DEL AYUNTAMIENTO, EXISTE ALGUN FAMILIAR</w:t>
      </w:r>
    </w:p>
    <w:p w:rsidR="007B4444" w:rsidRPr="00510A49" w:rsidRDefault="007B4444" w:rsidP="007B4444">
      <w:pPr>
        <w:tabs>
          <w:tab w:val="left" w:pos="7371"/>
        </w:tabs>
        <w:spacing w:line="240" w:lineRule="auto"/>
        <w:ind w:left="1134" w:right="1183"/>
        <w:rPr>
          <w:rFonts w:ascii="Arial" w:hAnsi="Arial" w:cs="Arial"/>
          <w:sz w:val="22"/>
          <w:szCs w:val="22"/>
        </w:rPr>
      </w:pPr>
      <w:r w:rsidRPr="00510A49">
        <w:rPr>
          <w:rFonts w:ascii="Arial" w:hAnsi="Arial" w:cs="Arial"/>
          <w:sz w:val="22"/>
          <w:szCs w:val="22"/>
        </w:rPr>
        <w:t>LABORANDO Y CON QUE FECHA DE INGRESO INICIO Y EN QUE PUESTO, EN CASO DE SER</w:t>
      </w:r>
    </w:p>
    <w:p w:rsidR="002D1B21" w:rsidRPr="00510A49" w:rsidRDefault="007B4444" w:rsidP="007B4444">
      <w:pPr>
        <w:tabs>
          <w:tab w:val="left" w:pos="7371"/>
        </w:tabs>
        <w:spacing w:line="240" w:lineRule="auto"/>
        <w:ind w:left="1134" w:right="1183"/>
        <w:rPr>
          <w:rFonts w:ascii="Arial" w:hAnsi="Arial" w:cs="Arial"/>
          <w:sz w:val="22"/>
          <w:szCs w:val="22"/>
        </w:rPr>
      </w:pPr>
      <w:r w:rsidRPr="00510A49">
        <w:rPr>
          <w:rFonts w:ascii="Arial" w:hAnsi="Arial" w:cs="Arial"/>
          <w:sz w:val="22"/>
          <w:szCs w:val="22"/>
        </w:rPr>
        <w:t>AFIRMATIVO.</w:t>
      </w:r>
      <w:r w:rsidR="00B63C7B" w:rsidRPr="00510A49">
        <w:rPr>
          <w:rFonts w:ascii="Arial" w:hAnsi="Arial" w:cs="Arial"/>
          <w:sz w:val="22"/>
          <w:szCs w:val="22"/>
        </w:rPr>
        <w:t>”</w:t>
      </w:r>
    </w:p>
    <w:p w:rsidR="00C04550" w:rsidRPr="00510A49" w:rsidRDefault="00C04550" w:rsidP="008F40E0">
      <w:pPr>
        <w:tabs>
          <w:tab w:val="left" w:pos="7371"/>
        </w:tabs>
        <w:spacing w:line="240" w:lineRule="auto"/>
        <w:ind w:left="1134" w:right="1183"/>
        <w:rPr>
          <w:rFonts w:ascii="Arial" w:hAnsi="Arial" w:cs="Arial"/>
          <w:sz w:val="22"/>
          <w:szCs w:val="22"/>
        </w:rPr>
      </w:pPr>
    </w:p>
    <w:p w:rsidR="00B54D7F" w:rsidRPr="00510A49" w:rsidRDefault="00B54D7F" w:rsidP="00147340">
      <w:pPr>
        <w:rPr>
          <w:rFonts w:ascii="Arial" w:hAnsi="Arial" w:cs="Arial"/>
          <w:sz w:val="22"/>
          <w:szCs w:val="22"/>
        </w:rPr>
      </w:pPr>
    </w:p>
    <w:p w:rsidR="007B4444" w:rsidRPr="00510A49" w:rsidRDefault="007B4444" w:rsidP="000F6019">
      <w:pPr>
        <w:pStyle w:val="Prrafodelista"/>
        <w:numPr>
          <w:ilvl w:val="0"/>
          <w:numId w:val="1"/>
        </w:numPr>
        <w:rPr>
          <w:rFonts w:ascii="Arial" w:eastAsia="Arial Unicode MS" w:hAnsi="Arial" w:cs="Arial"/>
          <w:sz w:val="24"/>
        </w:rPr>
      </w:pPr>
      <w:r w:rsidRPr="00510A49">
        <w:rPr>
          <w:rFonts w:ascii="Arial" w:hAnsi="Arial" w:cs="Arial"/>
          <w:sz w:val="24"/>
          <w:shd w:val="clear" w:color="auto" w:fill="FFFFFF"/>
        </w:rPr>
        <w:t xml:space="preserve">El veinte de febrero de dos mil diecinueve, el Sujeto Obligado emitió su respuesta en los términos siguientes: </w:t>
      </w:r>
    </w:p>
    <w:p w:rsidR="007B4444" w:rsidRPr="00510A49" w:rsidRDefault="00292D33" w:rsidP="007B4444">
      <w:pPr>
        <w:pStyle w:val="Prrafodelista"/>
        <w:rPr>
          <w:rFonts w:ascii="Arial" w:eastAsia="Arial Unicode MS" w:hAnsi="Arial" w:cs="Arial"/>
          <w:sz w:val="24"/>
        </w:rPr>
      </w:pPr>
      <w:r>
        <w:rPr>
          <w:rFonts w:ascii="Arial" w:eastAsia="Arial Unicode MS" w:hAnsi="Arial" w:cs="Arial"/>
          <w:noProof/>
          <w:sz w:val="24"/>
          <w:lang w:val="es-MX" w:eastAsia="es-MX"/>
        </w:rPr>
        <mc:AlternateContent>
          <mc:Choice Requires="wps">
            <w:drawing>
              <wp:anchor distT="0" distB="0" distL="114300" distR="114300" simplePos="0" relativeHeight="251658240" behindDoc="0" locked="0" layoutInCell="1" allowOverlap="1">
                <wp:simplePos x="0" y="0"/>
                <wp:positionH relativeFrom="column">
                  <wp:posOffset>423545</wp:posOffset>
                </wp:positionH>
                <wp:positionV relativeFrom="paragraph">
                  <wp:posOffset>141605</wp:posOffset>
                </wp:positionV>
                <wp:extent cx="4932045" cy="362267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2045" cy="3622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32FE" w:rsidRDefault="007932FE" w:rsidP="007B4444">
                            <w:pPr>
                              <w:jc w:val="center"/>
                            </w:pPr>
                            <w:r>
                              <w:rPr>
                                <w:noProof/>
                                <w:lang w:val="es-MX" w:eastAsia="es-MX"/>
                              </w:rPr>
                              <w:drawing>
                                <wp:inline distT="0" distB="0" distL="0" distR="0">
                                  <wp:extent cx="4026477" cy="3546764"/>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6228" t="24060" r="35711" b="29424"/>
                                          <a:stretch>
                                            <a:fillRect/>
                                          </a:stretch>
                                        </pic:blipFill>
                                        <pic:spPr bwMode="auto">
                                          <a:xfrm>
                                            <a:off x="0" y="0"/>
                                            <a:ext cx="4026477" cy="3546764"/>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3.35pt;margin-top:11.15pt;width:388.35pt;height:28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" stroked="f">
                <v:textbox>
                  <w:txbxContent>
                    <w:p w:rsidR="007932FE" w:rsidRDefault="007932FE" w:rsidP="007B4444">
                      <w:pPr>
                        <w:jc w:val="center"/>
                      </w:pPr>
                      <w:r>
                        <w:rPr>
                          <w:noProof/>
                          <w:lang w:val="es-MX" w:eastAsia="es-MX"/>
                        </w:rPr>
                        <w:drawing>
                          <wp:inline distT="0" distB="0" distL="0" distR="0">
                            <wp:extent cx="4026477" cy="3546764"/>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6228" t="24060" r="35711" b="29424"/>
                                    <a:stretch>
                                      <a:fillRect/>
                                    </a:stretch>
                                  </pic:blipFill>
                                  <pic:spPr bwMode="auto">
                                    <a:xfrm>
                                      <a:off x="0" y="0"/>
                                      <a:ext cx="4026477" cy="3546764"/>
                                    </a:xfrm>
                                    <a:prstGeom prst="rect">
                                      <a:avLst/>
                                    </a:prstGeom>
                                    <a:noFill/>
                                    <a:ln w="9525">
                                      <a:noFill/>
                                      <a:miter lim="800000"/>
                                      <a:headEnd/>
                                      <a:tailEnd/>
                                    </a:ln>
                                  </pic:spPr>
                                </pic:pic>
                              </a:graphicData>
                            </a:graphic>
                          </wp:inline>
                        </w:drawing>
                      </w:r>
                    </w:p>
                  </w:txbxContent>
                </v:textbox>
              </v:shape>
            </w:pict>
          </mc:Fallback>
        </mc:AlternateContent>
      </w: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7B4444" w:rsidRPr="00510A49" w:rsidRDefault="007B4444" w:rsidP="007B4444">
      <w:pPr>
        <w:pStyle w:val="Prrafodelista"/>
        <w:rPr>
          <w:rFonts w:ascii="Arial" w:eastAsia="Arial Unicode MS" w:hAnsi="Arial" w:cs="Arial"/>
          <w:sz w:val="24"/>
        </w:rPr>
      </w:pPr>
    </w:p>
    <w:p w:rsidR="00BD3C56" w:rsidRPr="00510A49" w:rsidRDefault="007B4444" w:rsidP="007B4444">
      <w:pPr>
        <w:pStyle w:val="Textoindependienteprimerasangra"/>
        <w:numPr>
          <w:ilvl w:val="0"/>
          <w:numId w:val="1"/>
        </w:numPr>
        <w:spacing w:after="0"/>
        <w:ind w:right="616"/>
        <w:rPr>
          <w:rFonts w:ascii="Arial" w:hAnsi="Arial" w:cs="Arial"/>
          <w:sz w:val="22"/>
          <w:szCs w:val="22"/>
        </w:rPr>
      </w:pPr>
      <w:r w:rsidRPr="00510A49">
        <w:rPr>
          <w:rFonts w:ascii="Arial" w:hAnsi="Arial" w:cs="Arial"/>
          <w:sz w:val="24"/>
        </w:rPr>
        <w:t>El tres de diciembre</w:t>
      </w:r>
      <w:r w:rsidR="000F6019" w:rsidRPr="00510A49">
        <w:rPr>
          <w:rFonts w:ascii="Arial" w:hAnsi="Arial" w:cs="Arial"/>
          <w:sz w:val="24"/>
        </w:rPr>
        <w:t xml:space="preserve"> </w:t>
      </w:r>
      <w:r w:rsidR="00BD3C56" w:rsidRPr="00510A49">
        <w:rPr>
          <w:rFonts w:ascii="Arial" w:hAnsi="Arial" w:cs="Arial"/>
          <w:sz w:val="24"/>
        </w:rPr>
        <w:t xml:space="preserve">de dos mil dieciocho, el recurrente presentó recurso de revisión </w:t>
      </w:r>
      <w:r w:rsidR="00C04550" w:rsidRPr="00510A49">
        <w:rPr>
          <w:rFonts w:ascii="Arial" w:hAnsi="Arial" w:cs="Arial"/>
          <w:sz w:val="24"/>
        </w:rPr>
        <w:t>a través</w:t>
      </w:r>
      <w:r w:rsidRPr="00510A49">
        <w:rPr>
          <w:rFonts w:ascii="Arial" w:hAnsi="Arial" w:cs="Arial"/>
          <w:sz w:val="24"/>
        </w:rPr>
        <w:t xml:space="preserve"> del sistema de Gestión de Medios de Comunicación (SIGEMI)</w:t>
      </w:r>
      <w:r w:rsidR="00C04550" w:rsidRPr="00510A49">
        <w:rPr>
          <w:rFonts w:ascii="Arial" w:hAnsi="Arial" w:cs="Arial"/>
          <w:sz w:val="24"/>
        </w:rPr>
        <w:t xml:space="preserve">, </w:t>
      </w:r>
      <w:r w:rsidR="00BD3C56" w:rsidRPr="00510A49">
        <w:rPr>
          <w:rFonts w:ascii="Arial" w:hAnsi="Arial" w:cs="Arial"/>
          <w:sz w:val="24"/>
        </w:rPr>
        <w:t xml:space="preserve">en contra de la respuesta otorgada por el ente obligado, en los términos siguientes: </w:t>
      </w:r>
    </w:p>
    <w:p w:rsidR="00590591" w:rsidRPr="00510A49" w:rsidRDefault="00C04550" w:rsidP="00C04550">
      <w:pPr>
        <w:tabs>
          <w:tab w:val="left" w:pos="7371"/>
        </w:tabs>
        <w:spacing w:line="240" w:lineRule="auto"/>
        <w:ind w:left="1134" w:right="1183"/>
        <w:rPr>
          <w:rFonts w:ascii="Arial" w:hAnsi="Arial" w:cs="Arial"/>
          <w:sz w:val="22"/>
          <w:szCs w:val="22"/>
        </w:rPr>
      </w:pPr>
      <w:r w:rsidRPr="00510A49">
        <w:rPr>
          <w:rFonts w:ascii="Arial" w:hAnsi="Arial" w:cs="Arial"/>
          <w:sz w:val="22"/>
          <w:szCs w:val="22"/>
        </w:rPr>
        <w:lastRenderedPageBreak/>
        <w:t>“</w:t>
      </w:r>
      <w:r w:rsidR="007B4444" w:rsidRPr="00510A49">
        <w:rPr>
          <w:rFonts w:ascii="Arial" w:hAnsi="Arial" w:cs="Arial"/>
          <w:sz w:val="22"/>
          <w:szCs w:val="22"/>
        </w:rPr>
        <w:t>PRESENTO QUEJA PORQUE NO SE ME PROPORCIONÓ LA INFORMACIÓN SOLICITADA</w:t>
      </w:r>
      <w:r w:rsidR="00681971" w:rsidRPr="00510A49">
        <w:rPr>
          <w:rFonts w:ascii="Arial" w:hAnsi="Arial" w:cs="Arial"/>
          <w:sz w:val="22"/>
          <w:szCs w:val="22"/>
        </w:rPr>
        <w:t>.</w:t>
      </w:r>
      <w:r w:rsidR="00590591" w:rsidRPr="00510A49">
        <w:rPr>
          <w:rFonts w:ascii="Arial" w:hAnsi="Arial" w:cs="Arial"/>
          <w:sz w:val="22"/>
          <w:szCs w:val="22"/>
        </w:rPr>
        <w:t>”</w:t>
      </w:r>
    </w:p>
    <w:p w:rsidR="00C04550" w:rsidRPr="00510A49" w:rsidRDefault="00C04550" w:rsidP="00C04550">
      <w:pPr>
        <w:tabs>
          <w:tab w:val="left" w:pos="7371"/>
        </w:tabs>
        <w:spacing w:line="240" w:lineRule="auto"/>
        <w:ind w:left="1134" w:right="1183"/>
        <w:rPr>
          <w:rFonts w:ascii="Arial" w:hAnsi="Arial" w:cs="Arial"/>
          <w:sz w:val="22"/>
          <w:szCs w:val="22"/>
        </w:rPr>
      </w:pPr>
    </w:p>
    <w:p w:rsidR="00B26125" w:rsidRPr="00510A49" w:rsidRDefault="00B26125" w:rsidP="008F40E0">
      <w:pPr>
        <w:spacing w:line="240" w:lineRule="auto"/>
        <w:ind w:left="1134" w:right="1183"/>
        <w:rPr>
          <w:rFonts w:ascii="Arial" w:hAnsi="Arial" w:cs="Arial"/>
          <w:sz w:val="22"/>
          <w:szCs w:val="22"/>
        </w:rPr>
      </w:pPr>
    </w:p>
    <w:p w:rsidR="0072629F" w:rsidRPr="00510A49" w:rsidRDefault="00B26125" w:rsidP="00510A49">
      <w:pPr>
        <w:pStyle w:val="Textoindependienteprimerasangra"/>
        <w:numPr>
          <w:ilvl w:val="0"/>
          <w:numId w:val="1"/>
        </w:numPr>
        <w:tabs>
          <w:tab w:val="left" w:pos="3030"/>
        </w:tabs>
        <w:spacing w:after="0"/>
        <w:ind w:left="284" w:right="49" w:hanging="284"/>
        <w:rPr>
          <w:rFonts w:ascii="Arial" w:hAnsi="Arial" w:cs="Arial"/>
          <w:sz w:val="24"/>
        </w:rPr>
      </w:pPr>
      <w:r w:rsidRPr="00510A49">
        <w:rPr>
          <w:rFonts w:ascii="Arial" w:hAnsi="Arial" w:cs="Arial"/>
          <w:sz w:val="24"/>
        </w:rPr>
        <w:t xml:space="preserve">El </w:t>
      </w:r>
      <w:r w:rsidR="007B4444" w:rsidRPr="00510A49">
        <w:rPr>
          <w:rFonts w:ascii="Arial" w:hAnsi="Arial" w:cs="Arial"/>
          <w:sz w:val="24"/>
        </w:rPr>
        <w:t>veinte de febrero</w:t>
      </w:r>
      <w:r w:rsidR="00681971" w:rsidRPr="00510A49">
        <w:rPr>
          <w:rFonts w:ascii="Arial" w:hAnsi="Arial" w:cs="Arial"/>
          <w:sz w:val="24"/>
        </w:rPr>
        <w:t xml:space="preserve"> de dos mil</w:t>
      </w:r>
      <w:r w:rsidR="00093958" w:rsidRPr="00510A49">
        <w:rPr>
          <w:rFonts w:ascii="Arial" w:hAnsi="Arial" w:cs="Arial"/>
          <w:sz w:val="24"/>
        </w:rPr>
        <w:t xml:space="preserve"> diecinueve</w:t>
      </w:r>
      <w:r w:rsidRPr="00510A49">
        <w:rPr>
          <w:rFonts w:ascii="Arial" w:hAnsi="Arial" w:cs="Arial"/>
          <w:sz w:val="24"/>
        </w:rPr>
        <w:t xml:space="preserve">, el obligado, con motivo de la interposición del recurso que se examina, compareció a través del oficio </w:t>
      </w:r>
      <w:r w:rsidR="007B4444" w:rsidRPr="00510A49">
        <w:rPr>
          <w:rFonts w:ascii="Arial" w:hAnsi="Arial" w:cs="Arial"/>
          <w:sz w:val="24"/>
        </w:rPr>
        <w:t xml:space="preserve">DT/20/2019 de treinta y uno de enero de dos mil diecinueve, suscrito por el Director de la Unidad de Transparencia del </w:t>
      </w:r>
      <w:r w:rsidR="00093958" w:rsidRPr="00510A49">
        <w:rPr>
          <w:rFonts w:ascii="Arial" w:hAnsi="Arial" w:cs="Arial"/>
          <w:sz w:val="24"/>
        </w:rPr>
        <w:t xml:space="preserve">Ayuntamiento de </w:t>
      </w:r>
      <w:r w:rsidR="007B4444" w:rsidRPr="00510A49">
        <w:rPr>
          <w:rFonts w:ascii="Arial" w:hAnsi="Arial" w:cs="Arial"/>
          <w:sz w:val="24"/>
        </w:rPr>
        <w:t xml:space="preserve">Tancanhuitz </w:t>
      </w:r>
      <w:r w:rsidR="00B9457D" w:rsidRPr="00510A49">
        <w:rPr>
          <w:rFonts w:ascii="Arial" w:hAnsi="Arial" w:cs="Arial"/>
          <w:sz w:val="24"/>
        </w:rPr>
        <w:t xml:space="preserve">y </w:t>
      </w:r>
      <w:r w:rsidR="007B4444" w:rsidRPr="00510A49">
        <w:rPr>
          <w:rFonts w:ascii="Arial" w:hAnsi="Arial" w:cs="Arial"/>
          <w:sz w:val="24"/>
        </w:rPr>
        <w:t xml:space="preserve">reitero el contenido de su respuesta primigenia. </w:t>
      </w:r>
    </w:p>
    <w:p w:rsidR="007B4444" w:rsidRPr="00510A49" w:rsidRDefault="007B4444" w:rsidP="007B4444">
      <w:pPr>
        <w:pStyle w:val="Textoindependienteprimerasangra"/>
        <w:tabs>
          <w:tab w:val="left" w:pos="3030"/>
        </w:tabs>
        <w:spacing w:after="0"/>
        <w:ind w:right="49"/>
        <w:rPr>
          <w:rFonts w:ascii="Arial" w:hAnsi="Arial" w:cs="Arial"/>
          <w:sz w:val="24"/>
        </w:rPr>
      </w:pPr>
    </w:p>
    <w:p w:rsidR="004118DB" w:rsidRPr="00510A49" w:rsidRDefault="004118DB" w:rsidP="004118DB">
      <w:pPr>
        <w:autoSpaceDE w:val="0"/>
        <w:autoSpaceDN w:val="0"/>
        <w:adjustRightInd w:val="0"/>
        <w:rPr>
          <w:rFonts w:ascii="Arial" w:eastAsia="Arial Unicode MS" w:hAnsi="Arial" w:cs="Arial"/>
          <w:sz w:val="24"/>
          <w:lang w:val="es-ES_tradnl"/>
        </w:rPr>
      </w:pPr>
      <w:r w:rsidRPr="00510A49">
        <w:rPr>
          <w:rFonts w:ascii="Arial" w:hAnsi="Arial" w:cs="Arial"/>
          <w:sz w:val="24"/>
        </w:rPr>
        <w:t xml:space="preserve">Ahora bien, previo al análisis de fondo se trae a contexto los siguientes preceptos de la </w:t>
      </w:r>
      <w:r w:rsidRPr="00510A49">
        <w:rPr>
          <w:rFonts w:ascii="Arial" w:eastAsia="Arial Unicode MS" w:hAnsi="Arial" w:cs="Arial"/>
          <w:sz w:val="24"/>
          <w:lang w:val="es-ES_tradnl"/>
        </w:rPr>
        <w:t>Ley de Transparencia y Acceso a la Información Pública del Estado de San Luis Potosí:</w:t>
      </w:r>
    </w:p>
    <w:p w:rsidR="004E2DCD" w:rsidRPr="00510A49" w:rsidRDefault="004E2DCD" w:rsidP="004118DB">
      <w:pPr>
        <w:autoSpaceDE w:val="0"/>
        <w:autoSpaceDN w:val="0"/>
        <w:adjustRightInd w:val="0"/>
        <w:rPr>
          <w:rFonts w:ascii="Arial" w:eastAsia="Arial Unicode MS" w:hAnsi="Arial" w:cs="Arial"/>
          <w:sz w:val="24"/>
          <w:lang w:val="es-ES_tradnl"/>
        </w:rPr>
      </w:pPr>
    </w:p>
    <w:p w:rsidR="004E2DCD" w:rsidRPr="00510A49" w:rsidRDefault="004E2DCD" w:rsidP="004E2DCD">
      <w:pPr>
        <w:tabs>
          <w:tab w:val="left" w:pos="7371"/>
        </w:tabs>
        <w:spacing w:line="240" w:lineRule="auto"/>
        <w:ind w:left="851" w:right="1183"/>
        <w:rPr>
          <w:rFonts w:ascii="Arial" w:hAnsi="Arial" w:cs="Arial"/>
          <w:sz w:val="22"/>
          <w:szCs w:val="22"/>
        </w:rPr>
      </w:pPr>
      <w:r w:rsidRPr="00510A49">
        <w:rPr>
          <w:rFonts w:ascii="Arial" w:hAnsi="Arial" w:cs="Arial"/>
          <w:sz w:val="22"/>
          <w:szCs w:val="22"/>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4E2DCD" w:rsidRPr="00510A49" w:rsidRDefault="004E2DCD" w:rsidP="004E2DCD">
      <w:pPr>
        <w:tabs>
          <w:tab w:val="left" w:pos="7371"/>
        </w:tabs>
        <w:spacing w:line="240" w:lineRule="auto"/>
        <w:ind w:left="851" w:right="1183"/>
        <w:rPr>
          <w:rFonts w:ascii="Arial" w:hAnsi="Arial" w:cs="Arial"/>
          <w:sz w:val="22"/>
          <w:szCs w:val="22"/>
        </w:rPr>
      </w:pPr>
      <w:r w:rsidRPr="00510A49">
        <w:rPr>
          <w:rFonts w:ascii="Arial" w:hAnsi="Arial" w:cs="Arial"/>
          <w:sz w:val="22"/>
          <w:szCs w:val="22"/>
        </w:rPr>
        <w:t xml:space="preserve"> </w:t>
      </w:r>
    </w:p>
    <w:p w:rsidR="004E2DCD" w:rsidRPr="00510A49" w:rsidRDefault="004E2DCD" w:rsidP="004E2DCD">
      <w:pPr>
        <w:tabs>
          <w:tab w:val="left" w:pos="7371"/>
        </w:tabs>
        <w:spacing w:line="240" w:lineRule="auto"/>
        <w:ind w:left="851" w:right="1183"/>
        <w:rPr>
          <w:rFonts w:ascii="Arial" w:hAnsi="Arial" w:cs="Arial"/>
          <w:sz w:val="22"/>
          <w:szCs w:val="22"/>
        </w:rPr>
      </w:pPr>
      <w:r w:rsidRPr="00510A49">
        <w:rPr>
          <w:rFonts w:ascii="Arial" w:hAnsi="Arial" w:cs="Arial"/>
          <w:sz w:val="22"/>
          <w:szCs w:val="22"/>
        </w:rPr>
        <w:t>En el caso de que la información solicitada consista en bases de datos se deberá privilegiar la entrega de la misma en Formatos Abiertos.”</w:t>
      </w:r>
    </w:p>
    <w:p w:rsidR="004E2DCD" w:rsidRPr="00510A49" w:rsidRDefault="004E2DCD" w:rsidP="004E2DCD">
      <w:pPr>
        <w:tabs>
          <w:tab w:val="left" w:pos="7371"/>
        </w:tabs>
        <w:spacing w:line="240" w:lineRule="auto"/>
        <w:ind w:left="851" w:right="1183"/>
        <w:rPr>
          <w:rFonts w:ascii="Arial" w:hAnsi="Arial" w:cs="Arial"/>
          <w:sz w:val="22"/>
          <w:szCs w:val="22"/>
        </w:rPr>
      </w:pPr>
    </w:p>
    <w:p w:rsidR="002E348C" w:rsidRPr="00510A49" w:rsidRDefault="004E2DCD" w:rsidP="004E2DCD">
      <w:pPr>
        <w:tabs>
          <w:tab w:val="left" w:pos="7371"/>
        </w:tabs>
        <w:spacing w:line="240" w:lineRule="auto"/>
        <w:ind w:left="851" w:right="1183"/>
        <w:rPr>
          <w:rFonts w:ascii="Arial" w:hAnsi="Arial" w:cs="Arial"/>
          <w:sz w:val="22"/>
          <w:szCs w:val="22"/>
        </w:rPr>
      </w:pPr>
      <w:r w:rsidRPr="00510A49">
        <w:rPr>
          <w:rFonts w:ascii="Arial" w:hAnsi="Arial" w:cs="Arial"/>
          <w:sz w:val="22"/>
          <w:szCs w:val="22"/>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6768D7" w:rsidRPr="00510A49" w:rsidRDefault="006768D7" w:rsidP="004E2DCD">
      <w:pPr>
        <w:tabs>
          <w:tab w:val="left" w:pos="7371"/>
        </w:tabs>
        <w:spacing w:line="240" w:lineRule="auto"/>
        <w:ind w:left="851" w:right="1183"/>
        <w:rPr>
          <w:rFonts w:ascii="Arial" w:hAnsi="Arial" w:cs="Arial"/>
          <w:sz w:val="22"/>
          <w:szCs w:val="22"/>
        </w:rPr>
      </w:pPr>
    </w:p>
    <w:p w:rsidR="006768D7" w:rsidRPr="00510A49" w:rsidRDefault="006768D7" w:rsidP="006768D7">
      <w:pPr>
        <w:tabs>
          <w:tab w:val="left" w:pos="7371"/>
        </w:tabs>
        <w:spacing w:line="240" w:lineRule="auto"/>
        <w:ind w:left="851" w:right="1183"/>
        <w:rPr>
          <w:rFonts w:ascii="Arial" w:hAnsi="Arial" w:cs="Arial"/>
          <w:sz w:val="22"/>
          <w:szCs w:val="22"/>
        </w:rPr>
      </w:pPr>
      <w:r w:rsidRPr="00510A49">
        <w:rPr>
          <w:rFonts w:ascii="Arial" w:hAnsi="Arial" w:cs="Arial"/>
          <w:sz w:val="22"/>
          <w:szCs w:val="22"/>
        </w:rPr>
        <w:t xml:space="preserve">“ARTÍCULO 154. La respuesta a la solicitud deberá ser notificada al interesado en el menor tiempo posible, que </w:t>
      </w:r>
      <w:r w:rsidRPr="00510A49">
        <w:rPr>
          <w:rFonts w:ascii="Arial" w:hAnsi="Arial" w:cs="Arial"/>
          <w:b/>
          <w:sz w:val="22"/>
          <w:szCs w:val="22"/>
        </w:rPr>
        <w:t>no podrá exceder de diez días</w:t>
      </w:r>
      <w:r w:rsidRPr="00510A49">
        <w:rPr>
          <w:rFonts w:ascii="Arial" w:hAnsi="Arial" w:cs="Arial"/>
          <w:sz w:val="22"/>
          <w:szCs w:val="22"/>
        </w:rPr>
        <w:t xml:space="preserve">, contados a partir del día siguiente a la presentación de aquélla. </w:t>
      </w:r>
    </w:p>
    <w:p w:rsidR="006768D7" w:rsidRPr="00510A49" w:rsidRDefault="006768D7" w:rsidP="006768D7">
      <w:pPr>
        <w:tabs>
          <w:tab w:val="left" w:pos="7371"/>
        </w:tabs>
        <w:spacing w:line="240" w:lineRule="auto"/>
        <w:ind w:left="851" w:right="1183"/>
        <w:rPr>
          <w:rFonts w:ascii="Arial" w:hAnsi="Arial" w:cs="Arial"/>
          <w:sz w:val="22"/>
          <w:szCs w:val="22"/>
        </w:rPr>
      </w:pPr>
      <w:r w:rsidRPr="00510A49">
        <w:rPr>
          <w:rFonts w:ascii="Arial" w:hAnsi="Arial" w:cs="Arial"/>
          <w:sz w:val="22"/>
          <w:szCs w:val="22"/>
        </w:rPr>
        <w:t xml:space="preserve"> </w:t>
      </w:r>
    </w:p>
    <w:p w:rsidR="006768D7" w:rsidRPr="00510A49" w:rsidRDefault="006768D7" w:rsidP="006768D7">
      <w:pPr>
        <w:tabs>
          <w:tab w:val="left" w:pos="7371"/>
        </w:tabs>
        <w:spacing w:line="240" w:lineRule="auto"/>
        <w:ind w:left="851" w:right="1183"/>
        <w:rPr>
          <w:rFonts w:ascii="Arial" w:hAnsi="Arial" w:cs="Arial"/>
          <w:sz w:val="22"/>
          <w:szCs w:val="22"/>
        </w:rPr>
      </w:pPr>
      <w:r w:rsidRPr="00510A49">
        <w:rPr>
          <w:rFonts w:ascii="Arial" w:hAnsi="Arial" w:cs="Arial"/>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6768D7" w:rsidRPr="00510A49" w:rsidRDefault="006768D7" w:rsidP="006768D7">
      <w:pPr>
        <w:tabs>
          <w:tab w:val="left" w:pos="7371"/>
        </w:tabs>
        <w:spacing w:line="240" w:lineRule="auto"/>
        <w:ind w:left="851" w:right="1183"/>
        <w:rPr>
          <w:rFonts w:ascii="Arial" w:hAnsi="Arial" w:cs="Arial"/>
          <w:sz w:val="22"/>
          <w:szCs w:val="22"/>
        </w:rPr>
      </w:pPr>
      <w:r w:rsidRPr="00510A49">
        <w:rPr>
          <w:rFonts w:ascii="Arial" w:hAnsi="Arial" w:cs="Arial"/>
          <w:sz w:val="22"/>
          <w:szCs w:val="22"/>
        </w:rPr>
        <w:t xml:space="preserve"> </w:t>
      </w:r>
    </w:p>
    <w:p w:rsidR="006768D7" w:rsidRPr="00510A49" w:rsidRDefault="006768D7" w:rsidP="006768D7">
      <w:pPr>
        <w:tabs>
          <w:tab w:val="left" w:pos="7371"/>
        </w:tabs>
        <w:spacing w:line="240" w:lineRule="auto"/>
        <w:ind w:left="851" w:right="1183"/>
        <w:rPr>
          <w:rFonts w:ascii="Arial" w:hAnsi="Arial" w:cs="Arial"/>
          <w:sz w:val="22"/>
          <w:szCs w:val="22"/>
        </w:rPr>
      </w:pPr>
      <w:r w:rsidRPr="00510A49">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6768D7" w:rsidRPr="00510A49" w:rsidRDefault="006768D7" w:rsidP="006768D7">
      <w:pPr>
        <w:tabs>
          <w:tab w:val="left" w:pos="7371"/>
        </w:tabs>
        <w:spacing w:line="240" w:lineRule="auto"/>
        <w:ind w:left="851" w:right="1183"/>
        <w:jc w:val="right"/>
        <w:rPr>
          <w:rFonts w:ascii="Arial" w:hAnsi="Arial" w:cs="Arial"/>
          <w:b/>
          <w:sz w:val="22"/>
          <w:szCs w:val="22"/>
        </w:rPr>
      </w:pPr>
      <w:r w:rsidRPr="00510A49">
        <w:rPr>
          <w:rFonts w:ascii="Arial" w:hAnsi="Arial" w:cs="Arial"/>
          <w:b/>
          <w:sz w:val="22"/>
          <w:szCs w:val="22"/>
        </w:rPr>
        <w:t>[Énfasis añadido]</w:t>
      </w:r>
    </w:p>
    <w:p w:rsidR="004E2DCD" w:rsidRPr="00510A49" w:rsidRDefault="004E2DCD" w:rsidP="004E2DCD">
      <w:pPr>
        <w:rPr>
          <w:rFonts w:ascii="Arial" w:hAnsi="Arial" w:cs="Arial"/>
          <w:sz w:val="24"/>
        </w:rPr>
      </w:pPr>
      <w:r w:rsidRPr="00510A49">
        <w:rPr>
          <w:rFonts w:ascii="Arial" w:hAnsi="Arial" w:cs="Arial"/>
          <w:sz w:val="24"/>
        </w:rPr>
        <w:lastRenderedPageBreak/>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4E2DCD" w:rsidRPr="00510A49" w:rsidRDefault="004E2DCD" w:rsidP="004E2DCD">
      <w:pPr>
        <w:pStyle w:val="NormalWeb"/>
        <w:shd w:val="clear" w:color="auto" w:fill="FFFFFF"/>
        <w:spacing w:before="0" w:beforeAutospacing="0" w:after="0" w:afterAutospacing="0" w:line="360" w:lineRule="auto"/>
        <w:jc w:val="both"/>
        <w:rPr>
          <w:rFonts w:ascii="Arial" w:hAnsi="Arial" w:cs="Arial"/>
        </w:rPr>
      </w:pPr>
    </w:p>
    <w:p w:rsidR="004E2DCD" w:rsidRPr="00510A49" w:rsidRDefault="004E2DCD" w:rsidP="004E2DCD">
      <w:pPr>
        <w:pStyle w:val="NormalWeb"/>
        <w:shd w:val="clear" w:color="auto" w:fill="FFFFFF"/>
        <w:spacing w:before="0" w:beforeAutospacing="0" w:after="0" w:afterAutospacing="0" w:line="360" w:lineRule="auto"/>
        <w:jc w:val="both"/>
        <w:rPr>
          <w:rFonts w:ascii="Arial" w:hAnsi="Arial" w:cs="Arial"/>
        </w:rPr>
      </w:pPr>
      <w:r w:rsidRPr="00510A49">
        <w:rPr>
          <w:rFonts w:ascii="Arial" w:hAnsi="Arial" w:cs="Arial"/>
        </w:rPr>
        <w:t>Asimismo, la obligación de turnar la solicitud de información a todas las unidades administrativas, con base en las competencias y funciones de dichas áreas, a fin de que realicen una búsqueda minuciosa en sus archivos tanto físicos como electrónicos.</w:t>
      </w:r>
    </w:p>
    <w:p w:rsidR="006768D7" w:rsidRPr="00510A49" w:rsidRDefault="006768D7" w:rsidP="006768D7">
      <w:pPr>
        <w:pStyle w:val="NormalWeb"/>
        <w:shd w:val="clear" w:color="auto" w:fill="FFFFFF"/>
        <w:spacing w:before="0" w:beforeAutospacing="0" w:after="0" w:afterAutospacing="0" w:line="360" w:lineRule="auto"/>
        <w:jc w:val="both"/>
        <w:rPr>
          <w:rFonts w:ascii="Arial" w:hAnsi="Arial" w:cs="Arial"/>
        </w:rPr>
      </w:pPr>
    </w:p>
    <w:p w:rsidR="006768D7" w:rsidRPr="00510A49" w:rsidRDefault="006768D7" w:rsidP="006768D7">
      <w:pPr>
        <w:pStyle w:val="NormalWeb"/>
        <w:shd w:val="clear" w:color="auto" w:fill="FFFFFF"/>
        <w:spacing w:before="0" w:beforeAutospacing="0" w:after="0" w:afterAutospacing="0" w:line="360" w:lineRule="auto"/>
        <w:jc w:val="both"/>
        <w:rPr>
          <w:rFonts w:ascii="Arial" w:hAnsi="Arial" w:cs="Arial"/>
        </w:rPr>
      </w:pPr>
      <w:r w:rsidRPr="00510A49">
        <w:rPr>
          <w:rFonts w:ascii="Arial" w:hAnsi="Arial" w:cs="Arial"/>
        </w:rPr>
        <w:t>Además, se establece el deber del sujeto obligado de dar respuesta a la solicitud, en un lapso máximo de diez días a partir de que se solicitó la información, pudiéndose ampliar el plazo, previa aprobación del Comité de Transparencia, mediante la emisión de una resolución que deberá notificarse al solicitante, antes de su vencimiento.</w:t>
      </w:r>
    </w:p>
    <w:bookmarkEnd w:id="0"/>
    <w:p w:rsidR="006768D7" w:rsidRPr="00510A49" w:rsidRDefault="006768D7" w:rsidP="007B4444">
      <w:pPr>
        <w:pStyle w:val="NormalWeb"/>
        <w:shd w:val="clear" w:color="auto" w:fill="FFFFFF"/>
        <w:spacing w:before="0" w:beforeAutospacing="0" w:after="0" w:afterAutospacing="0" w:line="360" w:lineRule="auto"/>
        <w:jc w:val="both"/>
        <w:rPr>
          <w:rFonts w:ascii="Arial" w:hAnsi="Arial" w:cs="Arial"/>
        </w:rPr>
      </w:pPr>
    </w:p>
    <w:p w:rsidR="00A16EFE" w:rsidRPr="00510A49" w:rsidRDefault="007B4444" w:rsidP="007B4444">
      <w:pPr>
        <w:pStyle w:val="NormalWeb"/>
        <w:shd w:val="clear" w:color="auto" w:fill="FFFFFF"/>
        <w:spacing w:before="0" w:beforeAutospacing="0" w:after="0" w:afterAutospacing="0" w:line="360" w:lineRule="auto"/>
        <w:jc w:val="both"/>
        <w:rPr>
          <w:rFonts w:ascii="Arial" w:hAnsi="Arial" w:cs="Arial"/>
        </w:rPr>
      </w:pPr>
      <w:r w:rsidRPr="00510A49">
        <w:rPr>
          <w:rFonts w:ascii="Arial" w:hAnsi="Arial" w:cs="Arial"/>
        </w:rPr>
        <w:t xml:space="preserve">Dicho lo anterior es dable colegir que la presente Resolución tiene por objeto determinar si el Ayuntamiento de San Luis Potosí entregó una respuesta en los términos que señala el artículo 151 de la Ley de Transparencia y Acceso a la Información Pública del Estado, o en su caso, si le asiste la razón al recurrente por encontrarse fundados sus motivos de inconformidad en cuanto a que </w:t>
      </w:r>
      <w:r w:rsidR="00A16EFE" w:rsidRPr="00510A49">
        <w:rPr>
          <w:rFonts w:ascii="Arial" w:hAnsi="Arial" w:cs="Arial"/>
        </w:rPr>
        <w:t xml:space="preserve">no se entregó la respuesta dentro del término legal. </w:t>
      </w:r>
    </w:p>
    <w:p w:rsidR="00FF7957" w:rsidRPr="00510A49" w:rsidRDefault="00FF7957" w:rsidP="00B9457D">
      <w:pPr>
        <w:rPr>
          <w:rFonts w:ascii="Arial" w:hAnsi="Arial" w:cs="Arial"/>
          <w:sz w:val="24"/>
        </w:rPr>
      </w:pPr>
    </w:p>
    <w:p w:rsidR="00A16EFE" w:rsidRPr="00510A49" w:rsidRDefault="004E2DCD" w:rsidP="00A16EFE">
      <w:pPr>
        <w:autoSpaceDE w:val="0"/>
        <w:autoSpaceDN w:val="0"/>
        <w:adjustRightInd w:val="0"/>
        <w:spacing w:before="100" w:beforeAutospacing="1" w:after="100" w:afterAutospacing="1"/>
        <w:rPr>
          <w:rFonts w:ascii="Arial" w:hAnsi="Arial" w:cs="Arial"/>
          <w:sz w:val="24"/>
        </w:rPr>
      </w:pPr>
      <w:r w:rsidRPr="00510A49">
        <w:rPr>
          <w:rFonts w:ascii="Arial" w:hAnsi="Arial" w:cs="Arial"/>
          <w:b/>
        </w:rPr>
        <w:t>CUARTO.</w:t>
      </w:r>
      <w:r w:rsidRPr="00510A49">
        <w:rPr>
          <w:rFonts w:ascii="Arial" w:hAnsi="Arial" w:cs="Arial"/>
        </w:rPr>
        <w:t xml:space="preserve"> </w:t>
      </w:r>
      <w:r w:rsidR="00A16EFE" w:rsidRPr="00510A49">
        <w:rPr>
          <w:rFonts w:ascii="Arial" w:hAnsi="Arial" w:cs="Arial"/>
          <w:sz w:val="24"/>
        </w:rPr>
        <w:t>Una vez precisados los elementos a resolver, este Pleno analizará los hechos con base a los argumentos aportados por las partes y demás elementos de convicción.</w:t>
      </w:r>
    </w:p>
    <w:p w:rsidR="00A16EFE" w:rsidRPr="00510A49" w:rsidRDefault="00A16EFE" w:rsidP="00A16EFE">
      <w:pPr>
        <w:pStyle w:val="Textoindependienteprimerasangra"/>
        <w:spacing w:before="100" w:beforeAutospacing="1" w:after="100" w:afterAutospacing="1"/>
        <w:ind w:firstLine="0"/>
        <w:rPr>
          <w:rFonts w:ascii="Arial" w:hAnsi="Arial" w:cs="Arial"/>
          <w:sz w:val="24"/>
          <w:lang w:val="es-MX"/>
        </w:rPr>
      </w:pPr>
      <w:r w:rsidRPr="00510A49">
        <w:rPr>
          <w:rFonts w:ascii="Arial" w:hAnsi="Arial" w:cs="Arial"/>
          <w:sz w:val="24"/>
          <w:lang w:val="es-MX"/>
        </w:rPr>
        <w:t xml:space="preserve">Del análisis de las constancias que obran en autos, se advierte que la solicitud de información fue presentada el </w:t>
      </w:r>
      <w:r w:rsidRPr="00510A49">
        <w:rPr>
          <w:rFonts w:ascii="Arial" w:hAnsi="Arial" w:cs="Arial"/>
          <w:b/>
          <w:sz w:val="24"/>
          <w:lang w:val="es-MX"/>
        </w:rPr>
        <w:t>veintisiete de octubre de dos mil dieciocho</w:t>
      </w:r>
      <w:r w:rsidRPr="00510A49">
        <w:rPr>
          <w:rFonts w:ascii="Arial" w:hAnsi="Arial" w:cs="Arial"/>
          <w:sz w:val="24"/>
          <w:lang w:val="es-MX"/>
        </w:rPr>
        <w:t>, a través de la Plataforma Nacional, por tanto el plazo de diez días hábiles</w:t>
      </w:r>
      <w:r w:rsidRPr="00510A49">
        <w:rPr>
          <w:rStyle w:val="Refdenotaalpie"/>
          <w:rFonts w:ascii="Arial" w:hAnsi="Arial" w:cs="Arial"/>
          <w:sz w:val="24"/>
          <w:lang w:val="es-MX"/>
        </w:rPr>
        <w:footnoteReference w:id="3"/>
      </w:r>
      <w:r w:rsidRPr="00510A49">
        <w:rPr>
          <w:rFonts w:ascii="Arial" w:hAnsi="Arial" w:cs="Arial"/>
          <w:sz w:val="24"/>
          <w:lang w:val="es-MX"/>
        </w:rPr>
        <w:t xml:space="preserve"> con </w:t>
      </w:r>
      <w:r w:rsidRPr="00510A49">
        <w:rPr>
          <w:rFonts w:ascii="Arial" w:hAnsi="Arial" w:cs="Arial"/>
          <w:sz w:val="24"/>
          <w:lang w:val="es-MX"/>
        </w:rPr>
        <w:lastRenderedPageBreak/>
        <w:t xml:space="preserve">que contaba el Sujeto Obligado para dar respuesta, transcurrió del </w:t>
      </w:r>
      <w:r w:rsidRPr="00510A49">
        <w:rPr>
          <w:rFonts w:ascii="Arial" w:hAnsi="Arial" w:cs="Arial"/>
          <w:b/>
          <w:sz w:val="24"/>
          <w:lang w:val="es-MX"/>
        </w:rPr>
        <w:t>treinta de octubre al quince de noviembre de dos mil dieciocho</w:t>
      </w:r>
      <w:r w:rsidRPr="00510A49">
        <w:rPr>
          <w:rStyle w:val="Refdenotaalpie"/>
          <w:rFonts w:ascii="Arial" w:hAnsi="Arial" w:cs="Arial"/>
          <w:sz w:val="24"/>
          <w:lang w:val="es-MX"/>
        </w:rPr>
        <w:footnoteReference w:id="4"/>
      </w:r>
      <w:r w:rsidRPr="00510A49">
        <w:rPr>
          <w:rFonts w:ascii="Arial" w:hAnsi="Arial" w:cs="Arial"/>
          <w:sz w:val="24"/>
          <w:lang w:val="es-MX"/>
        </w:rPr>
        <w:t>, en términos del artículo 148</w:t>
      </w:r>
      <w:r w:rsidRPr="00510A49">
        <w:rPr>
          <w:rStyle w:val="Refdenotaalpie"/>
          <w:rFonts w:ascii="Arial" w:hAnsi="Arial" w:cs="Arial"/>
          <w:sz w:val="24"/>
          <w:lang w:val="es-MX"/>
        </w:rPr>
        <w:footnoteReference w:id="5"/>
      </w:r>
      <w:r w:rsidRPr="00510A49">
        <w:rPr>
          <w:rFonts w:ascii="Arial" w:hAnsi="Arial" w:cs="Arial"/>
          <w:sz w:val="24"/>
          <w:lang w:val="es-MX"/>
        </w:rPr>
        <w:t xml:space="preserve"> de la Ley de Transparencia y Acceso a la Información Pública del Estado.</w:t>
      </w:r>
    </w:p>
    <w:p w:rsidR="00A16EFE" w:rsidRPr="00510A49" w:rsidRDefault="00A16EFE" w:rsidP="00A16EFE">
      <w:pPr>
        <w:pStyle w:val="corte4fondo"/>
        <w:ind w:right="49" w:firstLine="0"/>
        <w:rPr>
          <w:rFonts w:cs="Arial"/>
          <w:sz w:val="24"/>
          <w:szCs w:val="24"/>
          <w:lang w:val="es-MX"/>
        </w:rPr>
      </w:pPr>
      <w:r w:rsidRPr="00510A49">
        <w:rPr>
          <w:rFonts w:cs="Arial"/>
          <w:sz w:val="24"/>
          <w:lang w:val="es-MX"/>
        </w:rPr>
        <w:t xml:space="preserve">Por tanto, al notificar la solicitud de información el </w:t>
      </w:r>
      <w:r w:rsidRPr="00510A49">
        <w:rPr>
          <w:rFonts w:cs="Arial"/>
          <w:b/>
          <w:sz w:val="24"/>
          <w:u w:val="single"/>
          <w:lang w:val="es-MX"/>
        </w:rPr>
        <w:t>once de diciembre de dos mil dieciocho,</w:t>
      </w:r>
      <w:r w:rsidRPr="00510A49">
        <w:rPr>
          <w:rFonts w:cs="Arial"/>
          <w:sz w:val="24"/>
          <w:lang w:val="es-MX"/>
        </w:rPr>
        <w:t xml:space="preserve"> esta Comisión estima que su emisión resulta extemporánea y por tanto </w:t>
      </w:r>
      <w:r w:rsidRPr="00510A49">
        <w:rPr>
          <w:rFonts w:cs="Arial"/>
          <w:sz w:val="24"/>
          <w:szCs w:val="24"/>
        </w:rPr>
        <w:t>se concluye que</w:t>
      </w:r>
      <w:r w:rsidRPr="00510A49">
        <w:rPr>
          <w:rFonts w:cs="Arial"/>
          <w:sz w:val="24"/>
          <w:szCs w:val="24"/>
          <w:lang w:val="es-MX"/>
        </w:rPr>
        <w:t xml:space="preserve"> se configura el principio de afirmativa ficta, contenido en el numeral 164</w:t>
      </w:r>
      <w:r w:rsidRPr="00510A49">
        <w:rPr>
          <w:rStyle w:val="Refdenotaalpie"/>
          <w:rFonts w:cs="Arial"/>
          <w:sz w:val="24"/>
          <w:szCs w:val="24"/>
          <w:lang w:val="es-MX"/>
        </w:rPr>
        <w:footnoteReference w:id="6"/>
      </w:r>
      <w:r w:rsidRPr="00510A49">
        <w:rPr>
          <w:rFonts w:cs="Arial"/>
          <w:sz w:val="24"/>
          <w:szCs w:val="24"/>
          <w:lang w:val="es-MX"/>
        </w:rPr>
        <w:t xml:space="preserve"> de la Ley de la materia, que a la letra dice: </w:t>
      </w:r>
    </w:p>
    <w:p w:rsidR="00A16EFE" w:rsidRPr="00510A49" w:rsidRDefault="00A16EFE" w:rsidP="00A16EFE">
      <w:pPr>
        <w:pStyle w:val="Textonotapie"/>
        <w:ind w:left="1134" w:right="1183"/>
        <w:rPr>
          <w:rFonts w:ascii="Arial" w:hAnsi="Arial" w:cs="Arial"/>
          <w:b/>
          <w:sz w:val="22"/>
          <w:szCs w:val="22"/>
        </w:rPr>
      </w:pPr>
    </w:p>
    <w:p w:rsidR="00A16EFE" w:rsidRPr="00510A49" w:rsidRDefault="00A16EFE" w:rsidP="00A16EFE">
      <w:pPr>
        <w:pStyle w:val="Textonotapie"/>
        <w:ind w:left="1134" w:right="1183"/>
        <w:rPr>
          <w:rFonts w:ascii="Arial" w:hAnsi="Arial" w:cs="Arial"/>
          <w:sz w:val="22"/>
          <w:szCs w:val="22"/>
        </w:rPr>
      </w:pPr>
      <w:r w:rsidRPr="00510A49">
        <w:rPr>
          <w:rFonts w:ascii="Arial" w:hAnsi="Arial" w:cs="Arial"/>
          <w:b/>
          <w:sz w:val="22"/>
          <w:szCs w:val="22"/>
        </w:rPr>
        <w:t>“ARTICULO 164</w:t>
      </w:r>
      <w:r w:rsidRPr="00510A49">
        <w:rPr>
          <w:rFonts w:ascii="Arial" w:hAnsi="Arial" w:cs="Arial"/>
          <w:sz w:val="22"/>
          <w:szCs w:val="22"/>
        </w:rPr>
        <w:t xml:space="preserve">. Si transcurridos diez días de presentada la solicitud de información, la unidad de transparencia no respondiere al interesado, se aplicará el principio de afirmativa ficta, y la autoridad estará obligada a entregar la información </w:t>
      </w:r>
      <w:r w:rsidRPr="00510A49">
        <w:rPr>
          <w:rFonts w:ascii="Arial" w:hAnsi="Arial" w:cs="Arial"/>
          <w:b/>
          <w:sz w:val="22"/>
          <w:szCs w:val="22"/>
          <w:u w:val="single"/>
        </w:rPr>
        <w:t>de manera gratuita</w:t>
      </w:r>
      <w:r w:rsidRPr="00510A49">
        <w:rPr>
          <w:rFonts w:ascii="Arial" w:hAnsi="Arial" w:cs="Arial"/>
          <w:sz w:val="22"/>
          <w:szCs w:val="22"/>
        </w:rPr>
        <w:t>, en un plazo máximo de diez días; salvo cuando se trate de información reservada o confidencial.”</w:t>
      </w:r>
    </w:p>
    <w:p w:rsidR="00A16EFE" w:rsidRPr="00510A49" w:rsidRDefault="00A16EFE" w:rsidP="00A16EFE">
      <w:pPr>
        <w:pStyle w:val="corte4fondo"/>
        <w:ind w:left="1134" w:right="1183" w:firstLine="0"/>
        <w:jc w:val="right"/>
        <w:rPr>
          <w:rFonts w:cs="Arial"/>
          <w:b/>
          <w:sz w:val="22"/>
          <w:szCs w:val="22"/>
          <w:lang w:val="es-MX"/>
        </w:rPr>
      </w:pPr>
    </w:p>
    <w:p w:rsidR="00A16EFE" w:rsidRPr="00510A49" w:rsidRDefault="00A16EFE" w:rsidP="00A16EFE">
      <w:pPr>
        <w:pStyle w:val="corte4fondo"/>
        <w:ind w:left="1134" w:right="1183" w:firstLine="0"/>
        <w:jc w:val="right"/>
        <w:rPr>
          <w:rFonts w:cs="Arial"/>
          <w:b/>
          <w:sz w:val="22"/>
          <w:szCs w:val="22"/>
          <w:lang w:val="es-MX"/>
        </w:rPr>
      </w:pPr>
      <w:r w:rsidRPr="00510A49">
        <w:rPr>
          <w:rFonts w:cs="Arial"/>
          <w:b/>
          <w:sz w:val="22"/>
          <w:szCs w:val="22"/>
          <w:lang w:val="es-MX"/>
        </w:rPr>
        <w:t>[Énfasis añadido]</w:t>
      </w:r>
    </w:p>
    <w:p w:rsidR="00A16EFE" w:rsidRPr="00510A49" w:rsidRDefault="00A16EFE" w:rsidP="00A16EFE">
      <w:pPr>
        <w:pStyle w:val="corte4fondo"/>
        <w:ind w:left="851" w:right="616" w:firstLine="0"/>
        <w:jc w:val="right"/>
        <w:rPr>
          <w:rFonts w:cs="Arial"/>
          <w:sz w:val="24"/>
          <w:szCs w:val="24"/>
          <w:lang w:val="es-MX"/>
        </w:rPr>
      </w:pPr>
    </w:p>
    <w:p w:rsidR="00A16EFE" w:rsidRPr="00510A49" w:rsidRDefault="00A16EFE" w:rsidP="00A16EFE">
      <w:pPr>
        <w:pStyle w:val="corte4fondo"/>
        <w:ind w:right="49" w:firstLine="0"/>
        <w:rPr>
          <w:rFonts w:cs="Arial"/>
          <w:sz w:val="24"/>
          <w:szCs w:val="24"/>
          <w:lang w:val="es-MX"/>
        </w:rPr>
      </w:pPr>
      <w:r w:rsidRPr="00510A49">
        <w:rPr>
          <w:rFonts w:cs="Arial"/>
          <w:sz w:val="24"/>
          <w:szCs w:val="24"/>
          <w:lang w:val="es-MX"/>
        </w:rPr>
        <w:t>Del análisis del artículo transcrito, se desprende que, en caso de no responder el sujeto obligado a la solicitud de información del peticionario</w:t>
      </w:r>
      <w:r w:rsidRPr="00510A49">
        <w:rPr>
          <w:rFonts w:cs="Arial"/>
          <w:b/>
          <w:sz w:val="24"/>
          <w:szCs w:val="24"/>
          <w:lang w:val="es-MX"/>
        </w:rPr>
        <w:t xml:space="preserve">, </w:t>
      </w:r>
      <w:r w:rsidRPr="00510A49">
        <w:rPr>
          <w:rFonts w:cs="Arial"/>
          <w:b/>
          <w:sz w:val="24"/>
          <w:szCs w:val="24"/>
          <w:u w:val="single"/>
          <w:lang w:val="es-MX"/>
        </w:rPr>
        <w:t>está obligado a entregar la información solicitada de manera gratuita</w:t>
      </w:r>
      <w:r w:rsidRPr="00510A49">
        <w:rPr>
          <w:rFonts w:cs="Arial"/>
          <w:b/>
          <w:sz w:val="24"/>
          <w:szCs w:val="24"/>
          <w:lang w:val="es-MX"/>
        </w:rPr>
        <w:t>,</w:t>
      </w:r>
      <w:r w:rsidRPr="00510A49">
        <w:rPr>
          <w:rFonts w:cs="Arial"/>
          <w:sz w:val="24"/>
          <w:szCs w:val="24"/>
          <w:lang w:val="es-MX"/>
        </w:rPr>
        <w:t xml:space="preserve"> salvo cuando se trate de información confidencial o reservada. </w:t>
      </w:r>
    </w:p>
    <w:p w:rsidR="00A16EFE" w:rsidRPr="00510A49" w:rsidRDefault="00A16EFE" w:rsidP="00A16EFE">
      <w:pPr>
        <w:pStyle w:val="NormalWeb"/>
        <w:shd w:val="clear" w:color="auto" w:fill="FFFFFF"/>
        <w:spacing w:before="0" w:beforeAutospacing="0" w:after="0" w:afterAutospacing="0" w:line="360" w:lineRule="auto"/>
        <w:jc w:val="both"/>
        <w:rPr>
          <w:rFonts w:ascii="Arial" w:hAnsi="Arial" w:cs="Arial"/>
        </w:rPr>
      </w:pPr>
    </w:p>
    <w:p w:rsidR="00611288" w:rsidRPr="00510A49" w:rsidRDefault="00A16EFE" w:rsidP="00611288">
      <w:pPr>
        <w:pStyle w:val="NormalWeb"/>
        <w:shd w:val="clear" w:color="auto" w:fill="FFFFFF"/>
        <w:spacing w:before="0" w:beforeAutospacing="0" w:after="0" w:afterAutospacing="0" w:line="360" w:lineRule="auto"/>
        <w:jc w:val="both"/>
        <w:rPr>
          <w:rFonts w:ascii="Arial" w:hAnsi="Arial" w:cs="Arial"/>
        </w:rPr>
      </w:pPr>
      <w:r w:rsidRPr="00510A49">
        <w:rPr>
          <w:rFonts w:ascii="Arial" w:hAnsi="Arial" w:cs="Arial"/>
          <w:b/>
        </w:rPr>
        <w:t xml:space="preserve">QUINTO. </w:t>
      </w:r>
      <w:r w:rsidR="00F74D4E" w:rsidRPr="00510A49">
        <w:rPr>
          <w:rFonts w:ascii="Arial" w:hAnsi="Arial" w:cs="Arial"/>
        </w:rPr>
        <w:t>Por otra parte</w:t>
      </w:r>
      <w:r w:rsidR="00611288" w:rsidRPr="00510A49">
        <w:rPr>
          <w:rFonts w:ascii="Arial" w:hAnsi="Arial" w:cs="Arial"/>
        </w:rPr>
        <w:t>, con fundamento en lo establecido en el artículo 13</w:t>
      </w:r>
      <w:r w:rsidR="00611288" w:rsidRPr="00510A49">
        <w:rPr>
          <w:rStyle w:val="Refdenotaalpie"/>
          <w:rFonts w:ascii="Arial" w:hAnsi="Arial" w:cs="Arial"/>
        </w:rPr>
        <w:footnoteReference w:id="7"/>
      </w:r>
      <w:r w:rsidR="00611288" w:rsidRPr="00510A49">
        <w:rPr>
          <w:rFonts w:ascii="Arial" w:hAnsi="Arial" w:cs="Arial"/>
        </w:rPr>
        <w:t xml:space="preserve"> de la Ley de Transparencia y Acceso a la Información Pública del Estado, esta Comisión tiene la obligación de garantizar que la entrega de información efectuada al particular haya atendido las necesidades del derecho de acceso a la información del recurrente. </w:t>
      </w:r>
    </w:p>
    <w:p w:rsidR="00611288" w:rsidRPr="00510A49" w:rsidRDefault="00611288" w:rsidP="00611288">
      <w:pPr>
        <w:pStyle w:val="corte4fondo"/>
        <w:ind w:right="49" w:firstLine="0"/>
        <w:rPr>
          <w:rFonts w:cs="Arial"/>
          <w:sz w:val="24"/>
          <w:szCs w:val="24"/>
        </w:rPr>
      </w:pPr>
    </w:p>
    <w:p w:rsidR="00611288" w:rsidRPr="00510A49" w:rsidRDefault="00611288" w:rsidP="00611288">
      <w:pPr>
        <w:pStyle w:val="corte4fondo"/>
        <w:ind w:right="49" w:firstLine="0"/>
        <w:rPr>
          <w:rFonts w:cs="Arial"/>
          <w:sz w:val="24"/>
          <w:szCs w:val="24"/>
        </w:rPr>
      </w:pPr>
      <w:r w:rsidRPr="00510A49">
        <w:rPr>
          <w:rFonts w:cs="Arial"/>
          <w:sz w:val="24"/>
          <w:szCs w:val="24"/>
        </w:rPr>
        <w:t xml:space="preserve">Del análisis de la solicitud de información, se advierte que requirió que se le indique si respecto del Presidente, Síndico o </w:t>
      </w:r>
      <w:r w:rsidR="00C448A5" w:rsidRPr="00510A49">
        <w:rPr>
          <w:rFonts w:cs="Arial"/>
          <w:sz w:val="24"/>
          <w:szCs w:val="24"/>
        </w:rPr>
        <w:t xml:space="preserve">Regidores </w:t>
      </w:r>
      <w:r w:rsidRPr="00510A49">
        <w:rPr>
          <w:rFonts w:cs="Arial"/>
          <w:sz w:val="24"/>
          <w:szCs w:val="24"/>
        </w:rPr>
        <w:t xml:space="preserve">del Ayuntamiento de </w:t>
      </w:r>
      <w:r w:rsidRPr="00510A49">
        <w:rPr>
          <w:rFonts w:cs="Arial"/>
          <w:sz w:val="24"/>
          <w:szCs w:val="24"/>
        </w:rPr>
        <w:lastRenderedPageBreak/>
        <w:t xml:space="preserve">Tancanhuitz de Santos, se encuentra incorporado alguno de sus familiares y de ser el caso, se señale la fecha de ingreso y el cargo que se le asigno. </w:t>
      </w:r>
    </w:p>
    <w:p w:rsidR="00611288" w:rsidRPr="00510A49" w:rsidRDefault="00611288" w:rsidP="00611288">
      <w:pPr>
        <w:pStyle w:val="corte4fondo"/>
        <w:ind w:right="49" w:firstLine="0"/>
        <w:rPr>
          <w:rFonts w:cs="Arial"/>
          <w:sz w:val="24"/>
          <w:szCs w:val="24"/>
        </w:rPr>
      </w:pPr>
    </w:p>
    <w:p w:rsidR="00611288" w:rsidRPr="00510A49" w:rsidRDefault="00611288" w:rsidP="00611288">
      <w:pPr>
        <w:pStyle w:val="corte4fondo"/>
        <w:ind w:right="49" w:firstLine="0"/>
        <w:rPr>
          <w:rFonts w:cs="Arial"/>
          <w:sz w:val="24"/>
          <w:szCs w:val="24"/>
        </w:rPr>
      </w:pPr>
      <w:r w:rsidRPr="00510A49">
        <w:rPr>
          <w:rFonts w:cs="Arial"/>
          <w:sz w:val="24"/>
          <w:szCs w:val="24"/>
        </w:rPr>
        <w:t>En atención a su respuesta, se evidencia que se le informó al solicitante que el presidente municipal no cuenta</w:t>
      </w:r>
      <w:r w:rsidR="00C448A5" w:rsidRPr="00510A49">
        <w:rPr>
          <w:rFonts w:cs="Arial"/>
          <w:sz w:val="24"/>
          <w:szCs w:val="24"/>
        </w:rPr>
        <w:t xml:space="preserve"> con familiar alguno, por otra parte se le señalo que el síndico y el primer regidor si cuentan con familiares, por lo que se le proporcionaron los datos correspondientes. </w:t>
      </w:r>
    </w:p>
    <w:p w:rsidR="00611288" w:rsidRPr="00510A49" w:rsidRDefault="00611288" w:rsidP="00611288">
      <w:pPr>
        <w:pStyle w:val="corte4fondo"/>
        <w:ind w:right="49" w:firstLine="0"/>
        <w:rPr>
          <w:rFonts w:cs="Arial"/>
          <w:sz w:val="24"/>
          <w:szCs w:val="24"/>
        </w:rPr>
      </w:pPr>
    </w:p>
    <w:p w:rsidR="00F74D4E" w:rsidRPr="00510A49" w:rsidRDefault="00F74D4E" w:rsidP="00F74D4E">
      <w:pPr>
        <w:pStyle w:val="xgmail-default"/>
        <w:shd w:val="clear" w:color="auto" w:fill="FFFFFF"/>
        <w:spacing w:before="0" w:beforeAutospacing="0" w:after="0" w:afterAutospacing="0" w:line="360" w:lineRule="auto"/>
        <w:jc w:val="both"/>
        <w:rPr>
          <w:rFonts w:ascii="Arial" w:hAnsi="Arial" w:cs="Arial"/>
          <w:bdr w:val="none" w:sz="0" w:space="0" w:color="auto" w:frame="1"/>
          <w:lang w:val="es-ES"/>
        </w:rPr>
      </w:pPr>
      <w:r w:rsidRPr="00510A49">
        <w:rPr>
          <w:rFonts w:ascii="Arial" w:hAnsi="Arial" w:cs="Arial"/>
        </w:rPr>
        <w:t xml:space="preserve">Ahora bien, con base en la respuesta emitida, este Órgano Garante, </w:t>
      </w:r>
      <w:r w:rsidRPr="00510A49">
        <w:rPr>
          <w:rFonts w:ascii="Arial" w:hAnsi="Arial" w:cs="Arial"/>
          <w:bdr w:val="none" w:sz="0" w:space="0" w:color="auto" w:frame="1"/>
          <w:lang w:val="es-ES"/>
        </w:rPr>
        <w:t xml:space="preserve">trae a contexto el contenido del Código Procesal Administrativo de San Luis Potosí, </w:t>
      </w:r>
      <w:r w:rsidR="00B4050D" w:rsidRPr="00510A49">
        <w:rPr>
          <w:rFonts w:ascii="Arial" w:hAnsi="Arial" w:cs="Arial"/>
        </w:rPr>
        <w:t xml:space="preserve">de aplicación supletoria a la Ley de Transparencia Local, de conformidad con lo establecido en el numeral 1º tercer párrafo, </w:t>
      </w:r>
      <w:r w:rsidRPr="00510A49">
        <w:rPr>
          <w:rFonts w:ascii="Arial" w:hAnsi="Arial" w:cs="Arial"/>
          <w:bdr w:val="none" w:sz="0" w:space="0" w:color="auto" w:frame="1"/>
          <w:lang w:val="es-ES"/>
        </w:rPr>
        <w:t xml:space="preserve">que en la porción normativa que interesa, señala lo siguiente: </w:t>
      </w: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2"/>
          <w:szCs w:val="22"/>
        </w:rPr>
      </w:pP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r w:rsidRPr="00510A49">
        <w:rPr>
          <w:rFonts w:ascii="Arial" w:hAnsi="Arial" w:cs="Arial"/>
          <w:sz w:val="20"/>
          <w:szCs w:val="20"/>
        </w:rPr>
        <w:t xml:space="preserve">“ARTÍCULO 3º. Para los efectos de este Código se entiende por: </w:t>
      </w: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r w:rsidRPr="00510A49">
        <w:rPr>
          <w:rFonts w:ascii="Arial" w:hAnsi="Arial" w:cs="Arial"/>
          <w:b/>
          <w:sz w:val="20"/>
          <w:szCs w:val="20"/>
        </w:rPr>
        <w:t>I. Acto Administrativo:</w:t>
      </w:r>
      <w:r w:rsidRPr="00510A49">
        <w:rPr>
          <w:rFonts w:ascii="Arial" w:hAnsi="Arial" w:cs="Arial"/>
          <w:sz w:val="20"/>
          <w:szCs w:val="20"/>
        </w:rPr>
        <w:t xml:space="preserve"> declaración unilateral de voluntad externa, concreta y ejecutiva, emanada de la administración pública estatal o municipal, en el ejercicio de las facultades que le son conferidas por los ordenamientos jurídicos, que tiene por objeto crear, transmitir, modificar o extinguir una situación jurídica concreta, cuya finalidad es la satisfacción del interés general;</w:t>
      </w: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r w:rsidRPr="00510A49">
        <w:rPr>
          <w:rFonts w:ascii="Arial" w:hAnsi="Arial" w:cs="Arial"/>
          <w:sz w:val="20"/>
          <w:szCs w:val="20"/>
        </w:rPr>
        <w:t>[...]”.</w:t>
      </w: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r w:rsidRPr="00510A49">
        <w:rPr>
          <w:rFonts w:ascii="Arial" w:hAnsi="Arial" w:cs="Arial"/>
          <w:b/>
          <w:sz w:val="20"/>
          <w:szCs w:val="20"/>
        </w:rPr>
        <w:t>ARTÍCULO 164.</w:t>
      </w:r>
      <w:r w:rsidRPr="00510A49">
        <w:rPr>
          <w:rFonts w:ascii="Arial" w:hAnsi="Arial" w:cs="Arial"/>
          <w:sz w:val="20"/>
          <w:szCs w:val="20"/>
        </w:rPr>
        <w:t xml:space="preserve"> Son elementos del acto administrativo:</w:t>
      </w: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r w:rsidRPr="00510A49">
        <w:rPr>
          <w:rFonts w:ascii="Arial" w:hAnsi="Arial" w:cs="Arial"/>
          <w:sz w:val="20"/>
          <w:szCs w:val="20"/>
        </w:rPr>
        <w:t>[...]</w:t>
      </w: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p>
    <w:p w:rsidR="00F74D4E" w:rsidRPr="00510A49" w:rsidRDefault="00F74D4E" w:rsidP="00F74D4E">
      <w:pPr>
        <w:pStyle w:val="corte4fondo"/>
        <w:spacing w:line="240" w:lineRule="auto"/>
        <w:ind w:left="1134" w:right="1183" w:firstLine="0"/>
        <w:rPr>
          <w:rFonts w:cs="Arial"/>
          <w:sz w:val="20"/>
        </w:rPr>
      </w:pPr>
      <w:r w:rsidRPr="00510A49">
        <w:rPr>
          <w:rFonts w:cs="Arial"/>
          <w:sz w:val="20"/>
        </w:rPr>
        <w:t>I. Ser expedido por autoridades competentes, a través de servidor público u órgano colegiado facultados para tal efecto,</w:t>
      </w:r>
      <w:r w:rsidRPr="00510A49">
        <w:rPr>
          <w:rFonts w:cs="Arial"/>
          <w:b/>
          <w:sz w:val="20"/>
        </w:rPr>
        <w:t xml:space="preserve"> </w:t>
      </w:r>
      <w:r w:rsidRPr="00510A49">
        <w:rPr>
          <w:rFonts w:cs="Arial"/>
          <w:sz w:val="20"/>
        </w:rPr>
        <w:t xml:space="preserve">y en términos de las disposiciones jurídicas aplicables; </w:t>
      </w:r>
    </w:p>
    <w:p w:rsidR="00F74D4E" w:rsidRPr="00510A49" w:rsidRDefault="00F74D4E" w:rsidP="00F74D4E">
      <w:pPr>
        <w:pStyle w:val="corte4fondo"/>
        <w:spacing w:line="240" w:lineRule="auto"/>
        <w:ind w:left="1134" w:right="1183" w:firstLine="0"/>
        <w:rPr>
          <w:rFonts w:cs="Arial"/>
          <w:sz w:val="20"/>
        </w:rPr>
      </w:pPr>
      <w:r w:rsidRPr="00510A49">
        <w:rPr>
          <w:rFonts w:cs="Arial"/>
          <w:sz w:val="20"/>
        </w:rPr>
        <w:t xml:space="preserve">II. Que su objeto esté previsto por el ordenamiento jurídico aplicable, determinado o determinable y preciso en cuanto a las circunstancias de tiempo y lugar; </w:t>
      </w:r>
    </w:p>
    <w:p w:rsidR="00F74D4E" w:rsidRPr="00510A49" w:rsidRDefault="00F74D4E" w:rsidP="00F74D4E">
      <w:pPr>
        <w:pStyle w:val="corte4fondo"/>
        <w:spacing w:line="240" w:lineRule="auto"/>
        <w:ind w:left="1134" w:right="1183" w:firstLine="0"/>
        <w:rPr>
          <w:rFonts w:cs="Arial"/>
          <w:sz w:val="20"/>
        </w:rPr>
      </w:pPr>
      <w:r w:rsidRPr="00510A49">
        <w:rPr>
          <w:rFonts w:cs="Arial"/>
          <w:sz w:val="20"/>
        </w:rPr>
        <w:t xml:space="preserve">III. Cumplir con la finalidad de interés público, derivado de las normas jurídicas que regulen la materia; </w:t>
      </w:r>
    </w:p>
    <w:p w:rsidR="00E92A90" w:rsidRPr="00510A49" w:rsidRDefault="00F74D4E" w:rsidP="00F74D4E">
      <w:pPr>
        <w:pStyle w:val="corte4fondo"/>
        <w:spacing w:line="240" w:lineRule="auto"/>
        <w:ind w:left="1134" w:right="1183" w:firstLine="0"/>
        <w:rPr>
          <w:rFonts w:cs="Arial"/>
          <w:sz w:val="20"/>
        </w:rPr>
      </w:pPr>
      <w:r w:rsidRPr="00510A49">
        <w:rPr>
          <w:rFonts w:cs="Arial"/>
          <w:sz w:val="20"/>
        </w:rPr>
        <w:t xml:space="preserve">IV. Constar por escrito, indicando la autoridad de que emana; </w:t>
      </w:r>
    </w:p>
    <w:p w:rsidR="00F74D4E" w:rsidRPr="00510A49" w:rsidRDefault="00F74D4E" w:rsidP="00F74D4E">
      <w:pPr>
        <w:pStyle w:val="corte4fondo"/>
        <w:spacing w:line="240" w:lineRule="auto"/>
        <w:ind w:left="1134" w:right="1183" w:firstLine="0"/>
        <w:rPr>
          <w:rFonts w:cs="Arial"/>
          <w:sz w:val="20"/>
        </w:rPr>
      </w:pPr>
      <w:r w:rsidRPr="00510A49">
        <w:rPr>
          <w:rFonts w:cs="Arial"/>
          <w:sz w:val="20"/>
        </w:rPr>
        <w:t xml:space="preserve">V. Estar fundado y motivado; </w:t>
      </w:r>
    </w:p>
    <w:p w:rsidR="00F74D4E" w:rsidRPr="00510A49" w:rsidRDefault="00F74D4E" w:rsidP="00F74D4E">
      <w:pPr>
        <w:pStyle w:val="corte4fondo"/>
        <w:spacing w:line="240" w:lineRule="auto"/>
        <w:ind w:left="1134" w:right="1183" w:firstLine="0"/>
        <w:rPr>
          <w:rFonts w:cs="Arial"/>
          <w:sz w:val="20"/>
        </w:rPr>
      </w:pPr>
      <w:r w:rsidRPr="00510A49">
        <w:rPr>
          <w:rFonts w:cs="Arial"/>
          <w:sz w:val="20"/>
        </w:rPr>
        <w:t>VI. Ser expedido sin que medie error de hecho o de derecho sobre el objeto, causa o motivo, o fin del acto y su emisión, y</w:t>
      </w:r>
    </w:p>
    <w:p w:rsidR="00F74D4E" w:rsidRPr="00510A49" w:rsidRDefault="00F74D4E" w:rsidP="00F74D4E">
      <w:pPr>
        <w:pStyle w:val="corte4fondo"/>
        <w:spacing w:line="240" w:lineRule="auto"/>
        <w:ind w:left="1134" w:right="1183" w:firstLine="0"/>
        <w:rPr>
          <w:rFonts w:cs="Arial"/>
          <w:sz w:val="20"/>
        </w:rPr>
      </w:pPr>
      <w:r w:rsidRPr="00510A49">
        <w:rPr>
          <w:rFonts w:cs="Arial"/>
          <w:sz w:val="20"/>
        </w:rPr>
        <w:t>VII. Ser expedido sin que medie dolo o violencia en su emisión.</w:t>
      </w:r>
    </w:p>
    <w:p w:rsidR="00F74D4E" w:rsidRPr="00510A49" w:rsidRDefault="00F74D4E" w:rsidP="00F74D4E">
      <w:pPr>
        <w:pStyle w:val="corte4fondo"/>
        <w:spacing w:line="240" w:lineRule="auto"/>
        <w:ind w:left="1134" w:right="1183" w:firstLine="0"/>
        <w:rPr>
          <w:rFonts w:cs="Arial"/>
          <w:sz w:val="20"/>
        </w:rPr>
      </w:pPr>
      <w:r w:rsidRPr="00510A49">
        <w:rPr>
          <w:rFonts w:cs="Arial"/>
          <w:sz w:val="20"/>
        </w:rPr>
        <w:t>Emisión.”</w:t>
      </w:r>
    </w:p>
    <w:p w:rsidR="00F74D4E" w:rsidRPr="00510A49" w:rsidRDefault="00F74D4E" w:rsidP="00F74D4E">
      <w:pPr>
        <w:pStyle w:val="corte4fondo"/>
        <w:spacing w:line="240" w:lineRule="auto"/>
        <w:ind w:left="1134" w:right="1183" w:firstLine="0"/>
        <w:rPr>
          <w:rFonts w:cs="Arial"/>
          <w:sz w:val="20"/>
        </w:rPr>
      </w:pPr>
    </w:p>
    <w:p w:rsidR="00F74D4E" w:rsidRPr="00510A49" w:rsidRDefault="00F74D4E" w:rsidP="00F74D4E">
      <w:pPr>
        <w:pStyle w:val="xmsonormal"/>
        <w:shd w:val="clear" w:color="auto" w:fill="FFFFFF"/>
        <w:spacing w:before="0" w:beforeAutospacing="0" w:after="0" w:afterAutospacing="0"/>
        <w:ind w:left="1134" w:right="1183"/>
        <w:jc w:val="both"/>
        <w:rPr>
          <w:rFonts w:ascii="Arial" w:hAnsi="Arial" w:cs="Arial"/>
          <w:sz w:val="20"/>
          <w:szCs w:val="20"/>
        </w:rPr>
      </w:pPr>
      <w:r w:rsidRPr="00510A49">
        <w:rPr>
          <w:rFonts w:ascii="Arial" w:hAnsi="Arial" w:cs="Arial"/>
          <w:sz w:val="20"/>
          <w:szCs w:val="20"/>
        </w:rPr>
        <w:t>[...]”.</w:t>
      </w:r>
    </w:p>
    <w:p w:rsidR="00F74D4E" w:rsidRPr="00510A49" w:rsidRDefault="00F74D4E" w:rsidP="00F74D4E">
      <w:pPr>
        <w:pStyle w:val="xmsonormal"/>
        <w:shd w:val="clear" w:color="auto" w:fill="FFFFFF"/>
        <w:spacing w:before="0" w:beforeAutospacing="0" w:after="0" w:afterAutospacing="0"/>
        <w:ind w:left="1134" w:right="616"/>
        <w:jc w:val="both"/>
        <w:rPr>
          <w:rFonts w:ascii="Arial" w:hAnsi="Arial" w:cs="Arial"/>
          <w:sz w:val="20"/>
          <w:szCs w:val="20"/>
        </w:rPr>
      </w:pPr>
    </w:p>
    <w:p w:rsidR="00F74D4E" w:rsidRPr="00510A49" w:rsidRDefault="00F74D4E" w:rsidP="00F74D4E">
      <w:pPr>
        <w:pStyle w:val="xmsonormal"/>
        <w:shd w:val="clear" w:color="auto" w:fill="FFFFFF"/>
        <w:spacing w:before="0" w:beforeAutospacing="0" w:after="0" w:afterAutospacing="0"/>
        <w:ind w:left="1134" w:right="616"/>
        <w:jc w:val="right"/>
        <w:rPr>
          <w:rFonts w:ascii="Arial" w:hAnsi="Arial" w:cs="Arial"/>
          <w:b/>
          <w:sz w:val="20"/>
          <w:szCs w:val="20"/>
          <w:bdr w:val="none" w:sz="0" w:space="0" w:color="auto" w:frame="1"/>
          <w:lang w:val="es-ES"/>
        </w:rPr>
      </w:pPr>
      <w:r w:rsidRPr="00510A49">
        <w:rPr>
          <w:rFonts w:ascii="Arial" w:hAnsi="Arial" w:cs="Arial"/>
          <w:b/>
          <w:sz w:val="20"/>
          <w:szCs w:val="20"/>
        </w:rPr>
        <w:t>[Énfasis añadido]</w:t>
      </w:r>
    </w:p>
    <w:p w:rsidR="00F74D4E" w:rsidRPr="00510A49" w:rsidRDefault="00F74D4E" w:rsidP="00F74D4E">
      <w:pPr>
        <w:pStyle w:val="xmsonormal"/>
        <w:shd w:val="clear" w:color="auto" w:fill="FFFFFF"/>
        <w:spacing w:before="0" w:beforeAutospacing="0" w:after="0" w:afterAutospacing="0" w:line="360" w:lineRule="auto"/>
        <w:jc w:val="both"/>
        <w:rPr>
          <w:rFonts w:ascii="Arial" w:hAnsi="Arial" w:cs="Arial"/>
          <w:sz w:val="20"/>
          <w:szCs w:val="20"/>
          <w:bdr w:val="none" w:sz="0" w:space="0" w:color="auto" w:frame="1"/>
          <w:lang w:val="es-ES"/>
        </w:rPr>
      </w:pPr>
    </w:p>
    <w:p w:rsidR="00F74D4E" w:rsidRPr="00510A49" w:rsidRDefault="00F74D4E" w:rsidP="00F74D4E">
      <w:pPr>
        <w:pStyle w:val="xmsonormal"/>
        <w:shd w:val="clear" w:color="auto" w:fill="FFFFFF"/>
        <w:spacing w:before="0" w:beforeAutospacing="0" w:after="0" w:afterAutospacing="0" w:line="360" w:lineRule="auto"/>
        <w:jc w:val="both"/>
        <w:rPr>
          <w:rFonts w:ascii="Arial" w:hAnsi="Arial" w:cs="Arial"/>
        </w:rPr>
      </w:pPr>
      <w:r w:rsidRPr="00510A49">
        <w:rPr>
          <w:rFonts w:ascii="Arial" w:hAnsi="Arial" w:cs="Arial"/>
          <w:bdr w:val="none" w:sz="0" w:space="0" w:color="auto" w:frame="1"/>
          <w:lang w:val="es-ES"/>
        </w:rPr>
        <w:t xml:space="preserve">Del precepto normativo transcrito, en materia de transparencia se traduce en que para </w:t>
      </w:r>
      <w:r w:rsidRPr="00510A49">
        <w:rPr>
          <w:rFonts w:ascii="Arial" w:hAnsi="Arial" w:cs="Arial"/>
        </w:rPr>
        <w:t xml:space="preserve">el efectivo ejercicio del derecho de acceso a la información, el Sujeto </w:t>
      </w:r>
      <w:r w:rsidRPr="00510A49">
        <w:rPr>
          <w:rFonts w:ascii="Arial" w:hAnsi="Arial" w:cs="Arial"/>
        </w:rPr>
        <w:lastRenderedPageBreak/>
        <w:t>Obligado, en el ejercicio de las facultades que le son conferidas por los ordenamientos jurídicos, al emitir una respuesta deberá encontrarse fundada y motivada para satisfacer el derecho de acceso a la información del solicitante.</w:t>
      </w:r>
    </w:p>
    <w:p w:rsidR="00F74D4E" w:rsidRPr="00510A49" w:rsidRDefault="00F74D4E" w:rsidP="00611288">
      <w:pPr>
        <w:pStyle w:val="corte4fondo"/>
        <w:ind w:right="49" w:firstLine="0"/>
        <w:rPr>
          <w:rFonts w:cs="Arial"/>
          <w:sz w:val="24"/>
          <w:szCs w:val="24"/>
        </w:rPr>
      </w:pPr>
    </w:p>
    <w:p w:rsidR="00E92A90" w:rsidRPr="00510A49" w:rsidRDefault="00BB5A82" w:rsidP="00A16EFE">
      <w:pPr>
        <w:pStyle w:val="corte4fondo"/>
        <w:ind w:right="49" w:firstLine="0"/>
        <w:rPr>
          <w:rFonts w:cs="Arial"/>
          <w:sz w:val="24"/>
          <w:szCs w:val="24"/>
        </w:rPr>
      </w:pPr>
      <w:r w:rsidRPr="00510A49">
        <w:rPr>
          <w:rFonts w:cs="Arial"/>
          <w:sz w:val="24"/>
          <w:szCs w:val="24"/>
        </w:rPr>
        <w:t xml:space="preserve">Asimismo, este </w:t>
      </w:r>
      <w:r w:rsidR="00E92A90" w:rsidRPr="00510A49">
        <w:rPr>
          <w:rFonts w:cs="Arial"/>
          <w:sz w:val="24"/>
          <w:szCs w:val="24"/>
        </w:rPr>
        <w:t xml:space="preserve">deberá constar por escrito, indicando la autoridad competente a través del servidor público del cual emana, en términos de las disposiciones jurídicas aplicables </w:t>
      </w:r>
      <w:r w:rsidRPr="00510A49">
        <w:rPr>
          <w:rFonts w:cs="Arial"/>
          <w:sz w:val="24"/>
          <w:szCs w:val="24"/>
        </w:rPr>
        <w:t>en cuanto a las circunstancias de tiempo y lugar y además de que se encuentre revestido de fundamentación y motivación.</w:t>
      </w:r>
    </w:p>
    <w:p w:rsidR="00E92A90" w:rsidRPr="00510A49" w:rsidRDefault="00E92A90" w:rsidP="00A16EFE">
      <w:pPr>
        <w:pStyle w:val="corte4fondo"/>
        <w:ind w:right="49" w:firstLine="0"/>
        <w:rPr>
          <w:rFonts w:cs="Arial"/>
          <w:sz w:val="24"/>
          <w:szCs w:val="24"/>
        </w:rPr>
      </w:pPr>
    </w:p>
    <w:p w:rsidR="00A16EFE" w:rsidRPr="00510A49" w:rsidRDefault="00BB5A82" w:rsidP="00A16EFE">
      <w:pPr>
        <w:pStyle w:val="corte4fondo"/>
        <w:ind w:right="49" w:firstLine="0"/>
        <w:rPr>
          <w:rFonts w:cs="Arial"/>
          <w:sz w:val="24"/>
          <w:szCs w:val="24"/>
        </w:rPr>
      </w:pPr>
      <w:r w:rsidRPr="00510A49">
        <w:rPr>
          <w:rFonts w:cs="Arial"/>
          <w:sz w:val="24"/>
          <w:szCs w:val="24"/>
        </w:rPr>
        <w:t>En virtud de lo anterior, n</w:t>
      </w:r>
      <w:r w:rsidR="00A16EFE" w:rsidRPr="00510A49">
        <w:rPr>
          <w:rFonts w:cs="Arial"/>
          <w:sz w:val="24"/>
          <w:szCs w:val="24"/>
        </w:rPr>
        <w:t>o pasa desap</w:t>
      </w:r>
      <w:r w:rsidRPr="00510A49">
        <w:rPr>
          <w:rFonts w:cs="Arial"/>
          <w:sz w:val="24"/>
          <w:szCs w:val="24"/>
        </w:rPr>
        <w:t xml:space="preserve">ercibido para esta Comisión que el documento notificado por el Sujeto Obligado, no reúne los requisitos que refiere el artículo 164 del Código Procesal Administrativo, ya que este </w:t>
      </w:r>
      <w:r w:rsidR="00A16EFE" w:rsidRPr="00510A49">
        <w:rPr>
          <w:rFonts w:cs="Arial"/>
          <w:sz w:val="24"/>
          <w:szCs w:val="24"/>
        </w:rPr>
        <w:t>no cont</w:t>
      </w:r>
      <w:r w:rsidRPr="00510A49">
        <w:rPr>
          <w:rFonts w:cs="Arial"/>
          <w:sz w:val="24"/>
          <w:szCs w:val="24"/>
        </w:rPr>
        <w:t xml:space="preserve">iene la </w:t>
      </w:r>
      <w:r w:rsidR="00A16EFE" w:rsidRPr="00510A49">
        <w:rPr>
          <w:rFonts w:cs="Arial"/>
          <w:sz w:val="24"/>
          <w:szCs w:val="24"/>
        </w:rPr>
        <w:t>firma</w:t>
      </w:r>
      <w:r w:rsidRPr="00510A49">
        <w:rPr>
          <w:rFonts w:cs="Arial"/>
          <w:sz w:val="24"/>
          <w:szCs w:val="24"/>
        </w:rPr>
        <w:t xml:space="preserve"> del servidor público que lo emite. </w:t>
      </w:r>
      <w:r w:rsidR="00A16EFE" w:rsidRPr="00510A49">
        <w:rPr>
          <w:rFonts w:cs="Arial"/>
          <w:sz w:val="24"/>
          <w:szCs w:val="24"/>
        </w:rPr>
        <w:t>Esto encuentra sustento con la siguiente tesis jurisprudencial</w:t>
      </w:r>
    </w:p>
    <w:p w:rsidR="00A16EFE" w:rsidRPr="00510A49" w:rsidRDefault="00A16EFE" w:rsidP="00A16EFE">
      <w:pPr>
        <w:pStyle w:val="corte4fondo"/>
        <w:ind w:right="49" w:firstLine="0"/>
        <w:rPr>
          <w:rFonts w:cs="Arial"/>
          <w:sz w:val="24"/>
          <w:szCs w:val="24"/>
        </w:rPr>
      </w:pPr>
    </w:p>
    <w:p w:rsidR="00A16EFE" w:rsidRPr="00510A49" w:rsidRDefault="00A16EFE" w:rsidP="00A16EFE">
      <w:pPr>
        <w:pStyle w:val="corte4fondo"/>
        <w:spacing w:line="240" w:lineRule="auto"/>
        <w:ind w:left="1134" w:right="1185" w:firstLine="0"/>
        <w:rPr>
          <w:rFonts w:cs="Arial"/>
          <w:b/>
          <w:sz w:val="22"/>
          <w:szCs w:val="22"/>
        </w:rPr>
      </w:pPr>
      <w:r w:rsidRPr="00510A49">
        <w:rPr>
          <w:rFonts w:cs="Arial"/>
          <w:b/>
          <w:sz w:val="22"/>
          <w:szCs w:val="22"/>
        </w:rPr>
        <w:t>“ACTO ADMINISTRATIVO. SU AUTORÍA DEBE DETERMINARSE CON BASE EN EL ANÁLISIS DE TODOS LOS ELEMENTOS DEL DOCUMENTO EN EL QUE CONSTE, PERO FUNDAMENTALMENTE CON LA PARTE RELATIVA A LA IDENTIDAD Y FIRMA DEL FUNCIONARIO EMISOR.</w:t>
      </w:r>
    </w:p>
    <w:p w:rsidR="00A16EFE" w:rsidRPr="00510A49" w:rsidRDefault="00A16EFE" w:rsidP="00A16EFE">
      <w:pPr>
        <w:pStyle w:val="corte4fondo"/>
        <w:spacing w:line="240" w:lineRule="auto"/>
        <w:ind w:left="1134" w:right="1185" w:firstLine="0"/>
        <w:rPr>
          <w:rFonts w:cs="Arial"/>
          <w:sz w:val="22"/>
          <w:szCs w:val="22"/>
        </w:rPr>
      </w:pPr>
      <w:r w:rsidRPr="00510A49">
        <w:rPr>
          <w:rFonts w:cs="Arial"/>
          <w:sz w:val="22"/>
          <w:szCs w:val="22"/>
        </w:rPr>
        <w:t>De la interpretación relacionada de los artículos 3o. de la Ley Federal de Procedimiento Administrativo y 38 del Código Fiscal de la Federación, se advierte que los actos administrativos que deban notificarse deben cumplir, entre otros, con los siguientes requisitos: 1. Ser expedidos por el órgano competente a través de servidor público; 2. Adoptar la forma escrita que contenga el fundamento legal de las atribuciones de la autoridad para actuar en la manera y términos propuestos; y, 3. Contener en el texto del propio acto, por regla general, el señalamiento de la autoridad que lo emite</w:t>
      </w:r>
      <w:r w:rsidRPr="00510A49">
        <w:rPr>
          <w:rFonts w:cs="Arial"/>
          <w:b/>
          <w:sz w:val="22"/>
          <w:szCs w:val="22"/>
        </w:rPr>
        <w:t>, así como su firma autógrafa</w:t>
      </w:r>
      <w:r w:rsidRPr="00510A49">
        <w:rPr>
          <w:rFonts w:cs="Arial"/>
          <w:sz w:val="22"/>
          <w:szCs w:val="22"/>
        </w:rPr>
        <w:t xml:space="preserve">. Además, se evidencia que el requisito de fundamentación del acto administrativo, traducido en la constatación por escrito de la designación de la autoridad y en la firma del funcionario emisor, atiende a la necesidad de establecer el cargo de la autoridad emisora, con la finalidad de dar a conocer al gobernado el carácter con el que el funcionario público suscribe el documento correspondiente y para que así esté en aptitud de examinar si su actuación se encuentra dentro de su ámbito de competencia. La especificación del cargo de la autoridad emisora o, en su caso, signante del acto de autoridad, debe atender al cuerpo del propio documento, pero fundamentalmente, a la parte en que conste la firma y nombre del funcionario, </w:t>
      </w:r>
      <w:r w:rsidRPr="00510A49">
        <w:rPr>
          <w:rFonts w:cs="Arial"/>
          <w:b/>
          <w:sz w:val="22"/>
          <w:szCs w:val="22"/>
        </w:rPr>
        <w:t xml:space="preserve">pues no debe olvidarse que la firma (como signo distintivo) expresa la voluntariedad del sujeto del acto jurídico para suscribir el documento y aceptar las declaraciones ahí plasmadas. </w:t>
      </w:r>
      <w:r w:rsidRPr="00510A49">
        <w:rPr>
          <w:rFonts w:cs="Arial"/>
          <w:sz w:val="22"/>
          <w:szCs w:val="22"/>
        </w:rPr>
        <w:t xml:space="preserve">Por tanto, aun cuando exista en el encabezado del propio documento una denominación diferente al cargo que obra en la parte final en el que está la </w:t>
      </w:r>
      <w:r w:rsidRPr="00510A49">
        <w:rPr>
          <w:rFonts w:cs="Arial"/>
          <w:sz w:val="22"/>
          <w:szCs w:val="22"/>
        </w:rPr>
        <w:lastRenderedPageBreak/>
        <w:t>firma del funcionario público emisor, no es dable especificar que el signante es el que obre en el encabezado, ni aun como consecuencia de interpretación, cuando exista claridad con la que se expone tal circunstancia en la parte de la firma; por ende, tomando en consideración la presunción de validez de la que gozan los actos administrativos en términos de lo dispuesto en el artículo 8o. de la Ley Federal de Procedimiento Administrativo, debe concluirse que el funcionario emisor del acto, es quien lo firma, salvo prueba en contrario</w:t>
      </w:r>
      <w:r w:rsidRPr="00510A49">
        <w:rPr>
          <w:rStyle w:val="Refdenotaalpie"/>
          <w:rFonts w:cs="Arial"/>
          <w:sz w:val="22"/>
          <w:szCs w:val="22"/>
        </w:rPr>
        <w:footnoteReference w:id="8"/>
      </w:r>
      <w:r w:rsidRPr="00510A49">
        <w:rPr>
          <w:rFonts w:cs="Arial"/>
          <w:sz w:val="22"/>
          <w:szCs w:val="22"/>
        </w:rPr>
        <w:t>.</w:t>
      </w:r>
    </w:p>
    <w:p w:rsidR="00A16EFE" w:rsidRPr="00510A49" w:rsidRDefault="00A16EFE" w:rsidP="00A16EFE">
      <w:pPr>
        <w:pStyle w:val="corte4fondo"/>
        <w:ind w:right="49"/>
        <w:rPr>
          <w:rFonts w:cs="Arial"/>
          <w:sz w:val="24"/>
          <w:szCs w:val="24"/>
        </w:rPr>
      </w:pPr>
    </w:p>
    <w:p w:rsidR="00A16EFE" w:rsidRPr="00510A49" w:rsidRDefault="00A16EFE" w:rsidP="00A16EFE">
      <w:pPr>
        <w:pStyle w:val="corte4fondo"/>
        <w:ind w:right="49"/>
        <w:jc w:val="right"/>
        <w:rPr>
          <w:rFonts w:cs="Arial"/>
          <w:b/>
          <w:sz w:val="22"/>
          <w:szCs w:val="22"/>
        </w:rPr>
      </w:pPr>
      <w:r w:rsidRPr="00510A49">
        <w:rPr>
          <w:rFonts w:cs="Arial"/>
          <w:b/>
          <w:sz w:val="22"/>
          <w:szCs w:val="22"/>
        </w:rPr>
        <w:t>[Énfasis añadido]</w:t>
      </w:r>
    </w:p>
    <w:p w:rsidR="00A16EFE" w:rsidRPr="00510A49" w:rsidRDefault="00A16EFE" w:rsidP="00A16EFE">
      <w:pPr>
        <w:spacing w:after="160" w:line="259" w:lineRule="auto"/>
        <w:jc w:val="left"/>
        <w:rPr>
          <w:rFonts w:ascii="Arial" w:hAnsi="Arial" w:cs="Arial"/>
          <w:sz w:val="24"/>
          <w:lang w:eastAsia="es-MX"/>
        </w:rPr>
      </w:pPr>
    </w:p>
    <w:p w:rsidR="00A16EFE" w:rsidRPr="00510A49" w:rsidRDefault="00A16EFE" w:rsidP="00A16EFE">
      <w:pPr>
        <w:pStyle w:val="corte4fondo"/>
        <w:ind w:right="49" w:firstLine="0"/>
        <w:rPr>
          <w:rFonts w:cs="Arial"/>
          <w:sz w:val="24"/>
          <w:szCs w:val="24"/>
        </w:rPr>
      </w:pPr>
      <w:r w:rsidRPr="00510A49">
        <w:rPr>
          <w:rFonts w:cs="Arial"/>
          <w:sz w:val="24"/>
          <w:szCs w:val="24"/>
        </w:rPr>
        <w:t xml:space="preserve">En este sentido, para el caso que nos ocupa, la tesis de jurisprudencia y el referido precepto, toda vez que en el documento proporcionado por el Sujeto Obligado carece de las firmas autógrafas de quien lo emite y lo aprueba, es inconcuso que a dicho documento no se le puede conocer la calidad de documento público, pues tal y como se advierte, carece de uno de los elementos esenciales de cualquier acto administrativo, a saber, la firma, misma que incluso es necesaria para expresar la voluntad de los sujetos jurídicos que lo suscriben. Es decir, por un lado, acreditar la voluntad de expedir la ampliación del término para dar respuesta al solicitante, mientras que, por el otro, la voluntad de autorizarlo. </w:t>
      </w:r>
    </w:p>
    <w:p w:rsidR="00B4050D" w:rsidRPr="00510A49" w:rsidRDefault="007932FE" w:rsidP="00B4050D">
      <w:pPr>
        <w:spacing w:before="240"/>
        <w:rPr>
          <w:rFonts w:ascii="Arial" w:hAnsi="Arial" w:cs="Arial"/>
          <w:sz w:val="24"/>
        </w:rPr>
      </w:pPr>
      <w:r w:rsidRPr="00510A49">
        <w:rPr>
          <w:rFonts w:ascii="Arial" w:hAnsi="Arial" w:cs="Arial"/>
          <w:sz w:val="24"/>
          <w:lang w:eastAsia="es-MX"/>
        </w:rPr>
        <w:t xml:space="preserve">Por lo anterior, </w:t>
      </w:r>
      <w:r w:rsidR="00B4050D" w:rsidRPr="00510A49">
        <w:rPr>
          <w:rFonts w:ascii="Arial" w:hAnsi="Arial" w:cs="Arial"/>
          <w:sz w:val="24"/>
        </w:rPr>
        <w:t xml:space="preserve">al resultar la entrega de información incompleta, esta Comisión con fundamento en el artículo </w:t>
      </w:r>
      <w:r w:rsidRPr="00510A49">
        <w:rPr>
          <w:rFonts w:ascii="Arial" w:hAnsi="Arial" w:cs="Arial"/>
          <w:sz w:val="24"/>
        </w:rPr>
        <w:t>175 fracción III</w:t>
      </w:r>
      <w:r w:rsidR="00B4050D" w:rsidRPr="00510A49">
        <w:rPr>
          <w:rFonts w:ascii="Arial" w:hAnsi="Arial" w:cs="Arial"/>
          <w:sz w:val="24"/>
        </w:rPr>
        <w:t xml:space="preserve"> de la Ley de Transparencia y Acceso a la Información Pública del Estado, </w:t>
      </w:r>
      <w:r w:rsidRPr="00510A49">
        <w:rPr>
          <w:rFonts w:ascii="Arial" w:hAnsi="Arial" w:cs="Arial"/>
          <w:sz w:val="24"/>
        </w:rPr>
        <w:t xml:space="preserve">se </w:t>
      </w:r>
      <w:r w:rsidRPr="00510A49">
        <w:rPr>
          <w:rFonts w:ascii="Arial" w:hAnsi="Arial" w:cs="Arial"/>
          <w:b/>
          <w:sz w:val="24"/>
        </w:rPr>
        <w:t xml:space="preserve">MODIFICA </w:t>
      </w:r>
      <w:r w:rsidRPr="00510A49">
        <w:rPr>
          <w:rFonts w:ascii="Arial" w:hAnsi="Arial" w:cs="Arial"/>
          <w:sz w:val="24"/>
        </w:rPr>
        <w:t xml:space="preserve"> la respuesta otorgada por el </w:t>
      </w:r>
      <w:r w:rsidR="00B4050D" w:rsidRPr="00510A49">
        <w:rPr>
          <w:rFonts w:ascii="Arial" w:hAnsi="Arial" w:cs="Arial"/>
          <w:sz w:val="24"/>
        </w:rPr>
        <w:t>Sujeto Obligado, para efecto de que:</w:t>
      </w:r>
    </w:p>
    <w:p w:rsidR="00B4050D" w:rsidRPr="00510A49" w:rsidRDefault="00B4050D" w:rsidP="00B4050D">
      <w:pPr>
        <w:spacing w:before="240"/>
        <w:rPr>
          <w:rFonts w:ascii="Arial" w:hAnsi="Arial" w:cs="Arial"/>
          <w:sz w:val="24"/>
        </w:rPr>
      </w:pPr>
    </w:p>
    <w:p w:rsidR="007932FE" w:rsidRPr="00510A49" w:rsidRDefault="007932FE" w:rsidP="007932FE">
      <w:pPr>
        <w:pStyle w:val="Prrafodelista"/>
        <w:numPr>
          <w:ilvl w:val="0"/>
          <w:numId w:val="10"/>
        </w:numPr>
        <w:autoSpaceDE w:val="0"/>
        <w:autoSpaceDN w:val="0"/>
        <w:adjustRightInd w:val="0"/>
        <w:spacing w:line="240" w:lineRule="auto"/>
        <w:ind w:left="1134" w:right="1750" w:firstLine="0"/>
        <w:rPr>
          <w:rFonts w:ascii="Arial" w:hAnsi="Arial" w:cs="Arial"/>
          <w:sz w:val="22"/>
          <w:szCs w:val="22"/>
        </w:rPr>
      </w:pPr>
      <w:r w:rsidRPr="00510A49">
        <w:rPr>
          <w:rFonts w:ascii="Arial" w:hAnsi="Arial" w:cs="Arial"/>
          <w:sz w:val="22"/>
          <w:szCs w:val="22"/>
        </w:rPr>
        <w:t xml:space="preserve">Emita y notifique de nueva cuenta, el oficio entregado al particular a través de la Plataforma, en fecha once de diciembre de dos mil dieciocho, con apego a lo establecido en el artículo 164 del Código Procesal Administrativo del Estado de San Luis Potosí. </w:t>
      </w:r>
    </w:p>
    <w:p w:rsidR="00B4050D" w:rsidRPr="00510A49" w:rsidRDefault="00B4050D" w:rsidP="00B4050D">
      <w:pPr>
        <w:pStyle w:val="Prrafodelista"/>
        <w:numPr>
          <w:ilvl w:val="0"/>
          <w:numId w:val="10"/>
        </w:numPr>
        <w:autoSpaceDE w:val="0"/>
        <w:autoSpaceDN w:val="0"/>
        <w:adjustRightInd w:val="0"/>
        <w:spacing w:line="240" w:lineRule="auto"/>
        <w:ind w:left="1134" w:right="1750" w:firstLine="0"/>
        <w:rPr>
          <w:rFonts w:ascii="Arial" w:hAnsi="Arial" w:cs="Arial"/>
          <w:sz w:val="22"/>
          <w:szCs w:val="22"/>
        </w:rPr>
      </w:pPr>
      <w:r w:rsidRPr="00510A49">
        <w:rPr>
          <w:rFonts w:ascii="Arial" w:hAnsi="Arial" w:cs="Arial"/>
          <w:sz w:val="22"/>
          <w:szCs w:val="22"/>
        </w:rPr>
        <w:t xml:space="preserve">En atención a lo establecido en el considerando </w:t>
      </w:r>
      <w:r w:rsidR="007932FE" w:rsidRPr="00510A49">
        <w:rPr>
          <w:rFonts w:ascii="Arial" w:hAnsi="Arial" w:cs="Arial"/>
          <w:b/>
          <w:sz w:val="22"/>
          <w:szCs w:val="22"/>
        </w:rPr>
        <w:t>CUARTO</w:t>
      </w:r>
      <w:r w:rsidRPr="00510A49">
        <w:rPr>
          <w:rFonts w:ascii="Arial" w:hAnsi="Arial" w:cs="Arial"/>
          <w:sz w:val="22"/>
          <w:szCs w:val="22"/>
        </w:rPr>
        <w:t xml:space="preserve"> de la presente determinación, el Ayuntamiento de </w:t>
      </w:r>
      <w:r w:rsidR="00E428CA" w:rsidRPr="00510A49">
        <w:rPr>
          <w:rFonts w:ascii="Arial" w:hAnsi="Arial" w:cs="Arial"/>
          <w:sz w:val="22"/>
          <w:szCs w:val="22"/>
        </w:rPr>
        <w:t xml:space="preserve">Tancanhuitz de Santos, </w:t>
      </w:r>
      <w:r w:rsidRPr="00510A49">
        <w:rPr>
          <w:rFonts w:ascii="Arial" w:hAnsi="Arial" w:cs="Arial"/>
          <w:b/>
          <w:sz w:val="22"/>
          <w:szCs w:val="22"/>
          <w:u w:val="single"/>
          <w:lang w:val="es-MX"/>
        </w:rPr>
        <w:t>está obligado a entregar la información solicitada de manera gratuita</w:t>
      </w:r>
      <w:r w:rsidRPr="00510A49">
        <w:rPr>
          <w:rFonts w:ascii="Arial" w:hAnsi="Arial" w:cs="Arial"/>
          <w:b/>
          <w:sz w:val="22"/>
          <w:szCs w:val="22"/>
          <w:lang w:val="es-MX"/>
        </w:rPr>
        <w:t>.</w:t>
      </w:r>
    </w:p>
    <w:p w:rsidR="00510A49" w:rsidRPr="00510A49" w:rsidRDefault="00510A49" w:rsidP="00B4050D">
      <w:pPr>
        <w:pStyle w:val="Textoindependienteprimerasangra"/>
        <w:spacing w:after="0"/>
        <w:ind w:firstLine="0"/>
        <w:rPr>
          <w:rFonts w:ascii="Arial" w:eastAsia="Arial Unicode MS" w:hAnsi="Arial" w:cs="Arial"/>
          <w:sz w:val="24"/>
        </w:rPr>
      </w:pPr>
    </w:p>
    <w:p w:rsidR="00B4050D" w:rsidRPr="00510A49" w:rsidRDefault="00B4050D" w:rsidP="00B4050D">
      <w:pPr>
        <w:pStyle w:val="Textoindependienteprimerasangra"/>
        <w:spacing w:after="0"/>
        <w:ind w:firstLine="0"/>
        <w:rPr>
          <w:rFonts w:ascii="Arial" w:hAnsi="Arial" w:cs="Arial"/>
          <w:sz w:val="24"/>
          <w:lang w:eastAsia="es-MX"/>
        </w:rPr>
      </w:pPr>
      <w:r w:rsidRPr="00510A49">
        <w:rPr>
          <w:rFonts w:ascii="Arial" w:eastAsia="Arial Unicode MS" w:hAnsi="Arial" w:cs="Arial"/>
          <w:sz w:val="24"/>
        </w:rPr>
        <w:t>Para efectos del cumplimiento de la presente resolución resulta pertinente tomar en cuenta las siguientes precisiones:</w:t>
      </w:r>
    </w:p>
    <w:p w:rsidR="00B4050D" w:rsidRPr="00510A49" w:rsidRDefault="00B4050D" w:rsidP="00B4050D">
      <w:pPr>
        <w:pStyle w:val="Prrafodelista"/>
        <w:shd w:val="clear" w:color="auto" w:fill="FFFFFF"/>
        <w:ind w:left="0" w:firstLine="567"/>
        <w:rPr>
          <w:rFonts w:ascii="Arial" w:hAnsi="Arial" w:cs="Arial"/>
          <w:sz w:val="24"/>
          <w:lang w:eastAsia="es-MX"/>
        </w:rPr>
      </w:pPr>
    </w:p>
    <w:p w:rsidR="00B4050D" w:rsidRPr="00510A49" w:rsidRDefault="00B4050D" w:rsidP="00B4050D">
      <w:pPr>
        <w:rPr>
          <w:rFonts w:ascii="Arial" w:hAnsi="Arial" w:cs="Arial"/>
          <w:sz w:val="24"/>
        </w:rPr>
      </w:pPr>
      <w:r w:rsidRPr="00510A49">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510A49">
        <w:rPr>
          <w:rFonts w:ascii="Arial" w:hAnsi="Arial" w:cs="Arial"/>
          <w:bCs/>
          <w:sz w:val="24"/>
          <w:lang w:val="es-MX" w:eastAsia="es-MX"/>
        </w:rPr>
        <w:t>contados a partir del día siguiente de su notificación,</w:t>
      </w:r>
      <w:r w:rsidRPr="00510A49">
        <w:rPr>
          <w:rFonts w:ascii="Arial" w:hAnsi="Arial" w:cs="Arial"/>
          <w:sz w:val="24"/>
        </w:rPr>
        <w:t xml:space="preserve"> para que de cumplimiento a lo ordenado en la presente resolución.</w:t>
      </w:r>
    </w:p>
    <w:p w:rsidR="00B4050D" w:rsidRPr="00510A49" w:rsidRDefault="00B4050D" w:rsidP="00B4050D">
      <w:pPr>
        <w:rPr>
          <w:rFonts w:ascii="Arial" w:hAnsi="Arial" w:cs="Arial"/>
          <w:sz w:val="24"/>
        </w:rPr>
      </w:pPr>
      <w:r w:rsidRPr="00510A49">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B4050D" w:rsidRPr="00510A49" w:rsidRDefault="00B4050D" w:rsidP="00B4050D">
      <w:pPr>
        <w:rPr>
          <w:rFonts w:ascii="Arial" w:hAnsi="Arial" w:cs="Arial"/>
          <w:sz w:val="24"/>
        </w:rPr>
      </w:pPr>
    </w:p>
    <w:p w:rsidR="00B4050D" w:rsidRPr="00510A49" w:rsidRDefault="00B4050D" w:rsidP="00B4050D">
      <w:pPr>
        <w:shd w:val="clear" w:color="auto" w:fill="FFFFFF"/>
        <w:rPr>
          <w:rFonts w:ascii="Arial" w:hAnsi="Arial" w:cs="Arial"/>
          <w:bCs/>
          <w:sz w:val="24"/>
          <w:lang w:val="es-MX" w:eastAsia="es-MX"/>
        </w:rPr>
      </w:pPr>
      <w:r w:rsidRPr="00510A49">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B4050D" w:rsidRPr="00510A49" w:rsidRDefault="00B4050D" w:rsidP="00B4050D">
      <w:pPr>
        <w:shd w:val="clear" w:color="auto" w:fill="FFFFFF"/>
        <w:rPr>
          <w:rFonts w:ascii="Arial" w:hAnsi="Arial" w:cs="Arial"/>
          <w:bCs/>
          <w:sz w:val="24"/>
          <w:lang w:val="es-MX" w:eastAsia="es-MX"/>
        </w:rPr>
      </w:pPr>
      <w:r w:rsidRPr="00510A49">
        <w:rPr>
          <w:rFonts w:ascii="Arial" w:hAnsi="Arial" w:cs="Arial"/>
          <w:bCs/>
          <w:sz w:val="24"/>
          <w:lang w:val="es-MX" w:eastAsia="es-MX"/>
        </w:rPr>
        <w:t xml:space="preserve">Una vez concluido dicho plazo, </w:t>
      </w:r>
      <w:r w:rsidRPr="00510A49">
        <w:rPr>
          <w:rFonts w:ascii="Arial" w:hAnsi="Arial" w:cs="Arial"/>
          <w:sz w:val="24"/>
          <w:lang w:val="es-MX" w:eastAsia="es-MX"/>
        </w:rPr>
        <w:t>dentro de los tres días hábiles siguientes, deberá</w:t>
      </w:r>
      <w:r w:rsidRPr="00510A49">
        <w:rPr>
          <w:rFonts w:ascii="Arial" w:hAnsi="Arial" w:cs="Arial"/>
          <w:bCs/>
          <w:sz w:val="24"/>
          <w:lang w:val="es-MX" w:eastAsia="es-MX"/>
        </w:rPr>
        <w:t xml:space="preserve"> </w:t>
      </w:r>
      <w:r w:rsidRPr="00510A49">
        <w:rPr>
          <w:rFonts w:ascii="Arial" w:hAnsi="Arial" w:cs="Arial"/>
          <w:sz w:val="24"/>
          <w:lang w:val="es-MX" w:eastAsia="es-MX"/>
        </w:rPr>
        <w:t xml:space="preserve">informar el cumplimiento al presente fallo con los documentos fehacientes </w:t>
      </w:r>
      <w:r w:rsidRPr="00510A49">
        <w:rPr>
          <w:rFonts w:ascii="Arial" w:hAnsi="Arial" w:cs="Arial"/>
          <w:bCs/>
          <w:sz w:val="24"/>
          <w:lang w:val="es-MX" w:eastAsia="es-MX"/>
        </w:rPr>
        <w:t xml:space="preserve">(originales o copia certificada de documentos y bandeja de salida del correo electrónico), </w:t>
      </w:r>
      <w:r w:rsidRPr="00510A49">
        <w:rPr>
          <w:rFonts w:ascii="Arial" w:hAnsi="Arial" w:cs="Arial"/>
          <w:sz w:val="24"/>
          <w:lang w:val="es-MX" w:eastAsia="es-MX"/>
        </w:rPr>
        <w:t>con fundamento en los artículos 177 y 184 de la Ley de Transparencia y Acceso a la Información Pública del Estado. E</w:t>
      </w:r>
      <w:r w:rsidRPr="00510A49">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B4050D" w:rsidRPr="00510A49" w:rsidRDefault="00B4050D" w:rsidP="00B4050D">
      <w:pPr>
        <w:pStyle w:val="corte4fondo"/>
        <w:ind w:firstLine="0"/>
        <w:rPr>
          <w:rFonts w:cs="Arial"/>
          <w:bCs/>
          <w:sz w:val="24"/>
          <w:szCs w:val="24"/>
          <w:lang w:val="es-MX"/>
        </w:rPr>
      </w:pPr>
    </w:p>
    <w:p w:rsidR="00B4050D" w:rsidRPr="00510A49" w:rsidRDefault="00B4050D" w:rsidP="00B4050D">
      <w:pPr>
        <w:pStyle w:val="corte4fondo"/>
        <w:ind w:firstLine="0"/>
        <w:rPr>
          <w:rFonts w:cs="Arial"/>
          <w:bCs/>
          <w:sz w:val="24"/>
          <w:szCs w:val="24"/>
          <w:lang w:val="es-MX"/>
        </w:rPr>
      </w:pPr>
      <w:r w:rsidRPr="00510A49">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510A49">
        <w:rPr>
          <w:rFonts w:cs="Arial"/>
          <w:b/>
          <w:bCs/>
          <w:sz w:val="24"/>
          <w:szCs w:val="24"/>
          <w:lang w:val="es-MX"/>
        </w:rPr>
        <w:t>se le impondrán, de conformidad con el artículo 190 de la citada Ley, las medidas de apremio que resulten pertinente</w:t>
      </w:r>
      <w:r w:rsidRPr="00510A49">
        <w:rPr>
          <w:rFonts w:cs="Arial"/>
          <w:bCs/>
          <w:sz w:val="24"/>
          <w:szCs w:val="24"/>
          <w:lang w:val="es-MX"/>
        </w:rPr>
        <w:t xml:space="preserve">s. Para el caso de que el incumplimiento se origine con motivo de las deficiencias en que incurra un área administrativa ante </w:t>
      </w:r>
      <w:r w:rsidRPr="00510A49">
        <w:rPr>
          <w:rFonts w:cs="Arial"/>
          <w:bCs/>
          <w:sz w:val="24"/>
          <w:szCs w:val="24"/>
          <w:lang w:val="es-MX"/>
        </w:rPr>
        <w:lastRenderedPageBreak/>
        <w:t>la cual gestione, deberá informarlo a esta Comisión y a su superior jerárquico para que se tomen las acciones necesarias para asegurar el respeto a la presente determinación.</w:t>
      </w:r>
    </w:p>
    <w:p w:rsidR="00B4050D" w:rsidRPr="00510A49" w:rsidRDefault="00B4050D" w:rsidP="00B4050D">
      <w:pPr>
        <w:rPr>
          <w:rFonts w:ascii="Arial" w:hAnsi="Arial" w:cs="Arial"/>
          <w:sz w:val="24"/>
        </w:rPr>
      </w:pPr>
      <w:r w:rsidRPr="00510A49">
        <w:rPr>
          <w:rFonts w:ascii="Arial" w:hAnsi="Arial" w:cs="Arial"/>
          <w:sz w:val="24"/>
        </w:rPr>
        <w:t xml:space="preserve"> </w:t>
      </w:r>
    </w:p>
    <w:p w:rsidR="00B4050D" w:rsidRPr="00510A49" w:rsidRDefault="00B4050D" w:rsidP="00B4050D">
      <w:pPr>
        <w:rPr>
          <w:rFonts w:ascii="Arial" w:hAnsi="Arial" w:cs="Arial"/>
          <w:sz w:val="24"/>
        </w:rPr>
      </w:pPr>
      <w:r w:rsidRPr="00510A49">
        <w:rPr>
          <w:rFonts w:ascii="Arial" w:hAnsi="Arial" w:cs="Arial"/>
          <w:sz w:val="24"/>
        </w:rPr>
        <w:t>Por lo anteriormente expuesto y fundado se:</w:t>
      </w:r>
    </w:p>
    <w:p w:rsidR="00B4050D" w:rsidRPr="00510A49" w:rsidRDefault="00B4050D" w:rsidP="00B4050D">
      <w:pPr>
        <w:rPr>
          <w:rFonts w:ascii="Arial" w:hAnsi="Arial" w:cs="Arial"/>
          <w:sz w:val="24"/>
        </w:rPr>
      </w:pPr>
    </w:p>
    <w:p w:rsidR="00B4050D" w:rsidRPr="00510A49" w:rsidRDefault="00B4050D" w:rsidP="00B4050D">
      <w:pPr>
        <w:jc w:val="center"/>
        <w:rPr>
          <w:rFonts w:ascii="Arial" w:hAnsi="Arial" w:cs="Arial"/>
          <w:b/>
          <w:sz w:val="24"/>
        </w:rPr>
      </w:pPr>
      <w:r w:rsidRPr="00510A49">
        <w:rPr>
          <w:rFonts w:ascii="Arial" w:hAnsi="Arial" w:cs="Arial"/>
          <w:b/>
          <w:sz w:val="24"/>
        </w:rPr>
        <w:t>R E S U E L V E:</w:t>
      </w:r>
    </w:p>
    <w:p w:rsidR="00B4050D" w:rsidRPr="00510A49" w:rsidRDefault="00B4050D" w:rsidP="00B4050D">
      <w:pPr>
        <w:rPr>
          <w:rFonts w:ascii="Arial" w:hAnsi="Arial" w:cs="Arial"/>
          <w:b/>
          <w:sz w:val="24"/>
        </w:rPr>
      </w:pPr>
    </w:p>
    <w:p w:rsidR="00B4050D" w:rsidRPr="00510A49" w:rsidRDefault="00B4050D" w:rsidP="00B4050D">
      <w:pPr>
        <w:rPr>
          <w:rFonts w:ascii="Arial" w:hAnsi="Arial" w:cs="Arial"/>
          <w:sz w:val="24"/>
        </w:rPr>
      </w:pPr>
      <w:r w:rsidRPr="00510A49">
        <w:rPr>
          <w:rFonts w:ascii="Arial" w:hAnsi="Arial" w:cs="Arial"/>
          <w:b/>
          <w:sz w:val="24"/>
        </w:rPr>
        <w:t>PRIMERO.</w:t>
      </w:r>
      <w:r w:rsidRPr="00510A49">
        <w:rPr>
          <w:rFonts w:ascii="Arial" w:hAnsi="Arial" w:cs="Arial"/>
          <w:sz w:val="24"/>
        </w:rPr>
        <w:t xml:space="preserve"> Es</w:t>
      </w:r>
      <w:r w:rsidRPr="00510A49">
        <w:rPr>
          <w:rFonts w:ascii="Arial" w:hAnsi="Arial" w:cs="Arial"/>
          <w:b/>
          <w:sz w:val="24"/>
        </w:rPr>
        <w:t xml:space="preserve"> procedente</w:t>
      </w:r>
      <w:r w:rsidRPr="00510A49">
        <w:rPr>
          <w:rFonts w:ascii="Arial" w:hAnsi="Arial" w:cs="Arial"/>
          <w:sz w:val="24"/>
        </w:rPr>
        <w:t xml:space="preserve"> el recurso de revisión interpuesto por recurrente.</w:t>
      </w:r>
    </w:p>
    <w:p w:rsidR="00B4050D" w:rsidRPr="00510A49" w:rsidRDefault="00B4050D" w:rsidP="00B4050D">
      <w:pPr>
        <w:rPr>
          <w:rFonts w:ascii="Arial" w:hAnsi="Arial" w:cs="Arial"/>
          <w:b/>
          <w:sz w:val="24"/>
        </w:rPr>
      </w:pPr>
    </w:p>
    <w:p w:rsidR="00B4050D" w:rsidRPr="00510A49" w:rsidRDefault="00B4050D" w:rsidP="00B4050D">
      <w:pPr>
        <w:rPr>
          <w:rFonts w:ascii="Arial" w:hAnsi="Arial" w:cs="Arial"/>
          <w:sz w:val="24"/>
        </w:rPr>
      </w:pPr>
      <w:r w:rsidRPr="00510A49">
        <w:rPr>
          <w:rFonts w:ascii="Arial" w:hAnsi="Arial" w:cs="Arial"/>
          <w:b/>
          <w:sz w:val="24"/>
        </w:rPr>
        <w:t>SEGUNDO.</w:t>
      </w:r>
      <w:r w:rsidRPr="00510A49">
        <w:rPr>
          <w:rFonts w:ascii="Arial" w:hAnsi="Arial" w:cs="Arial"/>
          <w:sz w:val="24"/>
        </w:rPr>
        <w:tab/>
        <w:t xml:space="preserve">Se </w:t>
      </w:r>
      <w:r w:rsidRPr="00510A49">
        <w:rPr>
          <w:rFonts w:ascii="Arial" w:hAnsi="Arial" w:cs="Arial"/>
          <w:b/>
          <w:sz w:val="24"/>
        </w:rPr>
        <w:t>modifica</w:t>
      </w:r>
      <w:r w:rsidRPr="00510A49">
        <w:rPr>
          <w:rFonts w:ascii="Arial" w:hAnsi="Arial" w:cs="Arial"/>
          <w:sz w:val="24"/>
        </w:rPr>
        <w:t xml:space="preserve"> la respuesta emitida por el sujeto obligado por las razones expuestas en el considerando </w:t>
      </w:r>
      <w:r w:rsidR="00510A49" w:rsidRPr="00510A49">
        <w:rPr>
          <w:rFonts w:ascii="Arial" w:hAnsi="Arial" w:cs="Arial"/>
          <w:b/>
          <w:sz w:val="24"/>
        </w:rPr>
        <w:t>CUARTO Y</w:t>
      </w:r>
      <w:r w:rsidRPr="00510A49">
        <w:rPr>
          <w:rFonts w:ascii="Arial" w:hAnsi="Arial" w:cs="Arial"/>
          <w:b/>
          <w:sz w:val="24"/>
        </w:rPr>
        <w:t xml:space="preserve"> QUINTO </w:t>
      </w:r>
      <w:r w:rsidRPr="00510A49">
        <w:rPr>
          <w:rFonts w:ascii="Arial" w:hAnsi="Arial" w:cs="Arial"/>
          <w:sz w:val="24"/>
        </w:rPr>
        <w:t>de la presente resolución.</w:t>
      </w:r>
    </w:p>
    <w:p w:rsidR="00B4050D" w:rsidRPr="00510A49" w:rsidRDefault="00B4050D" w:rsidP="00B4050D">
      <w:pPr>
        <w:rPr>
          <w:rFonts w:ascii="Arial" w:hAnsi="Arial" w:cs="Arial"/>
          <w:sz w:val="24"/>
        </w:rPr>
      </w:pPr>
    </w:p>
    <w:p w:rsidR="00B4050D" w:rsidRPr="00510A49" w:rsidRDefault="00B4050D" w:rsidP="00B4050D">
      <w:pPr>
        <w:rPr>
          <w:rFonts w:ascii="Arial" w:hAnsi="Arial" w:cs="Arial"/>
          <w:sz w:val="24"/>
        </w:rPr>
      </w:pPr>
      <w:r w:rsidRPr="00510A49">
        <w:rPr>
          <w:rFonts w:ascii="Arial" w:hAnsi="Arial" w:cs="Arial"/>
          <w:b/>
          <w:sz w:val="24"/>
        </w:rPr>
        <w:t>TERCERO.</w:t>
      </w:r>
      <w:r w:rsidRPr="00510A49">
        <w:rPr>
          <w:rFonts w:ascii="Arial" w:hAnsi="Arial" w:cs="Arial"/>
          <w:sz w:val="24"/>
        </w:rPr>
        <w:tab/>
        <w:t>Notifíquese personalmente a las partes el contenido de la presente resolución, de conformidad con el artículo 177 de la Ley de Transparencia y Acceso a la Información Pública del Estado.</w:t>
      </w:r>
    </w:p>
    <w:p w:rsidR="00B4050D" w:rsidRPr="00510A49" w:rsidRDefault="00B4050D" w:rsidP="00B4050D">
      <w:pPr>
        <w:rPr>
          <w:rFonts w:ascii="Arial" w:hAnsi="Arial" w:cs="Arial"/>
          <w:sz w:val="24"/>
        </w:rPr>
      </w:pPr>
    </w:p>
    <w:p w:rsidR="00B4050D" w:rsidRPr="00510A49" w:rsidRDefault="00B4050D" w:rsidP="00B4050D">
      <w:pPr>
        <w:rPr>
          <w:rFonts w:ascii="Arial" w:hAnsi="Arial" w:cs="Arial"/>
          <w:sz w:val="24"/>
        </w:rPr>
      </w:pPr>
      <w:r w:rsidRPr="00510A49">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B4050D" w:rsidRPr="00510A49" w:rsidRDefault="00B4050D" w:rsidP="00B4050D">
      <w:pPr>
        <w:rPr>
          <w:rFonts w:ascii="Arial" w:hAnsi="Arial" w:cs="Arial"/>
          <w:sz w:val="24"/>
        </w:rPr>
      </w:pPr>
    </w:p>
    <w:p w:rsidR="00B4050D" w:rsidRPr="00510A49" w:rsidRDefault="00B4050D" w:rsidP="00B4050D">
      <w:pPr>
        <w:rPr>
          <w:rFonts w:ascii="Arial" w:hAnsi="Arial" w:cs="Arial"/>
          <w:sz w:val="24"/>
        </w:rPr>
      </w:pPr>
      <w:r w:rsidRPr="00510A49">
        <w:rPr>
          <w:rFonts w:ascii="Arial" w:hAnsi="Arial" w:cs="Arial"/>
          <w:b/>
          <w:sz w:val="24"/>
        </w:rPr>
        <w:t>CUARTO.</w:t>
      </w:r>
      <w:r w:rsidRPr="00510A49">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B4050D" w:rsidRPr="00510A49" w:rsidRDefault="00B4050D" w:rsidP="00B4050D">
      <w:pPr>
        <w:spacing w:before="100" w:beforeAutospacing="1" w:after="100" w:afterAutospacing="1"/>
        <w:rPr>
          <w:rFonts w:ascii="Arial" w:hAnsi="Arial" w:cs="Arial"/>
          <w:sz w:val="24"/>
        </w:rPr>
      </w:pPr>
      <w:r w:rsidRPr="00510A49">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w:t>
      </w:r>
      <w:r w:rsidR="00E428CA" w:rsidRPr="00510A49">
        <w:rPr>
          <w:rFonts w:ascii="Arial" w:hAnsi="Arial" w:cs="Arial"/>
          <w:sz w:val="24"/>
        </w:rPr>
        <w:t>Ordi</w:t>
      </w:r>
      <w:r w:rsidRPr="00510A49">
        <w:rPr>
          <w:rFonts w:ascii="Arial" w:hAnsi="Arial" w:cs="Arial"/>
          <w:sz w:val="24"/>
        </w:rPr>
        <w:t xml:space="preserve">naria celebrada el </w:t>
      </w:r>
      <w:r w:rsidR="00E428CA" w:rsidRPr="00510A49">
        <w:rPr>
          <w:rFonts w:ascii="Arial" w:hAnsi="Arial" w:cs="Arial"/>
          <w:sz w:val="24"/>
        </w:rPr>
        <w:t xml:space="preserve">seis de marzo de </w:t>
      </w:r>
      <w:r w:rsidRPr="00510A49">
        <w:rPr>
          <w:rFonts w:ascii="Arial" w:hAnsi="Arial" w:cs="Arial"/>
          <w:sz w:val="24"/>
        </w:rPr>
        <w:t>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B4050D" w:rsidRPr="00510A49" w:rsidTr="007932FE">
        <w:trPr>
          <w:trHeight w:val="2147"/>
          <w:jc w:val="center"/>
        </w:trPr>
        <w:tc>
          <w:tcPr>
            <w:tcW w:w="5044" w:type="dxa"/>
            <w:gridSpan w:val="2"/>
          </w:tcPr>
          <w:p w:rsidR="00B4050D" w:rsidRPr="00510A49" w:rsidRDefault="00B4050D" w:rsidP="007932FE">
            <w:pPr>
              <w:jc w:val="center"/>
              <w:rPr>
                <w:rFonts w:ascii="Arial" w:hAnsi="Arial" w:cs="Arial"/>
                <w:b/>
                <w:sz w:val="24"/>
              </w:rPr>
            </w:pPr>
            <w:r w:rsidRPr="00510A49">
              <w:rPr>
                <w:rFonts w:ascii="Arial" w:hAnsi="Arial" w:cs="Arial"/>
                <w:sz w:val="24"/>
              </w:rPr>
              <w:lastRenderedPageBreak/>
              <w:t xml:space="preserve"> </w:t>
            </w:r>
            <w:r w:rsidRPr="00510A49">
              <w:rPr>
                <w:rFonts w:ascii="Arial" w:hAnsi="Arial" w:cs="Arial"/>
                <w:b/>
                <w:sz w:val="24"/>
              </w:rPr>
              <w:t>COMISIONADA PRESIDENTE</w:t>
            </w:r>
          </w:p>
          <w:p w:rsidR="00B4050D" w:rsidRPr="00510A49" w:rsidRDefault="00B4050D" w:rsidP="007932FE">
            <w:pPr>
              <w:jc w:val="center"/>
              <w:rPr>
                <w:rFonts w:ascii="Arial" w:hAnsi="Arial" w:cs="Arial"/>
                <w:b/>
                <w:sz w:val="24"/>
              </w:rPr>
            </w:pPr>
          </w:p>
          <w:p w:rsidR="00B4050D" w:rsidRPr="00510A49" w:rsidRDefault="00B4050D" w:rsidP="007932FE">
            <w:pPr>
              <w:ind w:left="360"/>
              <w:jc w:val="center"/>
              <w:rPr>
                <w:rFonts w:ascii="Arial" w:hAnsi="Arial" w:cs="Arial"/>
                <w:b/>
                <w:sz w:val="24"/>
              </w:rPr>
            </w:pPr>
          </w:p>
          <w:p w:rsidR="00B4050D" w:rsidRPr="00510A49" w:rsidRDefault="00B4050D" w:rsidP="007932FE">
            <w:pPr>
              <w:ind w:left="360"/>
              <w:jc w:val="center"/>
              <w:rPr>
                <w:rFonts w:ascii="Arial" w:hAnsi="Arial" w:cs="Arial"/>
                <w:b/>
                <w:sz w:val="24"/>
              </w:rPr>
            </w:pPr>
            <w:r w:rsidRPr="00510A49">
              <w:rPr>
                <w:rFonts w:ascii="Arial" w:hAnsi="Arial" w:cs="Arial"/>
                <w:b/>
                <w:sz w:val="24"/>
              </w:rPr>
              <w:t>PAULINA SÁNCHEZ PÉREZ DEL POZO</w:t>
            </w:r>
          </w:p>
        </w:tc>
        <w:tc>
          <w:tcPr>
            <w:tcW w:w="5569" w:type="dxa"/>
            <w:gridSpan w:val="2"/>
          </w:tcPr>
          <w:p w:rsidR="00B4050D" w:rsidRPr="00510A49" w:rsidRDefault="00B4050D" w:rsidP="007932FE">
            <w:pPr>
              <w:ind w:left="360" w:firstLine="54"/>
              <w:jc w:val="center"/>
              <w:rPr>
                <w:rFonts w:ascii="Arial" w:hAnsi="Arial" w:cs="Arial"/>
                <w:b/>
                <w:sz w:val="24"/>
              </w:rPr>
            </w:pPr>
            <w:r w:rsidRPr="00510A49">
              <w:rPr>
                <w:rFonts w:ascii="Arial" w:hAnsi="Arial" w:cs="Arial"/>
                <w:b/>
                <w:sz w:val="24"/>
              </w:rPr>
              <w:t xml:space="preserve">   COMISIONADO</w:t>
            </w:r>
          </w:p>
          <w:p w:rsidR="00B4050D" w:rsidRPr="00510A49" w:rsidRDefault="00B4050D" w:rsidP="007932FE">
            <w:pPr>
              <w:jc w:val="center"/>
              <w:rPr>
                <w:rFonts w:ascii="Arial" w:hAnsi="Arial" w:cs="Arial"/>
                <w:b/>
                <w:sz w:val="24"/>
              </w:rPr>
            </w:pPr>
          </w:p>
          <w:p w:rsidR="00B4050D" w:rsidRPr="00510A49" w:rsidRDefault="00B4050D" w:rsidP="007932FE">
            <w:pPr>
              <w:jc w:val="center"/>
              <w:rPr>
                <w:rFonts w:ascii="Arial" w:hAnsi="Arial" w:cs="Arial"/>
                <w:b/>
                <w:sz w:val="24"/>
              </w:rPr>
            </w:pPr>
          </w:p>
          <w:p w:rsidR="00B4050D" w:rsidRPr="00510A49" w:rsidRDefault="00B4050D" w:rsidP="007932FE">
            <w:pPr>
              <w:jc w:val="center"/>
              <w:rPr>
                <w:rFonts w:ascii="Arial" w:hAnsi="Arial" w:cs="Arial"/>
                <w:b/>
                <w:sz w:val="24"/>
              </w:rPr>
            </w:pPr>
            <w:r w:rsidRPr="00510A49">
              <w:rPr>
                <w:rFonts w:ascii="Arial" w:hAnsi="Arial" w:cs="Arial"/>
                <w:b/>
                <w:sz w:val="24"/>
              </w:rPr>
              <w:t xml:space="preserve">     ALEJANDRO LAFUENTE TORRES       </w:t>
            </w:r>
          </w:p>
          <w:p w:rsidR="00B4050D" w:rsidRPr="00510A49" w:rsidRDefault="00B4050D" w:rsidP="007932FE">
            <w:pPr>
              <w:jc w:val="center"/>
              <w:rPr>
                <w:rFonts w:ascii="Arial" w:hAnsi="Arial" w:cs="Arial"/>
                <w:b/>
                <w:sz w:val="24"/>
              </w:rPr>
            </w:pPr>
          </w:p>
        </w:tc>
      </w:tr>
      <w:tr w:rsidR="00B4050D" w:rsidRPr="00510A49" w:rsidTr="007932FE">
        <w:trPr>
          <w:trHeight w:val="244"/>
          <w:jc w:val="center"/>
        </w:trPr>
        <w:tc>
          <w:tcPr>
            <w:tcW w:w="4880" w:type="dxa"/>
          </w:tcPr>
          <w:p w:rsidR="00B4050D" w:rsidRPr="00510A49" w:rsidRDefault="00B4050D" w:rsidP="007932FE">
            <w:pPr>
              <w:jc w:val="center"/>
              <w:rPr>
                <w:rFonts w:ascii="Arial" w:hAnsi="Arial" w:cs="Arial"/>
                <w:b/>
                <w:sz w:val="24"/>
              </w:rPr>
            </w:pPr>
          </w:p>
          <w:p w:rsidR="00B4050D" w:rsidRPr="00510A49" w:rsidRDefault="00B4050D" w:rsidP="007932FE">
            <w:pPr>
              <w:jc w:val="center"/>
              <w:rPr>
                <w:rFonts w:ascii="Arial" w:hAnsi="Arial" w:cs="Arial"/>
                <w:b/>
                <w:sz w:val="24"/>
              </w:rPr>
            </w:pPr>
            <w:r w:rsidRPr="00510A49">
              <w:rPr>
                <w:rFonts w:ascii="Arial" w:hAnsi="Arial" w:cs="Arial"/>
                <w:b/>
                <w:sz w:val="24"/>
              </w:rPr>
              <w:t>COMISIONADA</w:t>
            </w:r>
          </w:p>
          <w:p w:rsidR="00B4050D" w:rsidRPr="00510A49" w:rsidRDefault="00B4050D" w:rsidP="007932FE">
            <w:pPr>
              <w:jc w:val="center"/>
              <w:rPr>
                <w:rFonts w:ascii="Arial" w:hAnsi="Arial" w:cs="Arial"/>
                <w:b/>
                <w:sz w:val="24"/>
              </w:rPr>
            </w:pPr>
          </w:p>
          <w:p w:rsidR="00B4050D" w:rsidRPr="00510A49" w:rsidRDefault="00B4050D" w:rsidP="007932FE">
            <w:pPr>
              <w:ind w:left="97"/>
              <w:jc w:val="center"/>
              <w:rPr>
                <w:rFonts w:ascii="Arial" w:hAnsi="Arial" w:cs="Arial"/>
                <w:b/>
                <w:sz w:val="24"/>
              </w:rPr>
            </w:pPr>
          </w:p>
          <w:p w:rsidR="00B4050D" w:rsidRPr="00510A49" w:rsidRDefault="00B4050D" w:rsidP="007932FE">
            <w:pPr>
              <w:ind w:left="97"/>
              <w:jc w:val="center"/>
              <w:rPr>
                <w:rFonts w:ascii="Arial" w:hAnsi="Arial" w:cs="Arial"/>
                <w:b/>
                <w:sz w:val="24"/>
              </w:rPr>
            </w:pPr>
            <w:r w:rsidRPr="00510A49">
              <w:rPr>
                <w:rFonts w:ascii="Arial" w:hAnsi="Arial" w:cs="Arial"/>
                <w:b/>
                <w:sz w:val="24"/>
              </w:rPr>
              <w:t xml:space="preserve">  MARIAJOSÉ GONZÁLEZ ZARZOSA     </w:t>
            </w:r>
          </w:p>
          <w:p w:rsidR="00B4050D" w:rsidRPr="00510A49" w:rsidRDefault="00B4050D" w:rsidP="007932FE">
            <w:pPr>
              <w:ind w:left="97"/>
              <w:jc w:val="center"/>
              <w:rPr>
                <w:rFonts w:ascii="Arial" w:hAnsi="Arial" w:cs="Arial"/>
                <w:b/>
                <w:sz w:val="24"/>
              </w:rPr>
            </w:pPr>
          </w:p>
        </w:tc>
        <w:tc>
          <w:tcPr>
            <w:tcW w:w="358" w:type="dxa"/>
            <w:gridSpan w:val="2"/>
          </w:tcPr>
          <w:p w:rsidR="00B4050D" w:rsidRPr="00510A49" w:rsidRDefault="00B4050D" w:rsidP="007932FE">
            <w:pPr>
              <w:ind w:left="360" w:firstLine="708"/>
              <w:jc w:val="center"/>
              <w:rPr>
                <w:rFonts w:ascii="Arial" w:hAnsi="Arial" w:cs="Arial"/>
                <w:b/>
                <w:sz w:val="24"/>
              </w:rPr>
            </w:pPr>
          </w:p>
        </w:tc>
        <w:tc>
          <w:tcPr>
            <w:tcW w:w="5375" w:type="dxa"/>
          </w:tcPr>
          <w:p w:rsidR="00B4050D" w:rsidRPr="00510A49" w:rsidRDefault="00B4050D" w:rsidP="007932FE">
            <w:pPr>
              <w:ind w:left="360" w:firstLine="2"/>
              <w:jc w:val="center"/>
              <w:rPr>
                <w:rFonts w:ascii="Arial" w:hAnsi="Arial" w:cs="Arial"/>
                <w:b/>
                <w:sz w:val="24"/>
              </w:rPr>
            </w:pPr>
          </w:p>
          <w:p w:rsidR="00B4050D" w:rsidRPr="00510A49" w:rsidRDefault="00B4050D" w:rsidP="007932FE">
            <w:pPr>
              <w:ind w:left="360" w:firstLine="2"/>
              <w:jc w:val="center"/>
              <w:rPr>
                <w:rFonts w:ascii="Arial" w:hAnsi="Arial" w:cs="Arial"/>
                <w:b/>
                <w:sz w:val="24"/>
              </w:rPr>
            </w:pPr>
            <w:r w:rsidRPr="00510A49">
              <w:rPr>
                <w:rFonts w:ascii="Arial" w:hAnsi="Arial" w:cs="Arial"/>
                <w:b/>
                <w:sz w:val="24"/>
              </w:rPr>
              <w:t>SECRETARIA DE PLENO</w:t>
            </w:r>
          </w:p>
          <w:p w:rsidR="00B4050D" w:rsidRPr="00510A49" w:rsidRDefault="00B4050D" w:rsidP="007932FE">
            <w:pPr>
              <w:jc w:val="center"/>
              <w:rPr>
                <w:rFonts w:ascii="Arial" w:hAnsi="Arial" w:cs="Arial"/>
                <w:b/>
                <w:sz w:val="24"/>
              </w:rPr>
            </w:pPr>
          </w:p>
          <w:p w:rsidR="00B4050D" w:rsidRPr="00510A49" w:rsidRDefault="00B4050D" w:rsidP="007932FE">
            <w:pPr>
              <w:jc w:val="center"/>
              <w:rPr>
                <w:rFonts w:ascii="Arial" w:hAnsi="Arial" w:cs="Arial"/>
                <w:b/>
                <w:sz w:val="24"/>
              </w:rPr>
            </w:pPr>
          </w:p>
          <w:p w:rsidR="00B4050D" w:rsidRPr="00510A49" w:rsidRDefault="00B4050D" w:rsidP="007932FE">
            <w:pPr>
              <w:jc w:val="center"/>
              <w:rPr>
                <w:rFonts w:ascii="Arial" w:hAnsi="Arial" w:cs="Arial"/>
                <w:b/>
                <w:sz w:val="24"/>
              </w:rPr>
            </w:pPr>
            <w:r w:rsidRPr="00510A49">
              <w:rPr>
                <w:rFonts w:ascii="Arial" w:hAnsi="Arial" w:cs="Arial"/>
                <w:b/>
                <w:sz w:val="24"/>
              </w:rPr>
              <w:t xml:space="preserve">      ROSA MARÍA MOTILLA GARCÍA</w:t>
            </w:r>
          </w:p>
        </w:tc>
      </w:tr>
    </w:tbl>
    <w:p w:rsidR="00B4050D" w:rsidRPr="00510A49" w:rsidRDefault="00B4050D" w:rsidP="00B4050D">
      <w:pPr>
        <w:spacing w:after="240" w:line="240" w:lineRule="auto"/>
        <w:rPr>
          <w:rFonts w:ascii="Arial" w:hAnsi="Arial" w:cs="Arial"/>
          <w:sz w:val="16"/>
          <w:szCs w:val="16"/>
        </w:rPr>
      </w:pPr>
      <w:r w:rsidRPr="00510A49">
        <w:rPr>
          <w:rFonts w:ascii="Arial" w:hAnsi="Arial" w:cs="Arial"/>
          <w:sz w:val="16"/>
          <w:szCs w:val="16"/>
        </w:rPr>
        <w:t>Estas firmas pertenecen a la última foja de la resolución pronunc</w:t>
      </w:r>
      <w:r w:rsidR="00E428CA" w:rsidRPr="00510A49">
        <w:rPr>
          <w:rFonts w:ascii="Arial" w:hAnsi="Arial" w:cs="Arial"/>
          <w:sz w:val="16"/>
          <w:szCs w:val="16"/>
        </w:rPr>
        <w:t>iada en el recurso de revisión 978</w:t>
      </w:r>
      <w:r w:rsidRPr="00510A49">
        <w:rPr>
          <w:rFonts w:ascii="Arial" w:hAnsi="Arial" w:cs="Arial"/>
          <w:sz w:val="16"/>
          <w:szCs w:val="16"/>
        </w:rPr>
        <w:t xml:space="preserve">/2018-3 aprobado en sesión ordinaria del </w:t>
      </w:r>
      <w:r w:rsidR="00E428CA" w:rsidRPr="00510A49">
        <w:rPr>
          <w:rFonts w:ascii="Arial" w:hAnsi="Arial" w:cs="Arial"/>
          <w:sz w:val="16"/>
          <w:szCs w:val="16"/>
        </w:rPr>
        <w:t xml:space="preserve">seis de marzo de </w:t>
      </w:r>
      <w:r w:rsidRPr="00510A49">
        <w:rPr>
          <w:rFonts w:ascii="Arial" w:hAnsi="Arial" w:cs="Arial"/>
          <w:sz w:val="16"/>
          <w:szCs w:val="16"/>
        </w:rPr>
        <w:t>dos mil diecinueve.</w:t>
      </w:r>
    </w:p>
    <w:p w:rsidR="00E428CA" w:rsidRPr="00510A49" w:rsidRDefault="00B4050D" w:rsidP="00B4050D">
      <w:pPr>
        <w:spacing w:after="240" w:line="240" w:lineRule="auto"/>
        <w:rPr>
          <w:rFonts w:ascii="Arial" w:hAnsi="Arial" w:cs="Arial"/>
          <w:sz w:val="16"/>
          <w:szCs w:val="16"/>
        </w:rPr>
      </w:pPr>
      <w:r w:rsidRPr="00510A49">
        <w:rPr>
          <w:rFonts w:ascii="Arial" w:hAnsi="Arial" w:cs="Arial"/>
          <w:sz w:val="16"/>
          <w:szCs w:val="16"/>
        </w:rPr>
        <w:t xml:space="preserve">Elaboró: </w:t>
      </w:r>
    </w:p>
    <w:p w:rsidR="00B4050D" w:rsidRPr="00510A49" w:rsidRDefault="00B4050D" w:rsidP="00B4050D">
      <w:pPr>
        <w:spacing w:after="240" w:line="240" w:lineRule="auto"/>
        <w:rPr>
          <w:rFonts w:ascii="Arial" w:hAnsi="Arial" w:cs="Arial"/>
          <w:sz w:val="16"/>
          <w:szCs w:val="16"/>
        </w:rPr>
      </w:pPr>
      <w:r w:rsidRPr="00510A49">
        <w:rPr>
          <w:rFonts w:ascii="Arial" w:hAnsi="Arial" w:cs="Arial"/>
          <w:sz w:val="16"/>
          <w:szCs w:val="16"/>
        </w:rPr>
        <w:t>ABCR</w:t>
      </w:r>
    </w:p>
    <w:p w:rsidR="00B4050D" w:rsidRPr="00510A49" w:rsidRDefault="00B4050D" w:rsidP="00B4050D">
      <w:pPr>
        <w:spacing w:after="160" w:line="259" w:lineRule="auto"/>
        <w:jc w:val="left"/>
        <w:rPr>
          <w:rFonts w:ascii="Arial" w:hAnsi="Arial" w:cs="Arial"/>
          <w:sz w:val="16"/>
          <w:szCs w:val="16"/>
        </w:rPr>
      </w:pPr>
      <w:r w:rsidRPr="00510A49">
        <w:rPr>
          <w:rFonts w:ascii="Arial" w:hAnsi="Arial" w:cs="Arial"/>
          <w:sz w:val="16"/>
          <w:szCs w:val="16"/>
        </w:rPr>
        <w:br w:type="page"/>
      </w:r>
    </w:p>
    <w:p w:rsidR="00B4050D" w:rsidRPr="00510A49" w:rsidRDefault="00B4050D" w:rsidP="00B4050D">
      <w:pPr>
        <w:spacing w:after="240" w:line="240" w:lineRule="auto"/>
        <w:rPr>
          <w:rFonts w:ascii="Arial" w:hAnsi="Arial" w:cs="Arial"/>
          <w:sz w:val="24"/>
          <w:highlight w:val="yellow"/>
        </w:rPr>
      </w:pPr>
    </w:p>
    <w:p w:rsidR="00B4050D" w:rsidRPr="00510A49" w:rsidRDefault="00B4050D" w:rsidP="00A16EFE">
      <w:pPr>
        <w:pStyle w:val="corte4fondo"/>
        <w:ind w:right="49" w:firstLine="0"/>
        <w:rPr>
          <w:rFonts w:cs="Arial"/>
          <w:sz w:val="24"/>
          <w:szCs w:val="24"/>
        </w:rPr>
      </w:pPr>
    </w:p>
    <w:p w:rsidR="00DC3D77" w:rsidRPr="00510A49" w:rsidRDefault="00DC3D77">
      <w:pPr>
        <w:pStyle w:val="corte4fondo"/>
        <w:ind w:right="49" w:firstLine="0"/>
        <w:rPr>
          <w:rFonts w:cs="Arial"/>
          <w:sz w:val="24"/>
          <w:szCs w:val="24"/>
        </w:rPr>
      </w:pPr>
    </w:p>
    <w:sectPr w:rsidR="00DC3D77" w:rsidRPr="00510A49" w:rsidSect="00A843E8">
      <w:headerReference w:type="even" r:id="rId9"/>
      <w:head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397F" w:rsidRDefault="003B397F" w:rsidP="006074A1">
      <w:pPr>
        <w:spacing w:line="240" w:lineRule="auto"/>
      </w:pPr>
      <w:r>
        <w:separator/>
      </w:r>
    </w:p>
  </w:endnote>
  <w:endnote w:type="continuationSeparator" w:id="0">
    <w:p w:rsidR="003B397F" w:rsidRDefault="003B397F"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397F" w:rsidRDefault="003B397F" w:rsidP="006074A1">
      <w:pPr>
        <w:spacing w:line="240" w:lineRule="auto"/>
      </w:pPr>
      <w:r>
        <w:separator/>
      </w:r>
    </w:p>
  </w:footnote>
  <w:footnote w:type="continuationSeparator" w:id="0">
    <w:p w:rsidR="003B397F" w:rsidRDefault="003B397F" w:rsidP="006074A1">
      <w:pPr>
        <w:spacing w:line="240" w:lineRule="auto"/>
      </w:pPr>
      <w:r>
        <w:continuationSeparator/>
      </w:r>
    </w:p>
  </w:footnote>
  <w:footnote w:id="1">
    <w:p w:rsidR="007932FE" w:rsidRPr="003B3F73" w:rsidRDefault="007932FE" w:rsidP="007B4444">
      <w:pPr>
        <w:spacing w:line="240" w:lineRule="auto"/>
        <w:rPr>
          <w:rFonts w:ascii="Arial" w:hAnsi="Arial" w:cs="Arial"/>
          <w:sz w:val="16"/>
          <w:szCs w:val="16"/>
        </w:rPr>
      </w:pPr>
      <w:r w:rsidRPr="009A531F">
        <w:rPr>
          <w:rStyle w:val="Refdenotaalpie"/>
          <w:rFonts w:ascii="Arial" w:hAnsi="Arial" w:cs="Arial"/>
          <w:sz w:val="18"/>
          <w:szCs w:val="18"/>
        </w:rPr>
        <w:footnoteRef/>
      </w:r>
      <w:r w:rsidRPr="003B3F73">
        <w:rPr>
          <w:rFonts w:ascii="Arial" w:hAnsi="Arial" w:cs="Arial"/>
          <w:sz w:val="16"/>
          <w:szCs w:val="16"/>
        </w:rPr>
        <w:t>Jurisprudencia número VI.2o. J/323, visible en la Octava Época, de la Gaceta del Semanario Judicial de la Federación, Núm. 80, Agosto de 1994, p. 87. Instancia: Tribunales Colegiados de Circuito, con Registro electrónico: 210784.</w:t>
      </w:r>
    </w:p>
  </w:footnote>
  <w:footnote w:id="2">
    <w:p w:rsidR="007932FE" w:rsidRPr="003B3F73" w:rsidRDefault="007932FE" w:rsidP="007B4444">
      <w:pPr>
        <w:autoSpaceDE w:val="0"/>
        <w:autoSpaceDN w:val="0"/>
        <w:adjustRightInd w:val="0"/>
        <w:spacing w:line="240" w:lineRule="auto"/>
        <w:rPr>
          <w:rFonts w:ascii="Arial" w:hAnsi="Arial" w:cs="Arial"/>
          <w:sz w:val="16"/>
          <w:szCs w:val="16"/>
        </w:rPr>
      </w:pPr>
      <w:r w:rsidRPr="003B3F73">
        <w:rPr>
          <w:rStyle w:val="Refdenotaalpie"/>
          <w:rFonts w:ascii="Arial" w:hAnsi="Arial" w:cs="Arial"/>
          <w:sz w:val="16"/>
          <w:szCs w:val="16"/>
        </w:rPr>
        <w:footnoteRef/>
      </w:r>
      <w:r w:rsidRPr="003B3F73">
        <w:rPr>
          <w:rFonts w:ascii="Arial" w:hAnsi="Arial" w:cs="Arial"/>
          <w:sz w:val="16"/>
          <w:szCs w:val="16"/>
        </w:rPr>
        <w:t xml:space="preserve"> “</w:t>
      </w:r>
      <w:r w:rsidRPr="003B3F73">
        <w:rPr>
          <w:rFonts w:ascii="Arial" w:hAnsi="Arial" w:cs="Arial"/>
          <w:b/>
          <w:bCs/>
          <w:sz w:val="16"/>
          <w:szCs w:val="16"/>
        </w:rPr>
        <w:t xml:space="preserve">ARTÍCULO 170. </w:t>
      </w:r>
      <w:r w:rsidRPr="003B3F73">
        <w:rPr>
          <w:rFonts w:ascii="Arial" w:hAnsi="Arial" w:cs="Arial"/>
          <w:bCs/>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B3F73">
        <w:rPr>
          <w:rFonts w:ascii="Arial" w:hAnsi="Arial" w:cs="Arial"/>
          <w:sz w:val="16"/>
          <w:szCs w:val="16"/>
        </w:rPr>
        <w:t xml:space="preserve"> […]”</w:t>
      </w:r>
    </w:p>
  </w:footnote>
  <w:footnote w:id="3">
    <w:p w:rsidR="007932FE" w:rsidRPr="003539C3" w:rsidRDefault="007932FE" w:rsidP="00A16EFE">
      <w:pPr>
        <w:pStyle w:val="corte4fondo"/>
        <w:spacing w:line="240" w:lineRule="auto"/>
        <w:ind w:right="49" w:firstLine="0"/>
        <w:rPr>
          <w:rFonts w:cs="Arial"/>
          <w:sz w:val="16"/>
          <w:szCs w:val="16"/>
        </w:rPr>
      </w:pPr>
      <w:r w:rsidRPr="003539C3">
        <w:rPr>
          <w:rStyle w:val="Refdenotaalpie"/>
          <w:sz w:val="16"/>
          <w:szCs w:val="16"/>
        </w:rPr>
        <w:footnoteRef/>
      </w:r>
      <w:r w:rsidRPr="003539C3">
        <w:rPr>
          <w:sz w:val="16"/>
          <w:szCs w:val="16"/>
        </w:rPr>
        <w:t xml:space="preserve"> </w:t>
      </w:r>
      <w:r w:rsidRPr="003539C3">
        <w:rPr>
          <w:b/>
          <w:color w:val="000000" w:themeColor="text1"/>
          <w:sz w:val="16"/>
          <w:szCs w:val="16"/>
        </w:rPr>
        <w:t>A</w:t>
      </w:r>
      <w:r w:rsidRPr="003539C3">
        <w:rPr>
          <w:rFonts w:cs="Arial"/>
          <w:b/>
          <w:color w:val="000000" w:themeColor="text1"/>
          <w:sz w:val="16"/>
          <w:szCs w:val="16"/>
        </w:rPr>
        <w:t>rtículo segundo, fracción XXIX de los Lineamientos para la Implementación y Operación de la Plataforma Nacional de Transparencia:</w:t>
      </w:r>
      <w:r w:rsidRPr="003539C3">
        <w:rPr>
          <w:rFonts w:cs="Arial"/>
          <w:color w:val="000000" w:themeColor="text1"/>
          <w:sz w:val="16"/>
          <w:szCs w:val="16"/>
        </w:rPr>
        <w:t xml:space="preserve"> son días hábiles todos los del año a excepción de sábados, domingos e inhábiles, así como aquellos que por disposición de ley se consideren inhábiles; los que se establezcan por acuerdo de Pleno del organismo garante correspondiente, así como los contemplados en términos del Acuerdo mediante el cual se establece el calendario oficial de suspensión de labores que </w:t>
      </w:r>
      <w:r w:rsidRPr="003539C3">
        <w:rPr>
          <w:rFonts w:cs="Arial"/>
          <w:sz w:val="16"/>
          <w:szCs w:val="16"/>
        </w:rPr>
        <w:t>para tal efecto emita el Consejo Nacional para el año de que se trate, y que sea publicado en el Diario Oficial de la Federación, y los demás días inhábiles en términos del calendario oficial de cada organismo garante publicado en el periódico oficial que corresponda; o por acuerdo del Pleno del organismo garante correspondiente cuando por causas extraordinarias así se requiera.</w:t>
      </w:r>
    </w:p>
  </w:footnote>
  <w:footnote w:id="4">
    <w:p w:rsidR="007932FE" w:rsidRPr="00012B2B" w:rsidRDefault="007932FE" w:rsidP="00A16EFE">
      <w:pPr>
        <w:pStyle w:val="Textonotapie"/>
        <w:rPr>
          <w:rFonts w:ascii="Arial" w:hAnsi="Arial" w:cs="Arial"/>
          <w:sz w:val="16"/>
          <w:szCs w:val="16"/>
          <w:lang w:val="es-MX"/>
        </w:rPr>
      </w:pPr>
      <w:r w:rsidRPr="003539C3">
        <w:rPr>
          <w:rStyle w:val="Refdenotaalpie"/>
          <w:rFonts w:ascii="Arial" w:hAnsi="Arial" w:cs="Arial"/>
          <w:b/>
          <w:sz w:val="18"/>
          <w:szCs w:val="18"/>
        </w:rPr>
        <w:footnoteRef/>
      </w:r>
      <w:r>
        <w:rPr>
          <w:rFonts w:ascii="Arial" w:hAnsi="Arial" w:cs="Arial"/>
          <w:sz w:val="16"/>
          <w:szCs w:val="16"/>
          <w:lang w:val="es-MX"/>
        </w:rPr>
        <w:t>Siendo inhábiles el veintisiete y veintiocho de octubre; primero, dos, tres, cuatro, diez y once de noviembre de dos mil dieciocho.</w:t>
      </w:r>
    </w:p>
  </w:footnote>
  <w:footnote w:id="5">
    <w:p w:rsidR="007932FE" w:rsidRPr="00F65E4E" w:rsidRDefault="007932FE" w:rsidP="00A16EFE">
      <w:pPr>
        <w:pStyle w:val="corte4fondo"/>
        <w:spacing w:line="240" w:lineRule="auto"/>
        <w:ind w:right="49" w:firstLine="0"/>
        <w:rPr>
          <w:rFonts w:cs="Arial"/>
          <w:sz w:val="16"/>
          <w:szCs w:val="16"/>
          <w:lang w:val="es-MX"/>
        </w:rPr>
      </w:pPr>
      <w:r w:rsidRPr="00012B2B">
        <w:rPr>
          <w:rStyle w:val="Refdenotaalpie"/>
          <w:b/>
          <w:sz w:val="16"/>
          <w:szCs w:val="16"/>
        </w:rPr>
        <w:footnoteRef/>
      </w:r>
      <w:r w:rsidRPr="00012B2B">
        <w:rPr>
          <w:b/>
          <w:sz w:val="16"/>
          <w:szCs w:val="16"/>
        </w:rPr>
        <w:t xml:space="preserve"> </w:t>
      </w:r>
      <w:r w:rsidRPr="00012B2B">
        <w:rPr>
          <w:rFonts w:cs="Arial"/>
          <w:b/>
          <w:sz w:val="16"/>
          <w:szCs w:val="16"/>
        </w:rPr>
        <w:t>ARTÍCULO 148.</w:t>
      </w:r>
      <w:r w:rsidRPr="00012B2B">
        <w:rPr>
          <w:rFonts w:cs="Arial"/>
          <w:sz w:val="16"/>
          <w:szCs w:val="16"/>
        </w:rPr>
        <w:t xml:space="preserve"> Los términos de todas las notificaciones previstas en esta Ley, empezarán a correr al día siguiente al que se practiquen. Cuando los plazos fijados p</w:t>
      </w:r>
      <w:r w:rsidRPr="00F65E4E">
        <w:rPr>
          <w:rFonts w:cs="Arial"/>
          <w:sz w:val="16"/>
          <w:szCs w:val="16"/>
        </w:rPr>
        <w:t>or esta Ley sean en días, éstos se entenderán como hábiles.</w:t>
      </w:r>
    </w:p>
  </w:footnote>
  <w:footnote w:id="6">
    <w:p w:rsidR="007932FE" w:rsidRPr="003068AE" w:rsidRDefault="007932FE" w:rsidP="00A16EFE">
      <w:pPr>
        <w:pStyle w:val="Textonotapie"/>
        <w:rPr>
          <w:rFonts w:ascii="Arial" w:hAnsi="Arial" w:cs="Arial"/>
          <w:sz w:val="16"/>
          <w:szCs w:val="16"/>
          <w:lang w:val="es-MX"/>
        </w:rPr>
      </w:pPr>
      <w:r w:rsidRPr="006A59BD">
        <w:rPr>
          <w:rStyle w:val="Refdenotaalpie"/>
          <w:sz w:val="16"/>
          <w:szCs w:val="16"/>
        </w:rPr>
        <w:footnoteRef/>
      </w:r>
      <w:r w:rsidRPr="006A59BD">
        <w:rPr>
          <w:sz w:val="16"/>
          <w:szCs w:val="16"/>
        </w:rPr>
        <w:t xml:space="preserve"> </w:t>
      </w:r>
      <w:r w:rsidRPr="006A59BD">
        <w:rPr>
          <w:rFonts w:ascii="Arial" w:hAnsi="Arial" w:cs="Arial"/>
          <w:b/>
          <w:sz w:val="16"/>
          <w:szCs w:val="16"/>
        </w:rPr>
        <w:t>ARTICULO 164.</w:t>
      </w:r>
      <w:r w:rsidRPr="006A59BD">
        <w:rPr>
          <w:rFonts w:ascii="Arial" w:hAnsi="Arial" w:cs="Arial"/>
          <w:sz w:val="16"/>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7">
    <w:p w:rsidR="007932FE" w:rsidRPr="003068AE" w:rsidRDefault="007932FE" w:rsidP="00611288">
      <w:pPr>
        <w:pStyle w:val="Textonotapie"/>
        <w:rPr>
          <w:lang w:val="es-MX"/>
        </w:rPr>
      </w:pPr>
      <w:r w:rsidRPr="003068AE">
        <w:rPr>
          <w:rStyle w:val="Refdenotaalpie"/>
          <w:rFonts w:ascii="Arial" w:hAnsi="Arial" w:cs="Arial"/>
          <w:sz w:val="16"/>
          <w:szCs w:val="16"/>
        </w:rPr>
        <w:footnoteRef/>
      </w:r>
      <w:r w:rsidRPr="003068AE">
        <w:rPr>
          <w:rFonts w:ascii="Arial" w:hAnsi="Arial" w:cs="Arial"/>
          <w:sz w:val="16"/>
          <w:szCs w:val="16"/>
        </w:rPr>
        <w:t xml:space="preserve"> </w:t>
      </w:r>
      <w:r w:rsidRPr="003068AE">
        <w:rPr>
          <w:rFonts w:ascii="Arial" w:hAnsi="Arial" w:cs="Arial"/>
          <w:b/>
          <w:sz w:val="16"/>
          <w:szCs w:val="16"/>
        </w:rPr>
        <w:t>ARTÍCULO 13.</w:t>
      </w:r>
      <w:r w:rsidRPr="003068AE">
        <w:rPr>
          <w:rFonts w:ascii="Arial" w:hAnsi="Arial" w:cs="Arial"/>
          <w:sz w:val="16"/>
          <w:szCs w:val="16"/>
        </w:rPr>
        <w:t xml:space="preserve"> En la generación, publicación y entrega de información se deberá garantizar que ésta sea accesible, confiable, verificable, veraz, oportuna y atenderá las necesidades del derecho de acceso a la información de toda persona.</w:t>
      </w:r>
    </w:p>
  </w:footnote>
  <w:footnote w:id="8">
    <w:p w:rsidR="007932FE" w:rsidRPr="007C2099" w:rsidRDefault="007932FE" w:rsidP="00A16EFE">
      <w:pPr>
        <w:pStyle w:val="corte4fondo"/>
        <w:spacing w:line="240" w:lineRule="auto"/>
        <w:ind w:right="49" w:firstLine="0"/>
        <w:rPr>
          <w:rFonts w:cs="Arial"/>
          <w:sz w:val="16"/>
          <w:szCs w:val="16"/>
        </w:rPr>
      </w:pPr>
      <w:r w:rsidRPr="007C2099">
        <w:rPr>
          <w:rStyle w:val="Refdenotaalpie"/>
          <w:sz w:val="16"/>
          <w:szCs w:val="16"/>
        </w:rPr>
        <w:footnoteRef/>
      </w:r>
      <w:r w:rsidRPr="007C2099">
        <w:rPr>
          <w:sz w:val="16"/>
          <w:szCs w:val="16"/>
        </w:rPr>
        <w:t xml:space="preserve"> </w:t>
      </w:r>
      <w:r w:rsidRPr="007C2099">
        <w:rPr>
          <w:rFonts w:cs="Arial"/>
          <w:sz w:val="16"/>
          <w:szCs w:val="16"/>
        </w:rPr>
        <w:t>Jurisprudencia número I.15o.A.18 A, visible en la Novena Época, de la Gaceta del Semanario Judicial de la Federación, Diciembre de 2004, p. 1277. Instancia: Tribunales Colegiados de Circuito, con Registro electrónico: 180023.</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rsidR="007932FE" w:rsidRDefault="00FF1650">
        <w:pPr>
          <w:pStyle w:val="Encabezado"/>
          <w:jc w:val="center"/>
        </w:pPr>
        <w:r>
          <w:rPr>
            <w:noProof/>
          </w:rPr>
          <w:fldChar w:fldCharType="begin"/>
        </w:r>
        <w:r w:rsidR="007932FE">
          <w:rPr>
            <w:noProof/>
          </w:rPr>
          <w:instrText xml:space="preserve"> PAGE   \* MERGEFORMAT </w:instrText>
        </w:r>
        <w:r>
          <w:rPr>
            <w:noProof/>
          </w:rPr>
          <w:fldChar w:fldCharType="separate"/>
        </w:r>
        <w:r w:rsidR="007932FE">
          <w:rPr>
            <w:noProof/>
          </w:rPr>
          <w:t>2</w:t>
        </w:r>
        <w:r>
          <w:rPr>
            <w:noProof/>
          </w:rPr>
          <w:fldChar w:fldCharType="end"/>
        </w:r>
      </w:p>
    </w:sdtContent>
  </w:sdt>
  <w:p w:rsidR="007932FE" w:rsidRDefault="007932FE">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rsidR="007932FE" w:rsidRDefault="007932FE">
        <w:pPr>
          <w:pStyle w:val="Encabezado"/>
          <w:jc w:val="center"/>
        </w:pPr>
      </w:p>
      <w:p w:rsidR="007932FE" w:rsidRDefault="007932FE">
        <w:pPr>
          <w:pStyle w:val="Encabezado"/>
          <w:jc w:val="center"/>
        </w:pPr>
      </w:p>
      <w:p w:rsidR="007932FE" w:rsidRDefault="00FF1650">
        <w:pPr>
          <w:pStyle w:val="Encabezado"/>
          <w:jc w:val="center"/>
        </w:pPr>
        <w:r>
          <w:rPr>
            <w:noProof/>
          </w:rPr>
          <w:fldChar w:fldCharType="begin"/>
        </w:r>
        <w:r w:rsidR="007932FE">
          <w:rPr>
            <w:noProof/>
          </w:rPr>
          <w:instrText xml:space="preserve"> PAGE   \* MERGEFORMAT </w:instrText>
        </w:r>
        <w:r>
          <w:rPr>
            <w:noProof/>
          </w:rPr>
          <w:fldChar w:fldCharType="separate"/>
        </w:r>
        <w:r w:rsidR="00292D33">
          <w:rPr>
            <w:noProof/>
          </w:rPr>
          <w:t>2</w:t>
        </w:r>
        <w:r>
          <w:rPr>
            <w:noProof/>
          </w:rPr>
          <w:fldChar w:fldCharType="end"/>
        </w:r>
      </w:p>
    </w:sdtContent>
  </w:sdt>
  <w:p w:rsidR="007932FE" w:rsidRDefault="007932FE" w:rsidP="00BB5E99">
    <w:pPr>
      <w:pStyle w:val="Encabezado"/>
      <w:tabs>
        <w:tab w:val="left" w:pos="5954"/>
      </w:tabs>
      <w:rPr>
        <w:lang w:val="es-MX"/>
      </w:rPr>
    </w:pPr>
  </w:p>
  <w:p w:rsidR="007932FE" w:rsidRDefault="007932FE" w:rsidP="00BB5E99">
    <w:pPr>
      <w:pStyle w:val="Encabezado"/>
      <w:tabs>
        <w:tab w:val="left" w:pos="5954"/>
      </w:tabs>
      <w:rPr>
        <w:lang w:val="es-MX"/>
      </w:rPr>
    </w:pPr>
  </w:p>
  <w:p w:rsidR="007932FE" w:rsidRPr="00EE69A4" w:rsidRDefault="007932FE" w:rsidP="00BB5E99">
    <w:pPr>
      <w:pStyle w:val="Encabezado"/>
      <w:tabs>
        <w:tab w:val="left" w:pos="5954"/>
      </w:tabs>
      <w:rPr>
        <w:lang w:val="es-MX"/>
      </w:rPr>
    </w:pPr>
    <w:r>
      <w:rPr>
        <w:lang w:val="es-MX"/>
      </w:rPr>
      <w:t>CEGAIP-RR-978/2018-3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32FE" w:rsidRDefault="007932FE">
    <w:pPr>
      <w:pStyle w:val="Encabezado"/>
      <w:jc w:val="center"/>
    </w:pPr>
  </w:p>
  <w:p w:rsidR="007932FE" w:rsidRDefault="007932F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2" w15:restartNumberingAfterBreak="0">
    <w:nsid w:val="35374F7F"/>
    <w:multiLevelType w:val="hybridMultilevel"/>
    <w:tmpl w:val="E720708A"/>
    <w:lvl w:ilvl="0" w:tplc="080A0017">
      <w:start w:val="1"/>
      <w:numFmt w:val="lowerLetter"/>
      <w:lvlText w:val="%1)"/>
      <w:lvlJc w:val="left"/>
      <w:pPr>
        <w:ind w:left="1854" w:hanging="360"/>
      </w:pPr>
      <w:rPr>
        <w:rFont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3" w15:restartNumberingAfterBreak="0">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9CD452B"/>
    <w:multiLevelType w:val="hybridMultilevel"/>
    <w:tmpl w:val="82D25444"/>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8"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9" w15:restartNumberingAfterBreak="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0" w15:restartNumberingAfterBreak="0">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0"/>
  </w:num>
  <w:num w:numId="2">
    <w:abstractNumId w:val="4"/>
  </w:num>
  <w:num w:numId="3">
    <w:abstractNumId w:val="6"/>
  </w:num>
  <w:num w:numId="4">
    <w:abstractNumId w:val="5"/>
  </w:num>
  <w:num w:numId="5">
    <w:abstractNumId w:val="9"/>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4A1"/>
    <w:rsid w:val="000012B7"/>
    <w:rsid w:val="000041D7"/>
    <w:rsid w:val="00007917"/>
    <w:rsid w:val="0001675D"/>
    <w:rsid w:val="00022C7C"/>
    <w:rsid w:val="0002393F"/>
    <w:rsid w:val="0002532F"/>
    <w:rsid w:val="000262A5"/>
    <w:rsid w:val="00027C84"/>
    <w:rsid w:val="00034641"/>
    <w:rsid w:val="0005207E"/>
    <w:rsid w:val="00052E8C"/>
    <w:rsid w:val="00052ED9"/>
    <w:rsid w:val="0005500F"/>
    <w:rsid w:val="00063D2A"/>
    <w:rsid w:val="00065556"/>
    <w:rsid w:val="00073A4B"/>
    <w:rsid w:val="0008274B"/>
    <w:rsid w:val="00093958"/>
    <w:rsid w:val="0009436E"/>
    <w:rsid w:val="000973E0"/>
    <w:rsid w:val="00097637"/>
    <w:rsid w:val="000A5521"/>
    <w:rsid w:val="000A78AF"/>
    <w:rsid w:val="000B3D9B"/>
    <w:rsid w:val="000B6426"/>
    <w:rsid w:val="000B78C5"/>
    <w:rsid w:val="000B7DBA"/>
    <w:rsid w:val="000C3C6D"/>
    <w:rsid w:val="000D229F"/>
    <w:rsid w:val="000E30F7"/>
    <w:rsid w:val="000E4066"/>
    <w:rsid w:val="000F2401"/>
    <w:rsid w:val="000F6019"/>
    <w:rsid w:val="001027E5"/>
    <w:rsid w:val="001056EB"/>
    <w:rsid w:val="0010621B"/>
    <w:rsid w:val="00113424"/>
    <w:rsid w:val="00113A1C"/>
    <w:rsid w:val="00121057"/>
    <w:rsid w:val="001466F5"/>
    <w:rsid w:val="00147340"/>
    <w:rsid w:val="00147885"/>
    <w:rsid w:val="00150BF4"/>
    <w:rsid w:val="00152C41"/>
    <w:rsid w:val="001550A4"/>
    <w:rsid w:val="00161FC7"/>
    <w:rsid w:val="00167754"/>
    <w:rsid w:val="00171741"/>
    <w:rsid w:val="0018048F"/>
    <w:rsid w:val="00184800"/>
    <w:rsid w:val="00190129"/>
    <w:rsid w:val="00191E0C"/>
    <w:rsid w:val="00192A2F"/>
    <w:rsid w:val="00193D16"/>
    <w:rsid w:val="00196DFC"/>
    <w:rsid w:val="00197991"/>
    <w:rsid w:val="001A2A25"/>
    <w:rsid w:val="001A6A0F"/>
    <w:rsid w:val="001B1B07"/>
    <w:rsid w:val="001B3D67"/>
    <w:rsid w:val="001B4782"/>
    <w:rsid w:val="001B4BEE"/>
    <w:rsid w:val="001C65FD"/>
    <w:rsid w:val="001D6032"/>
    <w:rsid w:val="001D7EA3"/>
    <w:rsid w:val="001E3F47"/>
    <w:rsid w:val="001E4F86"/>
    <w:rsid w:val="001E5E38"/>
    <w:rsid w:val="001E73F0"/>
    <w:rsid w:val="001F554C"/>
    <w:rsid w:val="00203C15"/>
    <w:rsid w:val="0021031E"/>
    <w:rsid w:val="00213F0D"/>
    <w:rsid w:val="0021506D"/>
    <w:rsid w:val="00221153"/>
    <w:rsid w:val="00237652"/>
    <w:rsid w:val="00257171"/>
    <w:rsid w:val="00263863"/>
    <w:rsid w:val="00265D38"/>
    <w:rsid w:val="00266002"/>
    <w:rsid w:val="00266BD9"/>
    <w:rsid w:val="002768A7"/>
    <w:rsid w:val="002828D5"/>
    <w:rsid w:val="002915A0"/>
    <w:rsid w:val="00292D33"/>
    <w:rsid w:val="00293EC9"/>
    <w:rsid w:val="002B122A"/>
    <w:rsid w:val="002B274A"/>
    <w:rsid w:val="002B38CB"/>
    <w:rsid w:val="002C5318"/>
    <w:rsid w:val="002D1B21"/>
    <w:rsid w:val="002E348C"/>
    <w:rsid w:val="002E3D1E"/>
    <w:rsid w:val="002F3030"/>
    <w:rsid w:val="003131B2"/>
    <w:rsid w:val="00322D4A"/>
    <w:rsid w:val="003240CE"/>
    <w:rsid w:val="00336C69"/>
    <w:rsid w:val="00344B50"/>
    <w:rsid w:val="00351998"/>
    <w:rsid w:val="0035312B"/>
    <w:rsid w:val="003563D8"/>
    <w:rsid w:val="0036270E"/>
    <w:rsid w:val="0036533B"/>
    <w:rsid w:val="003659D9"/>
    <w:rsid w:val="003800E7"/>
    <w:rsid w:val="0039414D"/>
    <w:rsid w:val="00396260"/>
    <w:rsid w:val="003A66B4"/>
    <w:rsid w:val="003B2D5A"/>
    <w:rsid w:val="003B397F"/>
    <w:rsid w:val="003B60AF"/>
    <w:rsid w:val="003D1573"/>
    <w:rsid w:val="003D3753"/>
    <w:rsid w:val="003D3BB2"/>
    <w:rsid w:val="003F1147"/>
    <w:rsid w:val="003F2838"/>
    <w:rsid w:val="00404FC8"/>
    <w:rsid w:val="004116B5"/>
    <w:rsid w:val="004118DB"/>
    <w:rsid w:val="00424AC3"/>
    <w:rsid w:val="00430E20"/>
    <w:rsid w:val="00437873"/>
    <w:rsid w:val="00446116"/>
    <w:rsid w:val="004468D3"/>
    <w:rsid w:val="00454483"/>
    <w:rsid w:val="004653D3"/>
    <w:rsid w:val="004659EC"/>
    <w:rsid w:val="00493FAB"/>
    <w:rsid w:val="0049722B"/>
    <w:rsid w:val="004A15DE"/>
    <w:rsid w:val="004B3CCA"/>
    <w:rsid w:val="004D2A30"/>
    <w:rsid w:val="004D5952"/>
    <w:rsid w:val="004D6C49"/>
    <w:rsid w:val="004D7ADD"/>
    <w:rsid w:val="004E2DCD"/>
    <w:rsid w:val="004E572F"/>
    <w:rsid w:val="004E5D8A"/>
    <w:rsid w:val="004F4414"/>
    <w:rsid w:val="004F6681"/>
    <w:rsid w:val="004F69AF"/>
    <w:rsid w:val="004F7CA2"/>
    <w:rsid w:val="00504498"/>
    <w:rsid w:val="00510A49"/>
    <w:rsid w:val="005144E1"/>
    <w:rsid w:val="00516982"/>
    <w:rsid w:val="00524CDB"/>
    <w:rsid w:val="00537CD8"/>
    <w:rsid w:val="005451BC"/>
    <w:rsid w:val="005456D0"/>
    <w:rsid w:val="0055593E"/>
    <w:rsid w:val="00556238"/>
    <w:rsid w:val="005620F5"/>
    <w:rsid w:val="00584E4E"/>
    <w:rsid w:val="00585BA0"/>
    <w:rsid w:val="00590591"/>
    <w:rsid w:val="00594757"/>
    <w:rsid w:val="00597969"/>
    <w:rsid w:val="005A5609"/>
    <w:rsid w:val="005B455E"/>
    <w:rsid w:val="005C08B3"/>
    <w:rsid w:val="005E0ABA"/>
    <w:rsid w:val="005F2567"/>
    <w:rsid w:val="005F63BC"/>
    <w:rsid w:val="005F6841"/>
    <w:rsid w:val="0060176F"/>
    <w:rsid w:val="006074A1"/>
    <w:rsid w:val="00611288"/>
    <w:rsid w:val="006121F2"/>
    <w:rsid w:val="0061303A"/>
    <w:rsid w:val="006175A7"/>
    <w:rsid w:val="00626CEA"/>
    <w:rsid w:val="00627B40"/>
    <w:rsid w:val="00634615"/>
    <w:rsid w:val="00635679"/>
    <w:rsid w:val="00644313"/>
    <w:rsid w:val="00645E2A"/>
    <w:rsid w:val="00647A76"/>
    <w:rsid w:val="006530DD"/>
    <w:rsid w:val="006558B5"/>
    <w:rsid w:val="00674EDE"/>
    <w:rsid w:val="00675081"/>
    <w:rsid w:val="006768D7"/>
    <w:rsid w:val="00681971"/>
    <w:rsid w:val="00681D5F"/>
    <w:rsid w:val="00681E34"/>
    <w:rsid w:val="00693A38"/>
    <w:rsid w:val="006968D8"/>
    <w:rsid w:val="006B05A4"/>
    <w:rsid w:val="006B2B0E"/>
    <w:rsid w:val="006B73B5"/>
    <w:rsid w:val="006B7ED1"/>
    <w:rsid w:val="006D1747"/>
    <w:rsid w:val="006D431C"/>
    <w:rsid w:val="006D4BED"/>
    <w:rsid w:val="006D525F"/>
    <w:rsid w:val="006D6E8C"/>
    <w:rsid w:val="006F00DB"/>
    <w:rsid w:val="006F4B32"/>
    <w:rsid w:val="006F5331"/>
    <w:rsid w:val="00724F6E"/>
    <w:rsid w:val="0072629F"/>
    <w:rsid w:val="00727270"/>
    <w:rsid w:val="007468AE"/>
    <w:rsid w:val="00751D78"/>
    <w:rsid w:val="00771562"/>
    <w:rsid w:val="00773646"/>
    <w:rsid w:val="007823A3"/>
    <w:rsid w:val="007858FA"/>
    <w:rsid w:val="0079185E"/>
    <w:rsid w:val="007932FE"/>
    <w:rsid w:val="007A4C62"/>
    <w:rsid w:val="007B36F6"/>
    <w:rsid w:val="007B4444"/>
    <w:rsid w:val="007B62D1"/>
    <w:rsid w:val="007B7DB7"/>
    <w:rsid w:val="007C314F"/>
    <w:rsid w:val="007C4458"/>
    <w:rsid w:val="007C5E3C"/>
    <w:rsid w:val="007F3B4D"/>
    <w:rsid w:val="0080653F"/>
    <w:rsid w:val="00812361"/>
    <w:rsid w:val="00812AF5"/>
    <w:rsid w:val="00812E25"/>
    <w:rsid w:val="0083463C"/>
    <w:rsid w:val="00853A4A"/>
    <w:rsid w:val="008577DB"/>
    <w:rsid w:val="00864966"/>
    <w:rsid w:val="00865DDD"/>
    <w:rsid w:val="00870750"/>
    <w:rsid w:val="00873CC2"/>
    <w:rsid w:val="00875987"/>
    <w:rsid w:val="008830F9"/>
    <w:rsid w:val="00885FA0"/>
    <w:rsid w:val="00886758"/>
    <w:rsid w:val="00890AB9"/>
    <w:rsid w:val="00895892"/>
    <w:rsid w:val="008C05D1"/>
    <w:rsid w:val="008C55D9"/>
    <w:rsid w:val="008D203F"/>
    <w:rsid w:val="008D6AF0"/>
    <w:rsid w:val="008E5F51"/>
    <w:rsid w:val="008F40E0"/>
    <w:rsid w:val="009103C3"/>
    <w:rsid w:val="00926F8B"/>
    <w:rsid w:val="009336EE"/>
    <w:rsid w:val="0093580E"/>
    <w:rsid w:val="00952412"/>
    <w:rsid w:val="00952A66"/>
    <w:rsid w:val="00957564"/>
    <w:rsid w:val="00964A6F"/>
    <w:rsid w:val="00976DEF"/>
    <w:rsid w:val="00977DA9"/>
    <w:rsid w:val="00983A34"/>
    <w:rsid w:val="009A33FC"/>
    <w:rsid w:val="009A7F66"/>
    <w:rsid w:val="009B3ACE"/>
    <w:rsid w:val="009C0F68"/>
    <w:rsid w:val="009C287A"/>
    <w:rsid w:val="009C6FD5"/>
    <w:rsid w:val="009D1C18"/>
    <w:rsid w:val="009F2ACD"/>
    <w:rsid w:val="009F7C57"/>
    <w:rsid w:val="00A0089B"/>
    <w:rsid w:val="00A02EE1"/>
    <w:rsid w:val="00A07603"/>
    <w:rsid w:val="00A10038"/>
    <w:rsid w:val="00A114A9"/>
    <w:rsid w:val="00A12F5C"/>
    <w:rsid w:val="00A152BA"/>
    <w:rsid w:val="00A16EFE"/>
    <w:rsid w:val="00A2077D"/>
    <w:rsid w:val="00A21ECB"/>
    <w:rsid w:val="00A23281"/>
    <w:rsid w:val="00A25BA6"/>
    <w:rsid w:val="00A25FED"/>
    <w:rsid w:val="00A33D3A"/>
    <w:rsid w:val="00A35EB0"/>
    <w:rsid w:val="00A35F44"/>
    <w:rsid w:val="00A408F5"/>
    <w:rsid w:val="00A551ED"/>
    <w:rsid w:val="00A65389"/>
    <w:rsid w:val="00A711B2"/>
    <w:rsid w:val="00A742FD"/>
    <w:rsid w:val="00A80A86"/>
    <w:rsid w:val="00A814DC"/>
    <w:rsid w:val="00A843E8"/>
    <w:rsid w:val="00A951AD"/>
    <w:rsid w:val="00AB1F32"/>
    <w:rsid w:val="00AC0BC2"/>
    <w:rsid w:val="00AC22AA"/>
    <w:rsid w:val="00AC2D74"/>
    <w:rsid w:val="00AC7728"/>
    <w:rsid w:val="00B13613"/>
    <w:rsid w:val="00B22B53"/>
    <w:rsid w:val="00B23DA4"/>
    <w:rsid w:val="00B26125"/>
    <w:rsid w:val="00B263F9"/>
    <w:rsid w:val="00B272EE"/>
    <w:rsid w:val="00B310E4"/>
    <w:rsid w:val="00B36F0D"/>
    <w:rsid w:val="00B4050D"/>
    <w:rsid w:val="00B5444B"/>
    <w:rsid w:val="00B54D7F"/>
    <w:rsid w:val="00B55612"/>
    <w:rsid w:val="00B57A35"/>
    <w:rsid w:val="00B60FBC"/>
    <w:rsid w:val="00B63C7B"/>
    <w:rsid w:val="00B64513"/>
    <w:rsid w:val="00B7052D"/>
    <w:rsid w:val="00B7358B"/>
    <w:rsid w:val="00B81F8E"/>
    <w:rsid w:val="00B8662D"/>
    <w:rsid w:val="00B86E1F"/>
    <w:rsid w:val="00B9457D"/>
    <w:rsid w:val="00BB05CC"/>
    <w:rsid w:val="00BB5A82"/>
    <w:rsid w:val="00BB5E99"/>
    <w:rsid w:val="00BC0401"/>
    <w:rsid w:val="00BC5004"/>
    <w:rsid w:val="00BC792B"/>
    <w:rsid w:val="00BD06BD"/>
    <w:rsid w:val="00BD06EB"/>
    <w:rsid w:val="00BD3C56"/>
    <w:rsid w:val="00BD63DC"/>
    <w:rsid w:val="00BD751F"/>
    <w:rsid w:val="00BE4BFE"/>
    <w:rsid w:val="00C04550"/>
    <w:rsid w:val="00C111B3"/>
    <w:rsid w:val="00C12E14"/>
    <w:rsid w:val="00C15847"/>
    <w:rsid w:val="00C16A9C"/>
    <w:rsid w:val="00C346C2"/>
    <w:rsid w:val="00C448A5"/>
    <w:rsid w:val="00C46440"/>
    <w:rsid w:val="00C5304D"/>
    <w:rsid w:val="00C54958"/>
    <w:rsid w:val="00C762F7"/>
    <w:rsid w:val="00C85F3A"/>
    <w:rsid w:val="00C95642"/>
    <w:rsid w:val="00C96383"/>
    <w:rsid w:val="00C97D58"/>
    <w:rsid w:val="00CA64EA"/>
    <w:rsid w:val="00CB3849"/>
    <w:rsid w:val="00CC4BF4"/>
    <w:rsid w:val="00CC6DF9"/>
    <w:rsid w:val="00CE4A8C"/>
    <w:rsid w:val="00CE6269"/>
    <w:rsid w:val="00CE6774"/>
    <w:rsid w:val="00CF4446"/>
    <w:rsid w:val="00D04998"/>
    <w:rsid w:val="00D065B0"/>
    <w:rsid w:val="00D2482B"/>
    <w:rsid w:val="00D301BB"/>
    <w:rsid w:val="00D30369"/>
    <w:rsid w:val="00D313AD"/>
    <w:rsid w:val="00D31B4C"/>
    <w:rsid w:val="00D34BF5"/>
    <w:rsid w:val="00D43BCC"/>
    <w:rsid w:val="00D4602C"/>
    <w:rsid w:val="00D5114A"/>
    <w:rsid w:val="00D54C92"/>
    <w:rsid w:val="00D7632B"/>
    <w:rsid w:val="00D8052C"/>
    <w:rsid w:val="00D813E1"/>
    <w:rsid w:val="00D82518"/>
    <w:rsid w:val="00DB00CA"/>
    <w:rsid w:val="00DC3D77"/>
    <w:rsid w:val="00DC62B9"/>
    <w:rsid w:val="00DC636B"/>
    <w:rsid w:val="00DC64F6"/>
    <w:rsid w:val="00DC7BB5"/>
    <w:rsid w:val="00DD2245"/>
    <w:rsid w:val="00DE0CE6"/>
    <w:rsid w:val="00DE604F"/>
    <w:rsid w:val="00E046B9"/>
    <w:rsid w:val="00E04EEB"/>
    <w:rsid w:val="00E10722"/>
    <w:rsid w:val="00E16918"/>
    <w:rsid w:val="00E3005C"/>
    <w:rsid w:val="00E312F2"/>
    <w:rsid w:val="00E33DF1"/>
    <w:rsid w:val="00E36CFC"/>
    <w:rsid w:val="00E40692"/>
    <w:rsid w:val="00E428CA"/>
    <w:rsid w:val="00E53630"/>
    <w:rsid w:val="00E550F4"/>
    <w:rsid w:val="00E5533E"/>
    <w:rsid w:val="00E56AD5"/>
    <w:rsid w:val="00E6122C"/>
    <w:rsid w:val="00E61458"/>
    <w:rsid w:val="00E617F3"/>
    <w:rsid w:val="00E64E94"/>
    <w:rsid w:val="00E67B92"/>
    <w:rsid w:val="00E67F56"/>
    <w:rsid w:val="00E77625"/>
    <w:rsid w:val="00E819E7"/>
    <w:rsid w:val="00E84625"/>
    <w:rsid w:val="00E870EC"/>
    <w:rsid w:val="00E87AF8"/>
    <w:rsid w:val="00E906FE"/>
    <w:rsid w:val="00E92A90"/>
    <w:rsid w:val="00EA2208"/>
    <w:rsid w:val="00EA3E10"/>
    <w:rsid w:val="00EB54BF"/>
    <w:rsid w:val="00EB5D4B"/>
    <w:rsid w:val="00EC031A"/>
    <w:rsid w:val="00EC1535"/>
    <w:rsid w:val="00EC3EB3"/>
    <w:rsid w:val="00EC3F91"/>
    <w:rsid w:val="00ED4BDC"/>
    <w:rsid w:val="00ED6E04"/>
    <w:rsid w:val="00EF2760"/>
    <w:rsid w:val="00F06D6F"/>
    <w:rsid w:val="00F12378"/>
    <w:rsid w:val="00F201AA"/>
    <w:rsid w:val="00F21E86"/>
    <w:rsid w:val="00F25BA0"/>
    <w:rsid w:val="00F26C6D"/>
    <w:rsid w:val="00F32632"/>
    <w:rsid w:val="00F36921"/>
    <w:rsid w:val="00F41B24"/>
    <w:rsid w:val="00F51DC7"/>
    <w:rsid w:val="00F56176"/>
    <w:rsid w:val="00F63DE5"/>
    <w:rsid w:val="00F6566C"/>
    <w:rsid w:val="00F67AE4"/>
    <w:rsid w:val="00F71759"/>
    <w:rsid w:val="00F74D4E"/>
    <w:rsid w:val="00F801BC"/>
    <w:rsid w:val="00F86C9A"/>
    <w:rsid w:val="00FC4D56"/>
    <w:rsid w:val="00FD20C9"/>
    <w:rsid w:val="00FD44FC"/>
    <w:rsid w:val="00FD6827"/>
    <w:rsid w:val="00FE13EC"/>
    <w:rsid w:val="00FE1824"/>
    <w:rsid w:val="00FE29A5"/>
    <w:rsid w:val="00FE3431"/>
    <w:rsid w:val="00FE6F24"/>
    <w:rsid w:val="00FF1650"/>
    <w:rsid w:val="00FF188A"/>
    <w:rsid w:val="00FF19E5"/>
    <w:rsid w:val="00FF1C4B"/>
    <w:rsid w:val="00FF79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B4F1BA-282B-4EE6-87D8-6FCD061F0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paragraph" w:customStyle="1" w:styleId="xgmail-default">
    <w:name w:val="x_gmail-default"/>
    <w:basedOn w:val="Normal"/>
    <w:rsid w:val="00FF7957"/>
    <w:pPr>
      <w:spacing w:before="100" w:beforeAutospacing="1" w:after="100" w:afterAutospacing="1" w:line="240" w:lineRule="auto"/>
      <w:jc w:val="left"/>
    </w:pPr>
    <w:rPr>
      <w:rFonts w:ascii="Times New Roman" w:hAnsi="Times New Roman"/>
      <w:sz w:val="24"/>
      <w:lang w:val="es-MX" w:eastAsia="es-MX"/>
    </w:rPr>
  </w:style>
  <w:style w:type="paragraph" w:customStyle="1" w:styleId="xmsonormal">
    <w:name w:val="x_msonormal"/>
    <w:basedOn w:val="Normal"/>
    <w:rsid w:val="00F74D4E"/>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B4050D"/>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3BA4D-0572-403E-995F-BC7AA82D9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3603</Words>
  <Characters>19821</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Michelle Vazquez</cp:lastModifiedBy>
  <cp:revision>2</cp:revision>
  <cp:lastPrinted>2019-04-08T17:57:00Z</cp:lastPrinted>
  <dcterms:created xsi:type="dcterms:W3CDTF">2019-04-08T20:00:00Z</dcterms:created>
  <dcterms:modified xsi:type="dcterms:W3CDTF">2019-04-08T20:00:00Z</dcterms:modified>
</cp:coreProperties>
</file>