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FB3" w:rsidRDefault="003E0FB3"/>
    <w:p w:rsidR="00C5691D" w:rsidRDefault="00A66778">
      <w:r>
        <w:rPr>
          <w:noProof/>
          <w:lang w:eastAsia="es-ES"/>
        </w:rPr>
        <w:drawing>
          <wp:inline distT="0" distB="0" distL="0" distR="0">
            <wp:extent cx="2804845" cy="1293431"/>
            <wp:effectExtent l="0" t="0" r="0" b="0"/>
            <wp:docPr id="1" name="Imagen 1" descr="C:\Users\ROBERTO TREVIÑO\Desktop\IMAGENES\LogoTE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OBERTO TREVIÑO\Desktop\IMAGENES\LogoTEJ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653" cy="1293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7A0" w:rsidRPr="00BB65F2" w:rsidRDefault="00BB65F2" w:rsidP="00BB65F2">
      <w:pPr>
        <w:jc w:val="center"/>
        <w:rPr>
          <w:b/>
          <w:sz w:val="48"/>
          <w:szCs w:val="48"/>
        </w:rPr>
      </w:pPr>
      <w:r w:rsidRPr="00BB65F2">
        <w:rPr>
          <w:b/>
          <w:sz w:val="48"/>
          <w:szCs w:val="48"/>
        </w:rPr>
        <w:t>NOTA</w:t>
      </w:r>
    </w:p>
    <w:p w:rsidR="00DB763F" w:rsidRPr="00545517" w:rsidRDefault="00DB763F">
      <w:pPr>
        <w:rPr>
          <w:sz w:val="40"/>
          <w:szCs w:val="40"/>
          <w:lang w:val="es-MX"/>
        </w:rPr>
      </w:pPr>
    </w:p>
    <w:p w:rsidR="0002469A" w:rsidRDefault="00545517" w:rsidP="00545517">
      <w:pPr>
        <w:spacing w:line="240" w:lineRule="auto"/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</w:pP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Durante el periodo que se reporta no se generaron </w:t>
      </w:r>
      <w:r w:rsidR="00DB763F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Convenios, Asignaciones 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o</w:t>
      </w:r>
      <w:r w:rsidR="00DB763F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Permisos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ya que </w:t>
      </w:r>
      <w:r w:rsidR="00103FB8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no </w:t>
      </w:r>
      <w:r w:rsidR="00DB763F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se rebasó</w:t>
      </w:r>
      <w:r w:rsidR="00103FB8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el monto 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 establecido en </w:t>
      </w:r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decreto 0771 publicado en el POE el 21 de Diciembre de 2017 el cual establece los montos para  </w:t>
      </w:r>
      <w:r w:rsidR="00DF546D" w:rsidRP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las adquisiciones, arrendamientos y servicios</w:t>
      </w:r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que regirán en el ejercicio fiscal 2018 de conformidad a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l </w:t>
      </w:r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artículo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</w:t>
      </w:r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23</w:t>
      </w:r>
      <w:bookmarkStart w:id="0" w:name="_GoBack"/>
      <w:bookmarkEnd w:id="0"/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de la Ley de Adquisiciones </w:t>
      </w:r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del Estado de San Luis Potosí.</w:t>
      </w:r>
    </w:p>
    <w:p w:rsidR="00DB763F" w:rsidRDefault="00DB763F" w:rsidP="00DB763F">
      <w:pPr>
        <w:rPr>
          <w:sz w:val="40"/>
          <w:szCs w:val="40"/>
        </w:rPr>
      </w:pPr>
    </w:p>
    <w:p w:rsidR="00DB763F" w:rsidRPr="00DB763F" w:rsidRDefault="00DB763F" w:rsidP="00DB763F">
      <w:pPr>
        <w:rPr>
          <w:b/>
          <w:sz w:val="24"/>
          <w:szCs w:val="40"/>
          <w:lang w:val="es-MX"/>
        </w:rPr>
      </w:pPr>
      <w:r w:rsidRPr="00DB763F">
        <w:rPr>
          <w:b/>
          <w:sz w:val="24"/>
          <w:szCs w:val="40"/>
          <w:lang w:val="es-MX"/>
        </w:rPr>
        <w:t>Hipervínculo al contrato, convenio, permiso, licencia o concesión</w:t>
      </w:r>
    </w:p>
    <w:p w:rsidR="00DB763F" w:rsidRPr="00DB763F" w:rsidRDefault="00DB763F" w:rsidP="00DB763F">
      <w:pPr>
        <w:rPr>
          <w:b/>
          <w:sz w:val="24"/>
          <w:szCs w:val="40"/>
          <w:lang w:val="es-MX"/>
        </w:rPr>
      </w:pPr>
      <w:r w:rsidRPr="00DB763F">
        <w:rPr>
          <w:b/>
          <w:sz w:val="24"/>
          <w:szCs w:val="40"/>
          <w:lang w:val="es-MX"/>
        </w:rPr>
        <w:t>Hipervínculo al informe sobre el monto total erogado, que en su caso corresponda</w:t>
      </w:r>
    </w:p>
    <w:p w:rsidR="00DB763F" w:rsidRPr="00DB763F" w:rsidRDefault="00DB763F" w:rsidP="00DB763F">
      <w:pPr>
        <w:rPr>
          <w:b/>
          <w:sz w:val="24"/>
          <w:szCs w:val="40"/>
          <w:lang w:val="es-MX"/>
        </w:rPr>
      </w:pPr>
      <w:r w:rsidRPr="00DB763F">
        <w:rPr>
          <w:b/>
          <w:sz w:val="24"/>
          <w:szCs w:val="40"/>
          <w:lang w:val="es-MX"/>
        </w:rPr>
        <w:t>Hipervínculo al contrato plurianual modificado, en su caso</w:t>
      </w:r>
    </w:p>
    <w:p w:rsidR="00DB763F" w:rsidRPr="00DB763F" w:rsidRDefault="00DB763F" w:rsidP="00DB763F">
      <w:pPr>
        <w:rPr>
          <w:b/>
          <w:sz w:val="24"/>
          <w:szCs w:val="40"/>
          <w:lang w:val="es-MX"/>
        </w:rPr>
      </w:pPr>
      <w:r w:rsidRPr="00DB763F">
        <w:rPr>
          <w:b/>
          <w:sz w:val="24"/>
          <w:szCs w:val="40"/>
          <w:lang w:val="es-MX"/>
        </w:rPr>
        <w:t>Hipervínculo al convenio modificatorio, si así corresponde</w:t>
      </w:r>
    </w:p>
    <w:p w:rsidR="00DB763F" w:rsidRPr="00DB763F" w:rsidRDefault="00DB763F" w:rsidP="00DB763F">
      <w:pPr>
        <w:rPr>
          <w:b/>
          <w:sz w:val="24"/>
          <w:szCs w:val="40"/>
          <w:lang w:val="es-MX"/>
        </w:rPr>
      </w:pPr>
      <w:r w:rsidRPr="00DB763F">
        <w:rPr>
          <w:b/>
          <w:sz w:val="24"/>
          <w:szCs w:val="40"/>
          <w:lang w:val="es-MX"/>
        </w:rPr>
        <w:t>Hipervínculo al documento donde se desglose el gasto a precios del año</w:t>
      </w:r>
    </w:p>
    <w:p w:rsidR="00DB763F" w:rsidRPr="00BB65F2" w:rsidRDefault="00DB763F" w:rsidP="00545517">
      <w:pPr>
        <w:spacing w:line="240" w:lineRule="auto"/>
        <w:rPr>
          <w:sz w:val="40"/>
          <w:szCs w:val="40"/>
          <w:lang w:val="es-MX"/>
        </w:rPr>
      </w:pPr>
    </w:p>
    <w:sectPr w:rsidR="00DB763F" w:rsidRPr="00BB65F2" w:rsidSect="00C5691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5F2" w:rsidRDefault="00BB65F2" w:rsidP="00BB65F2">
      <w:pPr>
        <w:spacing w:line="240" w:lineRule="auto"/>
      </w:pPr>
      <w:r>
        <w:separator/>
      </w:r>
    </w:p>
  </w:endnote>
  <w:endnote w:type="continuationSeparator" w:id="0">
    <w:p w:rsidR="00BB65F2" w:rsidRDefault="00BB65F2" w:rsidP="00BB65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5F2" w:rsidRDefault="00BB65F2" w:rsidP="00BB65F2">
      <w:pPr>
        <w:spacing w:line="240" w:lineRule="auto"/>
      </w:pPr>
      <w:r>
        <w:separator/>
      </w:r>
    </w:p>
  </w:footnote>
  <w:footnote w:type="continuationSeparator" w:id="0">
    <w:p w:rsidR="00BB65F2" w:rsidRDefault="00BB65F2" w:rsidP="00BB65F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91D"/>
    <w:rsid w:val="0002469A"/>
    <w:rsid w:val="000330A3"/>
    <w:rsid w:val="00042424"/>
    <w:rsid w:val="000747A0"/>
    <w:rsid w:val="000C557C"/>
    <w:rsid w:val="000D487B"/>
    <w:rsid w:val="000D7591"/>
    <w:rsid w:val="00103FB8"/>
    <w:rsid w:val="00155FB5"/>
    <w:rsid w:val="00201A77"/>
    <w:rsid w:val="00291177"/>
    <w:rsid w:val="002A3FFA"/>
    <w:rsid w:val="002B420D"/>
    <w:rsid w:val="002E1529"/>
    <w:rsid w:val="002E641A"/>
    <w:rsid w:val="0030491A"/>
    <w:rsid w:val="00316213"/>
    <w:rsid w:val="003B0766"/>
    <w:rsid w:val="003E03BB"/>
    <w:rsid w:val="003E0FB3"/>
    <w:rsid w:val="00416F28"/>
    <w:rsid w:val="004E7286"/>
    <w:rsid w:val="00545517"/>
    <w:rsid w:val="005E24C5"/>
    <w:rsid w:val="0064284F"/>
    <w:rsid w:val="00646743"/>
    <w:rsid w:val="006A6C49"/>
    <w:rsid w:val="006D6473"/>
    <w:rsid w:val="006E1D86"/>
    <w:rsid w:val="0070449B"/>
    <w:rsid w:val="00725D66"/>
    <w:rsid w:val="007A1F5C"/>
    <w:rsid w:val="007C673F"/>
    <w:rsid w:val="007D6177"/>
    <w:rsid w:val="00810815"/>
    <w:rsid w:val="00815229"/>
    <w:rsid w:val="00857438"/>
    <w:rsid w:val="00884F79"/>
    <w:rsid w:val="008C5DF0"/>
    <w:rsid w:val="008E0665"/>
    <w:rsid w:val="008F1872"/>
    <w:rsid w:val="009971CC"/>
    <w:rsid w:val="009E415A"/>
    <w:rsid w:val="00A04065"/>
    <w:rsid w:val="00A66778"/>
    <w:rsid w:val="00B227A0"/>
    <w:rsid w:val="00BB65F2"/>
    <w:rsid w:val="00C24EE7"/>
    <w:rsid w:val="00C5691D"/>
    <w:rsid w:val="00D35AA9"/>
    <w:rsid w:val="00DB763F"/>
    <w:rsid w:val="00DE4F36"/>
    <w:rsid w:val="00DF546D"/>
    <w:rsid w:val="00F32520"/>
    <w:rsid w:val="00F7267D"/>
    <w:rsid w:val="00FA6F4D"/>
    <w:rsid w:val="00FB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168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FB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569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691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5691D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C5DF0"/>
    <w:rPr>
      <w:color w:val="800080" w:themeColor="followed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B65F2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B65F2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B65F2"/>
    <w:rPr>
      <w:vertAlign w:val="superscript"/>
    </w:rPr>
  </w:style>
  <w:style w:type="character" w:customStyle="1" w:styleId="ilfuvd">
    <w:name w:val="ilfuvd"/>
    <w:basedOn w:val="Fuentedeprrafopredeter"/>
    <w:rsid w:val="009971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168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FB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569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691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5691D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C5DF0"/>
    <w:rPr>
      <w:color w:val="800080" w:themeColor="followed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B65F2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B65F2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B65F2"/>
    <w:rPr>
      <w:vertAlign w:val="superscript"/>
    </w:rPr>
  </w:style>
  <w:style w:type="character" w:customStyle="1" w:styleId="ilfuvd">
    <w:name w:val="ilfuvd"/>
    <w:basedOn w:val="Fuentedeprrafopredeter"/>
    <w:rsid w:val="00997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6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6D6D42-578A-4C1F-942C-2450F01F4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633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ServSocP1</dc:creator>
  <cp:lastModifiedBy>PAO</cp:lastModifiedBy>
  <cp:revision>2</cp:revision>
  <cp:lastPrinted>2018-07-17T21:22:00Z</cp:lastPrinted>
  <dcterms:created xsi:type="dcterms:W3CDTF">2019-02-18T18:46:00Z</dcterms:created>
  <dcterms:modified xsi:type="dcterms:W3CDTF">2019-02-18T18:46:00Z</dcterms:modified>
</cp:coreProperties>
</file>