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4FD2B7" w14:textId="77777777" w:rsidR="00486C70" w:rsidRPr="0071529E" w:rsidRDefault="00486C70" w:rsidP="00486C70">
      <w:r w:rsidRPr="0071529E">
        <w:rPr>
          <w:noProof/>
          <w:lang w:val="es-MX" w:eastAsia="es-MX"/>
        </w:rPr>
        <w:drawing>
          <wp:anchor distT="0" distB="0" distL="114300" distR="114300" simplePos="0" relativeHeight="251658240" behindDoc="0" locked="0" layoutInCell="1" allowOverlap="1" wp14:anchorId="661991EA" wp14:editId="3658BA08">
            <wp:simplePos x="0" y="0"/>
            <wp:positionH relativeFrom="margin">
              <wp:posOffset>3096260</wp:posOffset>
            </wp:positionH>
            <wp:positionV relativeFrom="margin">
              <wp:posOffset>-428625</wp:posOffset>
            </wp:positionV>
            <wp:extent cx="2858838" cy="885600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DP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838" cy="88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aconcuadrcula"/>
        <w:tblW w:w="5041" w:type="pct"/>
        <w:tblLook w:val="04A0" w:firstRow="1" w:lastRow="0" w:firstColumn="1" w:lastColumn="0" w:noHBand="0" w:noVBand="1"/>
      </w:tblPr>
      <w:tblGrid>
        <w:gridCol w:w="231"/>
        <w:gridCol w:w="248"/>
        <w:gridCol w:w="3587"/>
        <w:gridCol w:w="5062"/>
      </w:tblGrid>
      <w:tr w:rsidR="0071529E" w:rsidRPr="0071529E" w14:paraId="57526BE6" w14:textId="77777777" w:rsidTr="007A70AD"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095906FB" w14:textId="6CA2B89F" w:rsidR="00486C70" w:rsidRPr="0071529E" w:rsidRDefault="003E52E7" w:rsidP="37DAB369">
            <w:pPr>
              <w:spacing w:after="0" w:line="240" w:lineRule="auto"/>
              <w:rPr>
                <w:b/>
                <w:bCs/>
                <w:sz w:val="28"/>
                <w:szCs w:val="28"/>
                <w:lang w:val="es-MX"/>
              </w:rPr>
            </w:pPr>
            <w:r w:rsidRPr="0071529E">
              <w:rPr>
                <w:b/>
                <w:bCs/>
                <w:sz w:val="28"/>
                <w:szCs w:val="28"/>
                <w:lang w:val="es-MX"/>
              </w:rPr>
              <w:t>ELVIS MANUEL FLORES SALAZAR</w:t>
            </w:r>
          </w:p>
        </w:tc>
      </w:tr>
      <w:tr w:rsidR="0071529E" w:rsidRPr="0071529E" w14:paraId="7BBC9FF8" w14:textId="77777777" w:rsidTr="007A70AD">
        <w:trPr>
          <w:trHeight w:val="351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  <w:hideMark/>
          </w:tcPr>
          <w:p w14:paraId="5C256ADC" w14:textId="229C0A35" w:rsidR="00486C70" w:rsidRPr="0071529E" w:rsidRDefault="00817DF9" w:rsidP="003E52E7">
            <w:pPr>
              <w:spacing w:after="0" w:line="240" w:lineRule="auto"/>
              <w:rPr>
                <w:sz w:val="28"/>
                <w:szCs w:val="28"/>
                <w:lang w:val="es-MX"/>
              </w:rPr>
            </w:pPr>
            <w:r w:rsidRPr="0071529E">
              <w:rPr>
                <w:iCs/>
                <w:caps/>
                <w:sz w:val="28"/>
                <w:szCs w:val="28"/>
                <w:lang w:val="es-MX"/>
              </w:rPr>
              <w:t xml:space="preserve">director </w:t>
            </w:r>
            <w:r w:rsidR="003E52E7" w:rsidRPr="0071529E">
              <w:rPr>
                <w:iCs/>
                <w:caps/>
                <w:sz w:val="28"/>
                <w:szCs w:val="28"/>
                <w:lang w:val="es-MX"/>
              </w:rPr>
              <w:t>ESPECIALIZADO EN EL SISTEMA INTEGRAL DE JUSTICIA PENAL PARA ADOLESCENTES</w:t>
            </w:r>
          </w:p>
        </w:tc>
      </w:tr>
      <w:tr w:rsidR="0071529E" w:rsidRPr="0071529E" w14:paraId="1B4BE38D" w14:textId="77777777" w:rsidTr="007A70AD">
        <w:trPr>
          <w:trHeight w:val="269"/>
        </w:trPr>
        <w:tc>
          <w:tcPr>
            <w:tcW w:w="5000" w:type="pct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FB53ED0" w14:textId="77777777" w:rsidR="007A70AD" w:rsidRPr="0071529E" w:rsidRDefault="007A70AD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14:paraId="54E0AC53" w14:textId="77777777" w:rsidR="003E52E7" w:rsidRPr="0071529E" w:rsidRDefault="003E52E7" w:rsidP="003E52E7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71529E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Licenciatura en Derecho en la Facultad de Derecho "Abogado Ponciano Arriaga Leíja" de San Luis Potosí, de 1999 a 2004. </w:t>
            </w:r>
          </w:p>
          <w:p w14:paraId="4A3FC6BE" w14:textId="77777777" w:rsidR="003E52E7" w:rsidRPr="0071529E" w:rsidRDefault="003E52E7" w:rsidP="003E52E7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71529E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</w:t>
            </w:r>
            <w:bookmarkStart w:id="0" w:name="_GoBack"/>
            <w:bookmarkEnd w:id="0"/>
          </w:p>
          <w:p w14:paraId="173799CA" w14:textId="0BB831A8" w:rsidR="00310749" w:rsidRPr="0071529E" w:rsidRDefault="003E52E7" w:rsidP="003E52E7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71529E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Especialidad en el Nuevo Sistema Penal Acusatorio, organizado por la Defensoría Pública en el año 2013. </w:t>
            </w:r>
          </w:p>
          <w:p w14:paraId="25A3E809" w14:textId="13E11C7A" w:rsidR="007A70AD" w:rsidRPr="0071529E" w:rsidRDefault="007A70AD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71529E" w:rsidRPr="0071529E" w14:paraId="673921C1" w14:textId="77777777" w:rsidTr="007A70AD">
        <w:trPr>
          <w:trHeight w:val="891"/>
        </w:trPr>
        <w:tc>
          <w:tcPr>
            <w:tcW w:w="5000" w:type="pct"/>
            <w:gridSpan w:val="4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3188312" w14:textId="77777777" w:rsidR="00310749" w:rsidRPr="0071529E" w:rsidRDefault="00310749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71529E" w:rsidRPr="0071529E" w14:paraId="7347E7FB" w14:textId="77777777" w:rsidTr="001167EE">
        <w:trPr>
          <w:trHeight w:val="4173"/>
        </w:trPr>
        <w:tc>
          <w:tcPr>
            <w:tcW w:w="126" w:type="pct"/>
            <w:tcBorders>
              <w:top w:val="nil"/>
              <w:left w:val="nil"/>
              <w:bottom w:val="nil"/>
              <w:right w:val="nil"/>
            </w:tcBorders>
          </w:tcPr>
          <w:p w14:paraId="6BC2AFCB" w14:textId="77777777" w:rsidR="003E52E7" w:rsidRPr="0071529E" w:rsidRDefault="003E52E7" w:rsidP="003E52E7">
            <w:pPr>
              <w:spacing w:after="0" w:line="240" w:lineRule="auto"/>
            </w:pPr>
          </w:p>
          <w:p w14:paraId="26DEF150" w14:textId="77777777" w:rsidR="003E52E7" w:rsidRPr="0071529E" w:rsidRDefault="003E52E7" w:rsidP="003E52E7">
            <w:pPr>
              <w:spacing w:after="0" w:line="240" w:lineRule="auto"/>
            </w:pPr>
          </w:p>
          <w:p w14:paraId="51DC5990" w14:textId="77777777" w:rsidR="003E52E7" w:rsidRPr="0071529E" w:rsidRDefault="003E52E7" w:rsidP="003E52E7">
            <w:pPr>
              <w:spacing w:after="0" w:line="240" w:lineRule="auto"/>
            </w:pPr>
          </w:p>
          <w:p w14:paraId="0D64B871" w14:textId="77777777" w:rsidR="003E52E7" w:rsidRPr="0071529E" w:rsidRDefault="003E52E7" w:rsidP="003E52E7">
            <w:pPr>
              <w:spacing w:after="0" w:line="240" w:lineRule="auto"/>
            </w:pPr>
          </w:p>
          <w:p w14:paraId="6C047355" w14:textId="77777777" w:rsidR="003E52E7" w:rsidRPr="0071529E" w:rsidRDefault="003E52E7" w:rsidP="003E52E7">
            <w:pPr>
              <w:spacing w:after="0" w:line="240" w:lineRule="auto"/>
            </w:pPr>
          </w:p>
          <w:p w14:paraId="01C96B22" w14:textId="77777777" w:rsidR="003E52E7" w:rsidRPr="0071529E" w:rsidRDefault="003E52E7" w:rsidP="003E52E7">
            <w:pPr>
              <w:spacing w:after="0" w:line="240" w:lineRule="auto"/>
            </w:pPr>
          </w:p>
          <w:p w14:paraId="271FB685" w14:textId="77777777" w:rsidR="003E52E7" w:rsidRPr="0071529E" w:rsidRDefault="003E52E7" w:rsidP="003E52E7">
            <w:pPr>
              <w:spacing w:after="0" w:line="240" w:lineRule="auto"/>
            </w:pPr>
          </w:p>
          <w:p w14:paraId="06A9C485" w14:textId="77777777" w:rsidR="003E52E7" w:rsidRPr="0071529E" w:rsidRDefault="003E52E7" w:rsidP="003E52E7">
            <w:pPr>
              <w:spacing w:after="0" w:line="240" w:lineRule="auto"/>
            </w:pPr>
          </w:p>
          <w:p w14:paraId="39E4CF46" w14:textId="77777777" w:rsidR="003E52E7" w:rsidRPr="0071529E" w:rsidRDefault="003E52E7" w:rsidP="003E52E7">
            <w:pPr>
              <w:spacing w:after="0" w:line="240" w:lineRule="auto"/>
            </w:pPr>
          </w:p>
          <w:p w14:paraId="19F089AC" w14:textId="77777777" w:rsidR="003E52E7" w:rsidRPr="0071529E" w:rsidRDefault="003E52E7" w:rsidP="003E52E7">
            <w:pPr>
              <w:spacing w:after="0" w:line="240" w:lineRule="auto"/>
            </w:pPr>
          </w:p>
          <w:p w14:paraId="3BDE4BC6" w14:textId="77777777" w:rsidR="003E52E7" w:rsidRPr="0071529E" w:rsidRDefault="003E52E7" w:rsidP="003E52E7">
            <w:pPr>
              <w:spacing w:after="0" w:line="240" w:lineRule="auto"/>
            </w:pPr>
          </w:p>
          <w:p w14:paraId="5A0DBEEC" w14:textId="77777777" w:rsidR="003E52E7" w:rsidRPr="0071529E" w:rsidRDefault="003E52E7" w:rsidP="003E52E7">
            <w:pPr>
              <w:spacing w:after="0" w:line="240" w:lineRule="auto"/>
            </w:pPr>
          </w:p>
          <w:p w14:paraId="5C625553" w14:textId="77777777" w:rsidR="003E52E7" w:rsidRPr="0071529E" w:rsidRDefault="003E52E7" w:rsidP="003E52E7">
            <w:pPr>
              <w:spacing w:after="0" w:line="240" w:lineRule="auto"/>
            </w:pPr>
          </w:p>
          <w:p w14:paraId="26452058" w14:textId="77777777" w:rsidR="003E52E7" w:rsidRPr="0071529E" w:rsidRDefault="003E52E7" w:rsidP="003E52E7">
            <w:pPr>
              <w:spacing w:after="0" w:line="240" w:lineRule="auto"/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</w:tcPr>
          <w:p w14:paraId="169A448F" w14:textId="77777777" w:rsidR="003E52E7" w:rsidRPr="0071529E" w:rsidRDefault="003E52E7" w:rsidP="003E52E7">
            <w:pPr>
              <w:spacing w:after="0" w:line="240" w:lineRule="auto"/>
            </w:pPr>
          </w:p>
        </w:tc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E2887B5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</w:p>
          <w:p w14:paraId="13EAEF04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36E03223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51F03FB5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08C8D82D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1C19EC86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299390AC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1D21CE9C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Experiencia laboral: </w:t>
            </w:r>
          </w:p>
          <w:p w14:paraId="34FFEC06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590E623E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17DBC9FB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65E05369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69ECC9F2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3C0C2AD9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29B7FF9A" w14:textId="5D732855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</w:p>
          <w:p w14:paraId="09701794" w14:textId="092A27DF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</w:p>
          <w:p w14:paraId="211EF9CF" w14:textId="43EEACF1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</w:p>
        </w:tc>
        <w:tc>
          <w:tcPr>
            <w:tcW w:w="277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5DF2B88" w14:textId="77777777" w:rsidR="003E52E7" w:rsidRPr="0071529E" w:rsidRDefault="003E52E7" w:rsidP="003E52E7">
            <w:pPr>
              <w:spacing w:after="0" w:line="240" w:lineRule="auto"/>
              <w:jc w:val="both"/>
              <w:rPr>
                <w:rFonts w:cstheme="minorHAnsi"/>
                <w:iCs/>
              </w:rPr>
            </w:pPr>
            <w:r w:rsidRPr="0071529E">
              <w:rPr>
                <w:rFonts w:cstheme="minorHAnsi"/>
                <w:iCs/>
              </w:rPr>
              <w:t xml:space="preserve">Defensor de Oficio adscrito al Juzgado Mixto de Primera Instancia con Residencia en Guadalcazar S.L.P., del 1º de enero al 30 de mayo de 2013. </w:t>
            </w:r>
          </w:p>
          <w:p w14:paraId="3CDC1639" w14:textId="77777777" w:rsidR="003E52E7" w:rsidRPr="0071529E" w:rsidRDefault="003E52E7" w:rsidP="003E52E7">
            <w:pPr>
              <w:spacing w:after="0" w:line="240" w:lineRule="auto"/>
              <w:jc w:val="both"/>
              <w:rPr>
                <w:rFonts w:cstheme="minorHAnsi"/>
                <w:iCs/>
              </w:rPr>
            </w:pPr>
          </w:p>
          <w:p w14:paraId="624D4C84" w14:textId="77777777" w:rsidR="003E52E7" w:rsidRPr="0071529E" w:rsidRDefault="003E52E7" w:rsidP="003E52E7">
            <w:pPr>
              <w:spacing w:after="0" w:line="240" w:lineRule="auto"/>
              <w:jc w:val="both"/>
              <w:rPr>
                <w:rFonts w:cstheme="minorHAnsi"/>
                <w:iCs/>
              </w:rPr>
            </w:pPr>
            <w:r w:rsidRPr="0071529E">
              <w:rPr>
                <w:rFonts w:cstheme="minorHAnsi"/>
                <w:iCs/>
              </w:rPr>
              <w:t xml:space="preserve">Subdirector Jurídico del Instituto de Desarrollo Humano y Social de los Pueblos Y Comunidades Indígenas del Estado de San Luis Potosí, del 1º de junio de 2013 al 30 de septiembre de 2015. </w:t>
            </w:r>
          </w:p>
          <w:p w14:paraId="366D6CB9" w14:textId="77777777" w:rsidR="003E52E7" w:rsidRPr="0071529E" w:rsidRDefault="003E52E7" w:rsidP="003E52E7">
            <w:pPr>
              <w:spacing w:after="0" w:line="240" w:lineRule="auto"/>
              <w:jc w:val="both"/>
              <w:rPr>
                <w:rFonts w:cstheme="minorHAnsi"/>
              </w:rPr>
            </w:pPr>
          </w:p>
          <w:p w14:paraId="2C277CA5" w14:textId="7467FD3A" w:rsidR="003E52E7" w:rsidRPr="0071529E" w:rsidRDefault="003E52E7" w:rsidP="003E52E7">
            <w:pPr>
              <w:spacing w:after="0" w:line="240" w:lineRule="auto"/>
              <w:jc w:val="both"/>
              <w:rPr>
                <w:rFonts w:cstheme="minorHAnsi"/>
              </w:rPr>
            </w:pPr>
            <w:r w:rsidRPr="0071529E">
              <w:rPr>
                <w:rFonts w:cstheme="minorHAnsi"/>
                <w:iCs/>
              </w:rPr>
              <w:t>Visitador Adjunto en la Comisión Estatal de Derechos Humanos adscrito a la Dirección General de Quejas del 15 de octubre de 2015 al 31 de marzo de 2017.</w:t>
            </w:r>
          </w:p>
          <w:p w14:paraId="4B6F22CB" w14:textId="111D4FA0" w:rsidR="001167EE" w:rsidRPr="0071529E" w:rsidRDefault="001167EE" w:rsidP="003E52E7">
            <w:pPr>
              <w:rPr>
                <w:rFonts w:cstheme="minorHAnsi"/>
              </w:rPr>
            </w:pPr>
          </w:p>
          <w:p w14:paraId="2C846972" w14:textId="77777777" w:rsidR="003E52E7" w:rsidRPr="0071529E" w:rsidRDefault="003E52E7" w:rsidP="001167EE">
            <w:pPr>
              <w:ind w:firstLine="708"/>
            </w:pPr>
          </w:p>
        </w:tc>
      </w:tr>
      <w:tr w:rsidR="0071529E" w:rsidRPr="0071529E" w14:paraId="083F8001" w14:textId="77777777" w:rsidTr="007A70AD">
        <w:trPr>
          <w:trHeight w:val="2410"/>
        </w:trPr>
        <w:tc>
          <w:tcPr>
            <w:tcW w:w="126" w:type="pct"/>
            <w:tcBorders>
              <w:top w:val="nil"/>
              <w:left w:val="nil"/>
              <w:bottom w:val="nil"/>
              <w:right w:val="nil"/>
            </w:tcBorders>
          </w:tcPr>
          <w:p w14:paraId="468F4A63" w14:textId="77777777" w:rsidR="00486C70" w:rsidRPr="0071529E" w:rsidRDefault="00486C70" w:rsidP="003E52E7">
            <w:pPr>
              <w:spacing w:after="0" w:line="240" w:lineRule="auto"/>
              <w:jc w:val="both"/>
            </w:pPr>
          </w:p>
          <w:p w14:paraId="7BF38EC0" w14:textId="77777777" w:rsidR="007A70AD" w:rsidRPr="0071529E" w:rsidRDefault="007A70AD" w:rsidP="003E52E7">
            <w:pPr>
              <w:spacing w:after="0" w:line="240" w:lineRule="auto"/>
              <w:jc w:val="both"/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</w:tcPr>
          <w:p w14:paraId="0E05CD85" w14:textId="77777777" w:rsidR="00486C70" w:rsidRPr="0071529E" w:rsidRDefault="00486C70" w:rsidP="003E52E7">
            <w:pPr>
              <w:jc w:val="both"/>
            </w:pPr>
          </w:p>
        </w:tc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0AC563B" w14:textId="77777777" w:rsidR="007A70AD" w:rsidRPr="0071529E" w:rsidRDefault="007A70AD" w:rsidP="003E52E7">
            <w:pPr>
              <w:spacing w:after="0" w:line="240" w:lineRule="auto"/>
              <w:jc w:val="both"/>
              <w:rPr>
                <w:b/>
                <w:iCs/>
              </w:rPr>
            </w:pPr>
          </w:p>
          <w:p w14:paraId="2B737CA5" w14:textId="77777777" w:rsidR="009D1AE6" w:rsidRPr="0071529E" w:rsidRDefault="009D1AE6" w:rsidP="003E52E7">
            <w:pPr>
              <w:spacing w:after="0" w:line="240" w:lineRule="auto"/>
              <w:jc w:val="both"/>
              <w:rPr>
                <w:b/>
                <w:iCs/>
              </w:rPr>
            </w:pPr>
          </w:p>
          <w:p w14:paraId="08817E4B" w14:textId="77777777" w:rsidR="009D1AE6" w:rsidRPr="0071529E" w:rsidRDefault="009D1AE6" w:rsidP="003E52E7">
            <w:pPr>
              <w:spacing w:after="0" w:line="240" w:lineRule="auto"/>
              <w:jc w:val="both"/>
              <w:rPr>
                <w:b/>
                <w:iCs/>
              </w:rPr>
            </w:pPr>
          </w:p>
          <w:p w14:paraId="1F75CF38" w14:textId="77777777" w:rsidR="003E52E7" w:rsidRPr="0071529E" w:rsidRDefault="003E52E7" w:rsidP="003E52E7">
            <w:pPr>
              <w:spacing w:after="0" w:line="240" w:lineRule="auto"/>
              <w:jc w:val="both"/>
              <w:rPr>
                <w:b/>
                <w:iCs/>
                <w:lang w:val="es-MX"/>
              </w:rPr>
            </w:pPr>
          </w:p>
          <w:p w14:paraId="059B498D" w14:textId="77777777" w:rsidR="003E52E7" w:rsidRPr="0071529E" w:rsidRDefault="003E52E7" w:rsidP="003E52E7">
            <w:pPr>
              <w:spacing w:after="0" w:line="240" w:lineRule="auto"/>
              <w:jc w:val="both"/>
              <w:rPr>
                <w:b/>
                <w:iCs/>
                <w:lang w:val="es-MX"/>
              </w:rPr>
            </w:pPr>
            <w:r w:rsidRPr="0071529E">
              <w:rPr>
                <w:b/>
                <w:iCs/>
                <w:lang w:val="es-MX"/>
              </w:rPr>
              <w:t xml:space="preserve"> </w:t>
            </w:r>
          </w:p>
          <w:p w14:paraId="31614E29" w14:textId="77777777" w:rsidR="003E52E7" w:rsidRPr="0071529E" w:rsidRDefault="003E52E7" w:rsidP="003E52E7">
            <w:pPr>
              <w:spacing w:after="0" w:line="240" w:lineRule="auto"/>
              <w:jc w:val="both"/>
              <w:rPr>
                <w:b/>
                <w:iCs/>
                <w:lang w:val="es-MX"/>
              </w:rPr>
            </w:pPr>
            <w:r w:rsidRPr="0071529E">
              <w:rPr>
                <w:b/>
                <w:iCs/>
                <w:lang w:val="es-MX"/>
              </w:rPr>
              <w:t xml:space="preserve"> </w:t>
            </w:r>
          </w:p>
          <w:p w14:paraId="7D004D9D" w14:textId="77777777" w:rsidR="003E52E7" w:rsidRPr="0071529E" w:rsidRDefault="003E52E7" w:rsidP="003E52E7">
            <w:pPr>
              <w:spacing w:after="0" w:line="240" w:lineRule="auto"/>
              <w:jc w:val="both"/>
              <w:rPr>
                <w:b/>
                <w:iCs/>
                <w:lang w:val="es-MX"/>
              </w:rPr>
            </w:pPr>
            <w:r w:rsidRPr="0071529E">
              <w:rPr>
                <w:b/>
                <w:iCs/>
                <w:lang w:val="es-MX"/>
              </w:rPr>
              <w:t xml:space="preserve"> </w:t>
            </w:r>
          </w:p>
          <w:p w14:paraId="31C894F2" w14:textId="48488D3B" w:rsidR="003E52E7" w:rsidRPr="0071529E" w:rsidRDefault="003E52E7" w:rsidP="003E52E7">
            <w:pPr>
              <w:spacing w:after="0" w:line="240" w:lineRule="auto"/>
              <w:jc w:val="both"/>
              <w:rPr>
                <w:b/>
                <w:iCs/>
                <w:lang w:val="es-MX"/>
              </w:rPr>
            </w:pPr>
            <w:r w:rsidRPr="0071529E">
              <w:rPr>
                <w:b/>
                <w:iCs/>
                <w:lang w:val="es-MX"/>
              </w:rPr>
              <w:t xml:space="preserve"> Cursos recibidos: </w:t>
            </w:r>
          </w:p>
          <w:p w14:paraId="0002783A" w14:textId="77777777" w:rsidR="003E52E7" w:rsidRPr="0071529E" w:rsidRDefault="003E52E7" w:rsidP="003E52E7">
            <w:pPr>
              <w:spacing w:after="0" w:line="240" w:lineRule="auto"/>
              <w:jc w:val="both"/>
              <w:rPr>
                <w:b/>
                <w:iCs/>
                <w:lang w:val="es-MX"/>
              </w:rPr>
            </w:pPr>
          </w:p>
          <w:p w14:paraId="5550772C" w14:textId="5B62B28F" w:rsidR="003E52E7" w:rsidRPr="0071529E" w:rsidRDefault="003E52E7" w:rsidP="003E52E7">
            <w:pPr>
              <w:spacing w:after="0" w:line="240" w:lineRule="auto"/>
              <w:jc w:val="both"/>
              <w:rPr>
                <w:b/>
                <w:iCs/>
                <w:lang w:val="es-MX"/>
              </w:rPr>
            </w:pPr>
          </w:p>
          <w:p w14:paraId="26D65F7E" w14:textId="61007182" w:rsidR="00486C70" w:rsidRPr="0071529E" w:rsidRDefault="00486C70" w:rsidP="003E52E7">
            <w:pPr>
              <w:spacing w:after="0" w:line="240" w:lineRule="auto"/>
              <w:jc w:val="both"/>
              <w:rPr>
                <w:b/>
                <w:iCs/>
                <w:lang w:val="es-MX"/>
              </w:rPr>
            </w:pPr>
          </w:p>
        </w:tc>
        <w:tc>
          <w:tcPr>
            <w:tcW w:w="2773" w:type="pct"/>
            <w:tcBorders>
              <w:top w:val="nil"/>
              <w:left w:val="nil"/>
              <w:bottom w:val="nil"/>
              <w:right w:val="nil"/>
            </w:tcBorders>
          </w:tcPr>
          <w:p w14:paraId="2C3F84F9" w14:textId="77067C1D" w:rsidR="003E52E7" w:rsidRPr="0071529E" w:rsidRDefault="003E52E7" w:rsidP="003E52E7">
            <w:pPr>
              <w:spacing w:after="0" w:line="240" w:lineRule="auto"/>
              <w:jc w:val="both"/>
              <w:rPr>
                <w:rFonts w:ascii="Calibri" w:hAnsi="Calibri" w:cs="Calibri"/>
                <w:iCs/>
                <w:lang w:val="es-MX"/>
              </w:rPr>
            </w:pPr>
            <w:r w:rsidRPr="0071529E">
              <w:rPr>
                <w:rFonts w:ascii="Calibri" w:hAnsi="Calibri" w:cs="Calibri"/>
                <w:iCs/>
                <w:lang w:val="es-MX"/>
              </w:rPr>
              <w:t>Taller de destrezas de Litigación en el Nuevo Sistema de Justicia Penal, organizada por la Comisión Estatal de Derechos Humanos y la Comisión Estatal Ejecutiva de Victimas del Estado. (CEEAV) (</w:t>
            </w:r>
            <w:r w:rsidR="00C11472" w:rsidRPr="0071529E">
              <w:rPr>
                <w:rFonts w:ascii="Calibri" w:hAnsi="Calibri" w:cs="Calibri"/>
                <w:iCs/>
                <w:lang w:val="es-MX"/>
              </w:rPr>
              <w:t>Enero</w:t>
            </w:r>
            <w:r w:rsidRPr="0071529E">
              <w:rPr>
                <w:rFonts w:ascii="Calibri" w:hAnsi="Calibri" w:cs="Calibri"/>
                <w:iCs/>
                <w:lang w:val="es-MX"/>
              </w:rPr>
              <w:t xml:space="preserve"> de 2017). </w:t>
            </w:r>
          </w:p>
          <w:p w14:paraId="1BDD1A2D" w14:textId="77777777" w:rsidR="003E52E7" w:rsidRPr="0071529E" w:rsidRDefault="003E52E7" w:rsidP="003E52E7">
            <w:pPr>
              <w:spacing w:after="0" w:line="240" w:lineRule="auto"/>
              <w:jc w:val="both"/>
              <w:rPr>
                <w:rFonts w:ascii="Calibri" w:hAnsi="Calibri" w:cs="Calibri"/>
                <w:iCs/>
                <w:lang w:val="es-MX"/>
              </w:rPr>
            </w:pPr>
            <w:r w:rsidRPr="0071529E">
              <w:rPr>
                <w:rFonts w:ascii="Calibri" w:hAnsi="Calibri" w:cs="Calibri"/>
                <w:iCs/>
                <w:lang w:val="es-MX"/>
              </w:rPr>
              <w:t xml:space="preserve"> </w:t>
            </w:r>
          </w:p>
          <w:p w14:paraId="7468F7EE" w14:textId="77777777" w:rsidR="003E52E7" w:rsidRPr="0071529E" w:rsidRDefault="003E52E7" w:rsidP="003E52E7">
            <w:pPr>
              <w:spacing w:after="0" w:line="240" w:lineRule="auto"/>
              <w:jc w:val="both"/>
              <w:rPr>
                <w:rFonts w:ascii="Calibri" w:hAnsi="Calibri" w:cs="Calibri"/>
                <w:iCs/>
                <w:lang w:val="es-MX"/>
              </w:rPr>
            </w:pPr>
            <w:r w:rsidRPr="0071529E">
              <w:rPr>
                <w:rFonts w:ascii="Calibri" w:hAnsi="Calibri" w:cs="Calibri"/>
                <w:iCs/>
                <w:lang w:val="es-MX"/>
              </w:rPr>
              <w:t xml:space="preserve">Seminario internacional para la Consulta Indígena previa, libre e informada realizada en la Capital del Estado por la Comisión Nacional de los Derechos Humanos. (Marzo de 2017)  </w:t>
            </w:r>
          </w:p>
          <w:p w14:paraId="690F753F" w14:textId="77777777" w:rsidR="006079B9" w:rsidRPr="0071529E" w:rsidRDefault="006079B9" w:rsidP="003E52E7">
            <w:pPr>
              <w:pStyle w:val="hardblack"/>
              <w:framePr w:wrap="around"/>
              <w:jc w:val="both"/>
              <w:rPr>
                <w:rFonts w:ascii="Calibri" w:hAnsi="Calibri" w:cs="Calibri"/>
                <w:color w:val="auto"/>
                <w:sz w:val="22"/>
                <w:szCs w:val="22"/>
                <w:lang w:val="es-MX"/>
              </w:rPr>
            </w:pPr>
          </w:p>
          <w:p w14:paraId="7A71123D" w14:textId="71BBC6DA" w:rsidR="0027702B" w:rsidRPr="0071529E" w:rsidRDefault="003E52E7" w:rsidP="00A97D00">
            <w:pPr>
              <w:pStyle w:val="hardblack"/>
              <w:framePr w:wrap="around"/>
              <w:jc w:val="both"/>
              <w:rPr>
                <w:rFonts w:ascii="Calibri" w:hAnsi="Calibri" w:cs="Calibri"/>
                <w:iCs/>
                <w:color w:val="auto"/>
                <w:sz w:val="22"/>
                <w:szCs w:val="22"/>
                <w:lang w:val="es-MX"/>
              </w:rPr>
            </w:pPr>
            <w:r w:rsidRPr="0071529E">
              <w:rPr>
                <w:rFonts w:ascii="Calibri" w:hAnsi="Calibri" w:cs="Calibri"/>
                <w:iCs/>
                <w:color w:val="auto"/>
                <w:sz w:val="22"/>
                <w:szCs w:val="22"/>
                <w:lang w:val="es-MX"/>
              </w:rPr>
              <w:t>Taller relativo al Análisis de la Ley General de los Derechos de Niñas, Niños y Adolescentes, celebrada en el Poder Jud</w:t>
            </w:r>
            <w:r w:rsidR="00A97D00" w:rsidRPr="0071529E">
              <w:rPr>
                <w:rFonts w:ascii="Calibri" w:hAnsi="Calibri" w:cs="Calibri"/>
                <w:iCs/>
                <w:color w:val="auto"/>
                <w:sz w:val="22"/>
                <w:szCs w:val="22"/>
                <w:lang w:val="es-MX"/>
              </w:rPr>
              <w:t>icial del Estado.</w:t>
            </w:r>
          </w:p>
        </w:tc>
      </w:tr>
      <w:tr w:rsidR="0071529E" w:rsidRPr="0071529E" w14:paraId="258CB00B" w14:textId="77777777" w:rsidTr="00912D1E">
        <w:trPr>
          <w:trHeight w:val="87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3840E20" w14:textId="090D0D0F" w:rsidR="00486C70" w:rsidRPr="0071529E" w:rsidRDefault="00486C70" w:rsidP="003E52E7">
            <w:pPr>
              <w:spacing w:after="0" w:line="240" w:lineRule="auto"/>
              <w:jc w:val="both"/>
              <w:rPr>
                <w:sz w:val="18"/>
                <w:szCs w:val="18"/>
              </w:rPr>
            </w:pPr>
          </w:p>
        </w:tc>
      </w:tr>
      <w:tr w:rsidR="0071529E" w:rsidRPr="0071529E" w14:paraId="02FA88EA" w14:textId="77777777" w:rsidTr="00912D1E">
        <w:trPr>
          <w:trHeight w:val="278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C995FBC" w14:textId="66A8B211" w:rsidR="00912D1E" w:rsidRPr="0071529E" w:rsidRDefault="00912D1E" w:rsidP="00091AA8">
            <w:pPr>
              <w:shd w:val="clear" w:color="auto" w:fill="000000" w:themeFill="text1"/>
              <w:spacing w:after="0" w:line="254" w:lineRule="auto"/>
              <w:jc w:val="both"/>
              <w:rPr>
                <w:rFonts w:eastAsia="Times New Roman"/>
                <w:sz w:val="16"/>
                <w:szCs w:val="16"/>
                <w:highlight w:val="black"/>
                <w:lang w:val="es-MX"/>
              </w:rPr>
            </w:pPr>
            <w:r w:rsidRPr="0071529E">
              <w:rPr>
                <w:rFonts w:eastAsia="Times New Roman"/>
                <w:sz w:val="16"/>
                <w:szCs w:val="16"/>
                <w:highlight w:val="black"/>
              </w:rPr>
              <w:t xml:space="preserve">Ley de Transparencia y Acceso a la Información Pública del Estado de San Luis Potosí, </w:t>
            </w:r>
            <w:r w:rsidR="00091AA8" w:rsidRPr="0071529E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aprobada el</w:t>
            </w:r>
            <w:r w:rsidRPr="0071529E">
              <w:rPr>
                <w:rFonts w:eastAsia="Times New Roman"/>
                <w:sz w:val="16"/>
                <w:szCs w:val="16"/>
                <w:highlight w:val="black"/>
              </w:rPr>
              <w:t xml:space="preserve"> 04 de mayo de 2016.</w:t>
            </w:r>
            <w:r w:rsidR="00091AA8" w:rsidRPr="0071529E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 xml:space="preserve"> Última reforma p</w:t>
            </w:r>
            <w:r w:rsidRPr="0071529E">
              <w:rPr>
                <w:rFonts w:eastAsia="Times New Roman"/>
                <w:sz w:val="16"/>
                <w:szCs w:val="16"/>
                <w:highlight w:val="black"/>
              </w:rPr>
              <w:t xml:space="preserve">ublicada en el </w:t>
            </w:r>
            <w:r w:rsidR="00C93E36" w:rsidRPr="0071529E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Periódico</w:t>
            </w:r>
            <w:r w:rsidR="0062569E" w:rsidRPr="0071529E">
              <w:rPr>
                <w:rFonts w:eastAsia="Times New Roman"/>
                <w:sz w:val="16"/>
                <w:szCs w:val="16"/>
                <w:highlight w:val="black"/>
              </w:rPr>
              <w:t xml:space="preserve"> Oficial el </w:t>
            </w:r>
            <w:r w:rsidR="00091AA8" w:rsidRPr="0071529E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05</w:t>
            </w:r>
            <w:r w:rsidRPr="0071529E">
              <w:rPr>
                <w:rFonts w:eastAsia="Times New Roman"/>
                <w:sz w:val="16"/>
                <w:szCs w:val="16"/>
                <w:highlight w:val="black"/>
              </w:rPr>
              <w:t xml:space="preserve"> de </w:t>
            </w:r>
            <w:r w:rsidR="00091AA8" w:rsidRPr="0071529E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julio</w:t>
            </w:r>
            <w:r w:rsidRPr="0071529E">
              <w:rPr>
                <w:rFonts w:eastAsia="Times New Roman"/>
                <w:sz w:val="16"/>
                <w:szCs w:val="16"/>
                <w:highlight w:val="black"/>
              </w:rPr>
              <w:t xml:space="preserve"> de 201</w:t>
            </w:r>
            <w:r w:rsidR="0062569E" w:rsidRPr="0071529E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8</w:t>
            </w:r>
            <w:r w:rsidRPr="0071529E">
              <w:rPr>
                <w:rFonts w:eastAsia="Times New Roman"/>
                <w:sz w:val="16"/>
                <w:szCs w:val="16"/>
                <w:highlight w:val="black"/>
              </w:rPr>
        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objeto..</w:t>
            </w:r>
          </w:p>
        </w:tc>
      </w:tr>
      <w:tr w:rsidR="00091AA8" w:rsidRPr="0071529E" w14:paraId="0EDE7831" w14:textId="77777777" w:rsidTr="00912D1E">
        <w:trPr>
          <w:trHeight w:val="87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5FABAD6" w14:textId="77777777" w:rsidR="00912D1E" w:rsidRPr="0071529E" w:rsidRDefault="00912D1E" w:rsidP="003E52E7">
            <w:pPr>
              <w:spacing w:after="0" w:line="240" w:lineRule="auto"/>
              <w:jc w:val="both"/>
              <w:rPr>
                <w:sz w:val="18"/>
                <w:szCs w:val="18"/>
              </w:rPr>
            </w:pPr>
          </w:p>
        </w:tc>
      </w:tr>
    </w:tbl>
    <w:p w14:paraId="145B8401" w14:textId="77777777" w:rsidR="00D02C1A" w:rsidRPr="0071529E" w:rsidRDefault="00D02C1A" w:rsidP="00912D1E"/>
    <w:sectPr w:rsidR="00D02C1A" w:rsidRPr="0071529E" w:rsidSect="00912D1E">
      <w:pgSz w:w="12240" w:h="15840"/>
      <w:pgMar w:top="1276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4E7AE8" w14:textId="77777777" w:rsidR="00863EF7" w:rsidRDefault="00863EF7" w:rsidP="00486C70">
      <w:pPr>
        <w:spacing w:after="0" w:line="240" w:lineRule="auto"/>
      </w:pPr>
      <w:r>
        <w:separator/>
      </w:r>
    </w:p>
  </w:endnote>
  <w:endnote w:type="continuationSeparator" w:id="0">
    <w:p w14:paraId="49F7D8A7" w14:textId="77777777" w:rsidR="00863EF7" w:rsidRDefault="00863EF7" w:rsidP="00486C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968AC1" w14:textId="77777777" w:rsidR="00863EF7" w:rsidRDefault="00863EF7" w:rsidP="00486C70">
      <w:pPr>
        <w:spacing w:after="0" w:line="240" w:lineRule="auto"/>
      </w:pPr>
      <w:r>
        <w:separator/>
      </w:r>
    </w:p>
  </w:footnote>
  <w:footnote w:type="continuationSeparator" w:id="0">
    <w:p w14:paraId="31E0D418" w14:textId="77777777" w:rsidR="00863EF7" w:rsidRDefault="00863EF7" w:rsidP="00486C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C70"/>
    <w:rsid w:val="00053B1A"/>
    <w:rsid w:val="00091AA8"/>
    <w:rsid w:val="001034B4"/>
    <w:rsid w:val="001167EE"/>
    <w:rsid w:val="00191918"/>
    <w:rsid w:val="001C3A4A"/>
    <w:rsid w:val="00200166"/>
    <w:rsid w:val="00245BDF"/>
    <w:rsid w:val="002546AE"/>
    <w:rsid w:val="002709DE"/>
    <w:rsid w:val="0027702B"/>
    <w:rsid w:val="002B7C15"/>
    <w:rsid w:val="00310749"/>
    <w:rsid w:val="003E52E7"/>
    <w:rsid w:val="004339F9"/>
    <w:rsid w:val="00447DB5"/>
    <w:rsid w:val="00486C70"/>
    <w:rsid w:val="00490C4E"/>
    <w:rsid w:val="004A6ED7"/>
    <w:rsid w:val="006079B9"/>
    <w:rsid w:val="006146AE"/>
    <w:rsid w:val="0062569E"/>
    <w:rsid w:val="00696BDB"/>
    <w:rsid w:val="00705722"/>
    <w:rsid w:val="0071529E"/>
    <w:rsid w:val="0071774D"/>
    <w:rsid w:val="0075104E"/>
    <w:rsid w:val="007A70AD"/>
    <w:rsid w:val="008133F7"/>
    <w:rsid w:val="00817DF9"/>
    <w:rsid w:val="00863EF7"/>
    <w:rsid w:val="008927CD"/>
    <w:rsid w:val="008B18F1"/>
    <w:rsid w:val="008B32CC"/>
    <w:rsid w:val="00912D1E"/>
    <w:rsid w:val="00923CDA"/>
    <w:rsid w:val="00942A16"/>
    <w:rsid w:val="009D1AE6"/>
    <w:rsid w:val="00A97D00"/>
    <w:rsid w:val="00AD0802"/>
    <w:rsid w:val="00C11472"/>
    <w:rsid w:val="00C1253E"/>
    <w:rsid w:val="00C36AE7"/>
    <w:rsid w:val="00C93E36"/>
    <w:rsid w:val="00CB496F"/>
    <w:rsid w:val="00D02C1A"/>
    <w:rsid w:val="00D31723"/>
    <w:rsid w:val="00D479B6"/>
    <w:rsid w:val="00E07630"/>
    <w:rsid w:val="00E746B3"/>
    <w:rsid w:val="00F36D99"/>
    <w:rsid w:val="37DAB369"/>
    <w:rsid w:val="4DA71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4FD2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C70"/>
    <w:pPr>
      <w:spacing w:after="200" w:line="276" w:lineRule="auto"/>
    </w:pPr>
    <w:rPr>
      <w:lang w:val="la-Lat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rdblackChar">
    <w:name w:val="hard black Char"/>
    <w:basedOn w:val="Fuentedeprrafopredeter"/>
    <w:link w:val="hardblack"/>
    <w:locked/>
    <w:rsid w:val="00486C70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customStyle="1" w:styleId="hardblack">
    <w:name w:val="hard black"/>
    <w:basedOn w:val="Normal"/>
    <w:link w:val="hardblackChar"/>
    <w:qFormat/>
    <w:rsid w:val="00486C70"/>
    <w:pPr>
      <w:framePr w:hSpace="180" w:wrap="around" w:vAnchor="page" w:hAnchor="margin" w:y="877"/>
      <w:spacing w:after="0" w:line="240" w:lineRule="auto"/>
    </w:pPr>
    <w:rPr>
      <w:rFonts w:ascii="Gill Sans MT" w:hAnsi="Gill Sans MT" w:cstheme="minorHAnsi"/>
      <w:color w:val="262626" w:themeColor="text1" w:themeTint="D9"/>
      <w:sz w:val="20"/>
      <w:szCs w:val="20"/>
    </w:rPr>
  </w:style>
  <w:style w:type="table" w:styleId="Tablaconcuadrcula">
    <w:name w:val="Table Grid"/>
    <w:basedOn w:val="Tablanormal"/>
    <w:uiPriority w:val="59"/>
    <w:rsid w:val="00486C7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6C70"/>
    <w:rPr>
      <w:lang w:val="la-Latn"/>
    </w:rPr>
  </w:style>
  <w:style w:type="paragraph" w:styleId="Piedepgina">
    <w:name w:val="footer"/>
    <w:basedOn w:val="Normal"/>
    <w:link w:val="Piedepgina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6C70"/>
    <w:rPr>
      <w:lang w:val="la-Lat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C70"/>
    <w:pPr>
      <w:spacing w:after="200" w:line="276" w:lineRule="auto"/>
    </w:pPr>
    <w:rPr>
      <w:lang w:val="la-Lat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rdblackChar">
    <w:name w:val="hard black Char"/>
    <w:basedOn w:val="Fuentedeprrafopredeter"/>
    <w:link w:val="hardblack"/>
    <w:locked/>
    <w:rsid w:val="00486C70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customStyle="1" w:styleId="hardblack">
    <w:name w:val="hard black"/>
    <w:basedOn w:val="Normal"/>
    <w:link w:val="hardblackChar"/>
    <w:qFormat/>
    <w:rsid w:val="00486C70"/>
    <w:pPr>
      <w:framePr w:hSpace="180" w:wrap="around" w:vAnchor="page" w:hAnchor="margin" w:y="877"/>
      <w:spacing w:after="0" w:line="240" w:lineRule="auto"/>
    </w:pPr>
    <w:rPr>
      <w:rFonts w:ascii="Gill Sans MT" w:hAnsi="Gill Sans MT" w:cstheme="minorHAnsi"/>
      <w:color w:val="262626" w:themeColor="text1" w:themeTint="D9"/>
      <w:sz w:val="20"/>
      <w:szCs w:val="20"/>
    </w:rPr>
  </w:style>
  <w:style w:type="table" w:styleId="Tablaconcuadrcula">
    <w:name w:val="Table Grid"/>
    <w:basedOn w:val="Tablanormal"/>
    <w:uiPriority w:val="59"/>
    <w:rsid w:val="00486C7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6C70"/>
    <w:rPr>
      <w:lang w:val="la-Latn"/>
    </w:rPr>
  </w:style>
  <w:style w:type="paragraph" w:styleId="Piedepgina">
    <w:name w:val="footer"/>
    <w:basedOn w:val="Normal"/>
    <w:link w:val="Piedepgina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6C70"/>
    <w:rPr>
      <w:lang w:val="la-Lat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02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23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337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DEFPUB_PENAL12</dc:creator>
  <cp:keywords/>
  <dc:description/>
  <cp:lastModifiedBy>CITLALI</cp:lastModifiedBy>
  <cp:revision>29</cp:revision>
  <cp:lastPrinted>2018-08-10T15:41:00Z</cp:lastPrinted>
  <dcterms:created xsi:type="dcterms:W3CDTF">2017-10-06T19:34:00Z</dcterms:created>
  <dcterms:modified xsi:type="dcterms:W3CDTF">2019-03-09T17:16:00Z</dcterms:modified>
</cp:coreProperties>
</file>