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5DFC" w:rsidRDefault="0037367F" w:rsidP="0037367F">
      <w:pPr>
        <w:jc w:val="both"/>
        <w:rPr>
          <w:rStyle w:val="nfasis"/>
          <w:rFonts w:ascii="Arial" w:hAnsi="Arial" w:cs="Arial"/>
          <w:color w:val="666666"/>
          <w:sz w:val="23"/>
          <w:szCs w:val="23"/>
          <w:shd w:val="clear" w:color="auto" w:fill="FFFFFF"/>
        </w:rPr>
      </w:pPr>
      <w:r>
        <w:t xml:space="preserve">En el mes </w:t>
      </w:r>
      <w:r w:rsidR="00887AF5">
        <w:t>a reportar</w:t>
      </w:r>
      <w:bookmarkStart w:id="0" w:name="_GoBack"/>
      <w:bookmarkEnd w:id="0"/>
      <w:r w:rsidR="008E49F5">
        <w:t xml:space="preserve">, en esta oficina </w:t>
      </w:r>
      <w:r>
        <w:t xml:space="preserve">no se recibieron </w:t>
      </w:r>
      <w:r w:rsidRPr="0037367F">
        <w:t xml:space="preserve">recomendaciones que </w:t>
      </w:r>
      <w:r>
        <w:t>hayan</w:t>
      </w:r>
      <w:r w:rsidRPr="0037367F">
        <w:t xml:space="preserve"> sido emitidas por parte de la Comisión Nacional</w:t>
      </w:r>
      <w:r w:rsidR="000062ED">
        <w:t xml:space="preserve"> de los Derechos Humanos (CNDH) </w:t>
      </w:r>
      <w:r w:rsidR="009F39A6">
        <w:t xml:space="preserve">ni de organismos internacionales </w:t>
      </w:r>
      <w:r w:rsidR="000062ED">
        <w:t>con fundamento en el Artículo 102 apartado B de la Constitución Política de los Estados Unidos Mexicanos</w:t>
      </w:r>
      <w:r w:rsidR="008E49F5">
        <w:t xml:space="preserve">. Por lo que no tenemos información que plasmar en el presente formato acerca </w:t>
      </w:r>
      <w:r w:rsidR="009F39A6" w:rsidRPr="009F39A6">
        <w:t>El listado de recomendaciones emitidas por organismos internacionales</w:t>
      </w:r>
      <w:r w:rsidRPr="0037367F">
        <w:t>.</w:t>
      </w:r>
      <w:r>
        <w:t xml:space="preserve"> Por lo tanto no se cuenta con información para reportar en este</w:t>
      </w:r>
      <w:r w:rsidR="001B575D">
        <w:t xml:space="preserve"> mes</w:t>
      </w:r>
      <w:r>
        <w:t>, plasmando la leyenda de no se generó información.</w:t>
      </w:r>
      <w:r w:rsidR="006B2A6D" w:rsidRPr="006B2A6D">
        <w:rPr>
          <w:rStyle w:val="nfasis"/>
          <w:rFonts w:ascii="Arial" w:hAnsi="Arial" w:cs="Arial"/>
          <w:color w:val="666666"/>
          <w:sz w:val="23"/>
          <w:szCs w:val="23"/>
          <w:shd w:val="clear" w:color="auto" w:fill="FFFFFF"/>
        </w:rPr>
        <w:t xml:space="preserve"> </w:t>
      </w:r>
    </w:p>
    <w:p w:rsidR="009F39A6" w:rsidRDefault="009F39A6" w:rsidP="0037367F">
      <w:pPr>
        <w:jc w:val="both"/>
        <w:rPr>
          <w:rStyle w:val="nfasis"/>
          <w:rFonts w:ascii="Arial" w:hAnsi="Arial" w:cs="Arial"/>
          <w:color w:val="666666"/>
          <w:sz w:val="23"/>
          <w:szCs w:val="23"/>
          <w:shd w:val="clear" w:color="auto" w:fill="FFFFFF"/>
        </w:rPr>
      </w:pPr>
    </w:p>
    <w:sectPr w:rsidR="009F39A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367F"/>
    <w:rsid w:val="000062ED"/>
    <w:rsid w:val="001B575D"/>
    <w:rsid w:val="00247271"/>
    <w:rsid w:val="0037367F"/>
    <w:rsid w:val="00475DFC"/>
    <w:rsid w:val="006B2A6D"/>
    <w:rsid w:val="00887AF5"/>
    <w:rsid w:val="008E49F5"/>
    <w:rsid w:val="009F3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23D134"/>
  <w15:docId w15:val="{19F17BEE-531B-4413-94DA-8D8A001D7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nfasis">
    <w:name w:val="Emphasis"/>
    <w:basedOn w:val="Fuentedeprrafopredeter"/>
    <w:uiPriority w:val="20"/>
    <w:qFormat/>
    <w:rsid w:val="006B2A6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87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rumanegy melo sanchez</dc:creator>
  <cp:keywords/>
  <dc:description/>
  <cp:lastModifiedBy>Pc-4</cp:lastModifiedBy>
  <cp:revision>7</cp:revision>
  <dcterms:created xsi:type="dcterms:W3CDTF">2018-11-05T19:24:00Z</dcterms:created>
  <dcterms:modified xsi:type="dcterms:W3CDTF">2019-01-11T15:25:00Z</dcterms:modified>
</cp:coreProperties>
</file>