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2F41E" w14:textId="77777777" w:rsidR="001551B6" w:rsidRPr="00123A45" w:rsidRDefault="001551B6" w:rsidP="00B11F71">
      <w:pPr>
        <w:pStyle w:val="Ttulo1"/>
        <w:spacing w:line="494" w:lineRule="auto"/>
        <w:rPr>
          <w:b w:val="0"/>
        </w:rPr>
      </w:pPr>
      <w:r w:rsidRPr="002C4D39">
        <w:rPr>
          <w:b w:val="0"/>
        </w:rPr>
        <w:t xml:space="preserve">ACTA NÚMERO </w:t>
      </w:r>
      <w:r w:rsidR="00741FB1" w:rsidRPr="002C4D39">
        <w:rPr>
          <w:b w:val="0"/>
        </w:rPr>
        <w:t>DIEZ</w:t>
      </w:r>
      <w:r w:rsidRPr="002C4D39">
        <w:rPr>
          <w:b w:val="0"/>
        </w:rPr>
        <w:t>.</w:t>
      </w:r>
    </w:p>
    <w:p w14:paraId="3DABF133" w14:textId="11809DA0" w:rsidR="001551B6" w:rsidRPr="00123A45" w:rsidRDefault="001551B6" w:rsidP="00B11F71">
      <w:pPr>
        <w:spacing w:line="494" w:lineRule="auto"/>
        <w:jc w:val="both"/>
        <w:rPr>
          <w:rFonts w:ascii="Century Gothic" w:hAnsi="Century Gothic"/>
        </w:rPr>
      </w:pPr>
      <w:r w:rsidRPr="00123A45">
        <w:rPr>
          <w:rFonts w:ascii="Century Gothic" w:hAnsi="Century Gothic" w:cs="Century Gothic"/>
        </w:rPr>
        <w:t xml:space="preserve">En la ciudad de San Luis Potosí, capital del Estado del mismo nombre, siendo las </w:t>
      </w:r>
      <w:r>
        <w:rPr>
          <w:rFonts w:ascii="Century Gothic" w:hAnsi="Century Gothic" w:cs="Century Gothic"/>
        </w:rPr>
        <w:t>10</w:t>
      </w:r>
      <w:r w:rsidRPr="00123A45">
        <w:rPr>
          <w:rFonts w:ascii="Century Gothic" w:hAnsi="Century Gothic" w:cs="Century Gothic"/>
        </w:rPr>
        <w:t xml:space="preserve">:00 </w:t>
      </w:r>
      <w:r>
        <w:rPr>
          <w:rFonts w:ascii="Century Gothic" w:hAnsi="Century Gothic" w:cs="Century Gothic"/>
        </w:rPr>
        <w:t>diez</w:t>
      </w:r>
      <w:r w:rsidRPr="00123A45">
        <w:rPr>
          <w:rFonts w:ascii="Century Gothic" w:hAnsi="Century Gothic" w:cs="Century Gothic"/>
        </w:rPr>
        <w:t xml:space="preserve"> horas del día </w:t>
      </w:r>
      <w:r w:rsidR="00741FB1">
        <w:rPr>
          <w:rFonts w:ascii="Century Gothic" w:hAnsi="Century Gothic" w:cs="Century Gothic"/>
        </w:rPr>
        <w:t>6</w:t>
      </w:r>
      <w:r>
        <w:rPr>
          <w:rFonts w:ascii="Century Gothic" w:hAnsi="Century Gothic" w:cs="Century Gothic"/>
        </w:rPr>
        <w:t xml:space="preserve"> </w:t>
      </w:r>
      <w:r w:rsidR="00741FB1">
        <w:rPr>
          <w:rFonts w:ascii="Century Gothic" w:hAnsi="Century Gothic" w:cs="Century Gothic"/>
        </w:rPr>
        <w:t>seis</w:t>
      </w:r>
      <w:r>
        <w:rPr>
          <w:rFonts w:ascii="Century Gothic" w:hAnsi="Century Gothic" w:cs="Century Gothic"/>
        </w:rPr>
        <w:t xml:space="preserve"> de </w:t>
      </w:r>
      <w:r w:rsidR="00741FB1">
        <w:rPr>
          <w:rFonts w:ascii="Century Gothic" w:hAnsi="Century Gothic" w:cs="Century Gothic"/>
        </w:rPr>
        <w:t>marzo</w:t>
      </w:r>
      <w:r>
        <w:rPr>
          <w:rFonts w:ascii="Century Gothic" w:hAnsi="Century Gothic" w:cs="Century Gothic"/>
        </w:rPr>
        <w:t xml:space="preserve"> de 2019 dos mil diecinueve</w:t>
      </w:r>
      <w:r w:rsidRPr="00123A45">
        <w:rPr>
          <w:rFonts w:ascii="Century Gothic" w:hAnsi="Century Gothic" w:cs="Century Gothic"/>
        </w:rPr>
        <w:t xml:space="preserve">, se reunieron en la sede del Poder Judicial, los señores </w:t>
      </w:r>
      <w:r w:rsidRPr="00123A45">
        <w:rPr>
          <w:rFonts w:ascii="Century Gothic" w:hAnsi="Century Gothic" w:cs="Century Gothic"/>
          <w:b/>
          <w:bCs/>
        </w:rPr>
        <w:t xml:space="preserve">magistrados licenciados Juan Paulo Almazán </w:t>
      </w:r>
      <w:proofErr w:type="spellStart"/>
      <w:r w:rsidRPr="00123A45">
        <w:rPr>
          <w:rFonts w:ascii="Century Gothic" w:hAnsi="Century Gothic" w:cs="Century Gothic"/>
          <w:b/>
          <w:bCs/>
        </w:rPr>
        <w:t>Cue</w:t>
      </w:r>
      <w:proofErr w:type="spellEnd"/>
      <w:r w:rsidRPr="00123A45">
        <w:rPr>
          <w:rFonts w:ascii="Century Gothic" w:hAnsi="Century Gothic" w:cs="Century Gothic"/>
          <w:b/>
          <w:bCs/>
        </w:rPr>
        <w:t xml:space="preserve">, Ma. Guadalupe Orozco Santiago, Ricardo Sánchez Márquez, Carlos Alejandro Robledo Zapata, </w:t>
      </w:r>
      <w:r w:rsidRPr="0039113E">
        <w:rPr>
          <w:rFonts w:ascii="Century Gothic" w:hAnsi="Century Gothic" w:cs="Century Gothic"/>
          <w:b/>
          <w:bCs/>
        </w:rPr>
        <w:t>Luz María Enriqueta Cabrero Romero,</w:t>
      </w:r>
      <w:r w:rsidRPr="00123A45">
        <w:rPr>
          <w:rFonts w:ascii="Century Gothic" w:hAnsi="Century Gothic" w:cs="Century Gothic"/>
          <w:b/>
          <w:bCs/>
        </w:rPr>
        <w:t xml:space="preserve"> María Refugio González Reyes, Olga Regina García López, </w:t>
      </w:r>
      <w:r w:rsidRPr="0039113E">
        <w:rPr>
          <w:rFonts w:ascii="Century Gothic" w:hAnsi="Century Gothic" w:cs="Century Gothic"/>
          <w:b/>
          <w:bCs/>
        </w:rPr>
        <w:t>Luis Fernando Gerardo González,</w:t>
      </w:r>
      <w:r w:rsidRPr="00123A45">
        <w:rPr>
          <w:rFonts w:ascii="Century Gothic" w:hAnsi="Century Gothic" w:cs="Century Gothic"/>
          <w:b/>
          <w:bCs/>
        </w:rPr>
        <w:t xml:space="preserve"> Juan José Méndez Gatica, Martín Celso Zavala Martínez, María del Rocío Hernández Cruz, Graciela González Centeno, Rebeca </w:t>
      </w:r>
      <w:proofErr w:type="spellStart"/>
      <w:r w:rsidRPr="00123A45">
        <w:rPr>
          <w:rFonts w:ascii="Century Gothic" w:hAnsi="Century Gothic" w:cs="Century Gothic"/>
          <w:b/>
          <w:bCs/>
        </w:rPr>
        <w:t>Anastacia</w:t>
      </w:r>
      <w:proofErr w:type="spellEnd"/>
      <w:r w:rsidRPr="00123A45">
        <w:rPr>
          <w:rFonts w:ascii="Century Gothic" w:hAnsi="Century Gothic" w:cs="Century Gothic"/>
          <w:b/>
          <w:bCs/>
        </w:rPr>
        <w:t xml:space="preserve"> Medina García, Arturo Morales Silva, María Manuela García Cázares y Felipe Aurelio Torres Zúñiga;</w:t>
      </w:r>
      <w:r w:rsidRPr="00123A45">
        <w:rPr>
          <w:rFonts w:ascii="Century Gothic" w:hAnsi="Century Gothic" w:cs="Century Gothic"/>
        </w:rPr>
        <w:t xml:space="preserve"> para celebrar sesión privada de Pleno extraordinario, según convocatoria de fecha </w:t>
      </w:r>
      <w:r w:rsidR="00741FB1">
        <w:rPr>
          <w:rFonts w:ascii="Century Gothic" w:hAnsi="Century Gothic" w:cs="Century Gothic"/>
        </w:rPr>
        <w:t xml:space="preserve">5 cinco </w:t>
      </w:r>
      <w:r>
        <w:rPr>
          <w:rFonts w:ascii="Century Gothic" w:hAnsi="Century Gothic" w:cs="Century Gothic"/>
        </w:rPr>
        <w:t xml:space="preserve">de </w:t>
      </w:r>
      <w:r w:rsidR="00741FB1">
        <w:rPr>
          <w:rFonts w:ascii="Century Gothic" w:hAnsi="Century Gothic" w:cs="Century Gothic"/>
        </w:rPr>
        <w:t>marzo</w:t>
      </w:r>
      <w:r>
        <w:rPr>
          <w:rFonts w:ascii="Century Gothic" w:hAnsi="Century Gothic" w:cs="Century Gothic"/>
        </w:rPr>
        <w:t xml:space="preserve"> de 2019 dos mil diecinueve</w:t>
      </w:r>
      <w:r w:rsidRPr="00123A45">
        <w:rPr>
          <w:rFonts w:ascii="Century Gothic" w:hAnsi="Century Gothic" w:cs="Century Gothic"/>
        </w:rPr>
        <w:t xml:space="preserve">, que el magistrado Presidente del Supremo Tribunal de Justicia, </w:t>
      </w:r>
      <w:r w:rsidRPr="00123A45">
        <w:rPr>
          <w:rFonts w:ascii="Century Gothic" w:hAnsi="Century Gothic" w:cs="Century Gothic"/>
          <w:b/>
          <w:bCs/>
        </w:rPr>
        <w:t xml:space="preserve">licenciado Juan Paulo Almazán </w:t>
      </w:r>
      <w:proofErr w:type="spellStart"/>
      <w:r w:rsidRPr="00123A45">
        <w:rPr>
          <w:rFonts w:ascii="Century Gothic" w:hAnsi="Century Gothic" w:cs="Century Gothic"/>
          <w:b/>
          <w:bCs/>
        </w:rPr>
        <w:t>Cue</w:t>
      </w:r>
      <w:proofErr w:type="spellEnd"/>
      <w:r w:rsidRPr="00123A45">
        <w:rPr>
          <w:rFonts w:ascii="Century Gothic" w:hAnsi="Century Gothic" w:cs="Century Gothic"/>
        </w:rPr>
        <w:t>, dirigió a los referidos magistrados en base a la facultad que le confieren los artículos 12, 15 y 17</w:t>
      </w:r>
      <w:r w:rsidR="00E237A4">
        <w:rPr>
          <w:rFonts w:ascii="Century Gothic" w:hAnsi="Century Gothic" w:cs="Century Gothic"/>
        </w:rPr>
        <w:t>,</w:t>
      </w:r>
      <w:r w:rsidRPr="00123A45">
        <w:rPr>
          <w:rFonts w:ascii="Century Gothic" w:hAnsi="Century Gothic" w:cs="Century Gothic"/>
        </w:rPr>
        <w:t xml:space="preserve"> fracción IV</w:t>
      </w:r>
      <w:r w:rsidR="00E237A4">
        <w:rPr>
          <w:rFonts w:ascii="Century Gothic" w:hAnsi="Century Gothic" w:cs="Century Gothic"/>
        </w:rPr>
        <w:t>,</w:t>
      </w:r>
      <w:r w:rsidRPr="00123A45">
        <w:rPr>
          <w:rFonts w:ascii="Century Gothic" w:hAnsi="Century Gothic" w:cs="Century Gothic"/>
        </w:rPr>
        <w:t xml:space="preserve"> de la Ley Orgánica del Poder Judicial del Estado; comunicación, en la cual se les hizo saber, de conformidad con lo dispuesto por el artículo 5 de su Reglamento Interior, la fecha, hora y lugar de su celebración, </w:t>
      </w:r>
      <w:r w:rsidRPr="00123A45">
        <w:rPr>
          <w:rFonts w:ascii="Century Gothic" w:hAnsi="Century Gothic" w:cs="Century Gothic"/>
          <w:lang w:val="es-MX"/>
        </w:rPr>
        <w:t xml:space="preserve">así como los asuntos a tratar al tenor del siguiente orden del día: </w:t>
      </w:r>
      <w:r w:rsidRPr="00123A45">
        <w:rPr>
          <w:rFonts w:ascii="Century Gothic" w:hAnsi="Century Gothic" w:cs="Century Gothic"/>
          <w:b/>
          <w:bCs/>
          <w:lang w:val="es-MX"/>
        </w:rPr>
        <w:t>Primero:</w:t>
      </w:r>
      <w:r w:rsidRPr="00123A45">
        <w:rPr>
          <w:rFonts w:ascii="Century Gothic" w:hAnsi="Century Gothic" w:cs="Century Gothic"/>
          <w:lang w:val="es-MX"/>
        </w:rPr>
        <w:t xml:space="preserve"> </w:t>
      </w:r>
      <w:r w:rsidRPr="00123A45">
        <w:rPr>
          <w:rFonts w:ascii="Century Gothic" w:hAnsi="Century Gothic"/>
        </w:rPr>
        <w:t xml:space="preserve">Lista de asistencia. </w:t>
      </w:r>
      <w:r w:rsidRPr="00123A45">
        <w:rPr>
          <w:rFonts w:ascii="Century Gothic" w:hAnsi="Century Gothic" w:cs="Century Gothic"/>
          <w:b/>
          <w:bCs/>
          <w:lang w:val="es-MX"/>
        </w:rPr>
        <w:t>Segundo:</w:t>
      </w:r>
      <w:r w:rsidRPr="00123A45">
        <w:rPr>
          <w:rFonts w:ascii="Century Gothic" w:hAnsi="Century Gothic"/>
        </w:rPr>
        <w:t xml:space="preserve"> </w:t>
      </w:r>
      <w:r w:rsidRPr="00F01353">
        <w:rPr>
          <w:rFonts w:ascii="Century Gothic" w:hAnsi="Century Gothic" w:cs="Arial"/>
          <w:lang w:val="es-MX"/>
        </w:rPr>
        <w:t>Lectura, discusión y en su caso aprobación, del orden del día.</w:t>
      </w:r>
      <w:r w:rsidRPr="00123A45">
        <w:rPr>
          <w:rFonts w:ascii="Century Gothic" w:hAnsi="Century Gothic"/>
          <w:lang w:val="es-MX"/>
        </w:rPr>
        <w:t xml:space="preserve"> </w:t>
      </w:r>
      <w:r w:rsidRPr="00123A45">
        <w:rPr>
          <w:rFonts w:ascii="Century Gothic" w:hAnsi="Century Gothic"/>
          <w:b/>
          <w:lang w:val="es-MX"/>
        </w:rPr>
        <w:t>Tercero</w:t>
      </w:r>
      <w:r w:rsidRPr="00123A45">
        <w:rPr>
          <w:rFonts w:ascii="Century Gothic" w:hAnsi="Century Gothic"/>
          <w:lang w:val="es-MX"/>
        </w:rPr>
        <w:t xml:space="preserve">: </w:t>
      </w:r>
      <w:r w:rsidR="00741FB1" w:rsidRPr="00741FB1">
        <w:rPr>
          <w:rFonts w:ascii="Century Gothic" w:hAnsi="Century Gothic"/>
        </w:rPr>
        <w:t>Se somete a consideración del H. Pleno y en su caso aprobación el Acta correspondiente a la sesión ordinaria celebrada el 28 veintiocho de febrero de 2019 dos mil diecinueve</w:t>
      </w:r>
      <w:r w:rsidRPr="00123A45">
        <w:rPr>
          <w:rFonts w:ascii="Century Gothic" w:hAnsi="Century Gothic"/>
        </w:rPr>
        <w:t xml:space="preserve">. </w:t>
      </w:r>
      <w:r w:rsidRPr="00123A45">
        <w:rPr>
          <w:rFonts w:ascii="Century Gothic" w:hAnsi="Century Gothic" w:cs="Century Gothic"/>
          <w:b/>
          <w:bCs/>
        </w:rPr>
        <w:t xml:space="preserve">Cuarto: </w:t>
      </w:r>
      <w:r w:rsidR="00741FB1" w:rsidRPr="00656B60">
        <w:rPr>
          <w:rFonts w:ascii="Century Gothic" w:hAnsi="Century Gothic" w:cs="Tahoma"/>
        </w:rPr>
        <w:t xml:space="preserve">Se somete a consideración, discusión y en su </w:t>
      </w:r>
      <w:r w:rsidR="00741FB1" w:rsidRPr="00656B60">
        <w:rPr>
          <w:rFonts w:ascii="Century Gothic" w:hAnsi="Century Gothic" w:cs="Tahoma"/>
        </w:rPr>
        <w:lastRenderedPageBreak/>
        <w:t>caso aprobación, las ponencias presentadas por la Magistrada y Magistrados siguientes:</w:t>
      </w:r>
      <w:r w:rsidR="005A302D">
        <w:rPr>
          <w:rFonts w:ascii="Century Gothic" w:hAnsi="Century Gothic" w:cs="Tahoma"/>
        </w:rPr>
        <w:t xml:space="preserve"> </w:t>
      </w:r>
      <w:r w:rsidR="00741FB1" w:rsidRPr="00656B60">
        <w:rPr>
          <w:rFonts w:ascii="Century Gothic" w:hAnsi="Century Gothic"/>
          <w:b/>
        </w:rPr>
        <w:t>1</w:t>
      </w:r>
      <w:r w:rsidR="00741FB1" w:rsidRPr="00656B60">
        <w:rPr>
          <w:rFonts w:ascii="Century Gothic" w:hAnsi="Century Gothic"/>
        </w:rPr>
        <w:t xml:space="preserve">).- La que elabora la </w:t>
      </w:r>
      <w:r w:rsidR="00741FB1" w:rsidRPr="00656B60">
        <w:rPr>
          <w:rFonts w:ascii="Century Gothic" w:hAnsi="Century Gothic"/>
          <w:b/>
        </w:rPr>
        <w:t xml:space="preserve">Magistrada María Manuela García Cázares, </w:t>
      </w:r>
      <w:r w:rsidR="00741FB1" w:rsidRPr="00656B60">
        <w:rPr>
          <w:rFonts w:ascii="Century Gothic" w:hAnsi="Century Gothic"/>
        </w:rPr>
        <w:t xml:space="preserve">en el toca </w:t>
      </w:r>
      <w:r w:rsidR="00276BCB" w:rsidRPr="00276BCB">
        <w:rPr>
          <w:rFonts w:ascii="Century Gothic" w:hAnsi="Century Gothic"/>
          <w:b/>
        </w:rPr>
        <w:t>ELIMINADO</w:t>
      </w:r>
      <w:r w:rsidR="00741FB1" w:rsidRPr="00656B60">
        <w:rPr>
          <w:rFonts w:ascii="Century Gothic" w:hAnsi="Century Gothic"/>
        </w:rPr>
        <w:t xml:space="preserve">, relativo al recurso de queja interpuesto por </w:t>
      </w:r>
      <w:r w:rsidR="00276BCB" w:rsidRPr="00276BCB">
        <w:rPr>
          <w:rFonts w:ascii="Century Gothic" w:hAnsi="Century Gothic"/>
          <w:b/>
        </w:rPr>
        <w:t>ELIMINADO</w:t>
      </w:r>
      <w:r w:rsidR="00741FB1" w:rsidRPr="00656B60">
        <w:rPr>
          <w:rFonts w:ascii="Century Gothic" w:hAnsi="Century Gothic"/>
        </w:rPr>
        <w:t xml:space="preserve">, abogada autorizada de los señores </w:t>
      </w:r>
      <w:r w:rsidR="0029430C" w:rsidRPr="00276BCB">
        <w:rPr>
          <w:rFonts w:ascii="Century Gothic" w:hAnsi="Century Gothic"/>
          <w:b/>
        </w:rPr>
        <w:t>ELIMINADO</w:t>
      </w:r>
      <w:r w:rsidR="0029430C" w:rsidRPr="00656B60">
        <w:rPr>
          <w:rFonts w:ascii="Century Gothic" w:hAnsi="Century Gothic"/>
        </w:rPr>
        <w:t xml:space="preserve"> </w:t>
      </w:r>
      <w:r w:rsidR="00741FB1" w:rsidRPr="00656B60">
        <w:rPr>
          <w:rFonts w:ascii="Century Gothic" w:hAnsi="Century Gothic"/>
        </w:rPr>
        <w:t xml:space="preserve">y </w:t>
      </w:r>
      <w:r w:rsidR="0029430C" w:rsidRPr="00276BCB">
        <w:rPr>
          <w:rFonts w:ascii="Century Gothic" w:hAnsi="Century Gothic"/>
          <w:b/>
        </w:rPr>
        <w:t>ELIMINADO</w:t>
      </w:r>
      <w:r w:rsidR="00741FB1" w:rsidRPr="00656B60">
        <w:rPr>
          <w:rFonts w:ascii="Century Gothic" w:hAnsi="Century Gothic"/>
        </w:rPr>
        <w:t xml:space="preserve"> también conocida como </w:t>
      </w:r>
      <w:r w:rsidR="0029430C" w:rsidRPr="00276BCB">
        <w:rPr>
          <w:rFonts w:ascii="Century Gothic" w:hAnsi="Century Gothic"/>
          <w:b/>
        </w:rPr>
        <w:t>ELIMINADO</w:t>
      </w:r>
      <w:r w:rsidR="00741FB1" w:rsidRPr="00656B60">
        <w:rPr>
          <w:rFonts w:ascii="Century Gothic" w:hAnsi="Century Gothic"/>
        </w:rPr>
        <w:t>;</w:t>
      </w:r>
      <w:r w:rsidR="00741FB1" w:rsidRPr="00656B60">
        <w:rPr>
          <w:rFonts w:ascii="Century Gothic" w:hAnsi="Century Gothic"/>
          <w:i/>
        </w:rPr>
        <w:t xml:space="preserve"> </w:t>
      </w:r>
      <w:r w:rsidR="00741FB1" w:rsidRPr="00656B60">
        <w:rPr>
          <w:rFonts w:ascii="Century Gothic" w:hAnsi="Century Gothic"/>
        </w:rPr>
        <w:t xml:space="preserve">en contra del auto dictado por el Juez Quinto de lo Familiar de esta Capital, el 21 veintiuno de noviembre de 2018 dos mil dieciocho, dentro del expediente </w:t>
      </w:r>
      <w:r w:rsidR="0029430C" w:rsidRPr="00276BCB">
        <w:rPr>
          <w:rFonts w:ascii="Century Gothic" w:hAnsi="Century Gothic"/>
          <w:b/>
        </w:rPr>
        <w:t>ELIMINADO</w:t>
      </w:r>
      <w:r w:rsidR="00741FB1" w:rsidRPr="00656B60">
        <w:rPr>
          <w:rFonts w:ascii="Century Gothic" w:hAnsi="Century Gothic"/>
        </w:rPr>
        <w:t xml:space="preserve">, relativo al Juicio Sucesorio </w:t>
      </w:r>
      <w:proofErr w:type="spellStart"/>
      <w:r w:rsidR="00741FB1" w:rsidRPr="00656B60">
        <w:rPr>
          <w:rFonts w:ascii="Century Gothic" w:hAnsi="Century Gothic"/>
        </w:rPr>
        <w:t>Intestamentario</w:t>
      </w:r>
      <w:proofErr w:type="spellEnd"/>
      <w:r w:rsidR="00741FB1" w:rsidRPr="00656B60">
        <w:rPr>
          <w:rFonts w:ascii="Century Gothic" w:hAnsi="Century Gothic"/>
        </w:rPr>
        <w:t xml:space="preserve">, a bienes de </w:t>
      </w:r>
      <w:r w:rsidR="0029430C" w:rsidRPr="00276BCB">
        <w:rPr>
          <w:rFonts w:ascii="Century Gothic" w:hAnsi="Century Gothic"/>
          <w:b/>
        </w:rPr>
        <w:t>ELIMINADO</w:t>
      </w:r>
      <w:r w:rsidR="00741FB1" w:rsidRPr="00656B60">
        <w:rPr>
          <w:rFonts w:ascii="Century Gothic" w:hAnsi="Century Gothic"/>
        </w:rPr>
        <w:t xml:space="preserve">, que promueve </w:t>
      </w:r>
      <w:r w:rsidR="0029430C" w:rsidRPr="00276BCB">
        <w:rPr>
          <w:rFonts w:ascii="Century Gothic" w:hAnsi="Century Gothic"/>
          <w:b/>
        </w:rPr>
        <w:t>ELIMINADO</w:t>
      </w:r>
      <w:r w:rsidR="0029430C" w:rsidRPr="00656B60">
        <w:rPr>
          <w:rFonts w:ascii="Century Gothic" w:hAnsi="Century Gothic"/>
        </w:rPr>
        <w:t xml:space="preserve"> </w:t>
      </w:r>
      <w:r w:rsidR="00741FB1" w:rsidRPr="00656B60">
        <w:rPr>
          <w:rFonts w:ascii="Century Gothic" w:hAnsi="Century Gothic"/>
        </w:rPr>
        <w:t xml:space="preserve">como Apoderado Especial para Pleitos y Cobranzas y Actos de Administración de </w:t>
      </w:r>
      <w:r w:rsidR="0029430C" w:rsidRPr="00276BCB">
        <w:rPr>
          <w:rFonts w:ascii="Century Gothic" w:hAnsi="Century Gothic"/>
          <w:b/>
        </w:rPr>
        <w:t>ELIMINADO</w:t>
      </w:r>
      <w:r w:rsidR="00741FB1" w:rsidRPr="00656B60">
        <w:rPr>
          <w:rFonts w:ascii="Century Gothic" w:hAnsi="Century Gothic"/>
        </w:rPr>
        <w:t>.</w:t>
      </w:r>
      <w:r w:rsidR="00741FB1">
        <w:rPr>
          <w:rFonts w:ascii="Century Gothic" w:hAnsi="Century Gothic" w:cs="Tahoma"/>
        </w:rPr>
        <w:t xml:space="preserve"> </w:t>
      </w:r>
      <w:r w:rsidR="00741FB1" w:rsidRPr="00656B60">
        <w:rPr>
          <w:rFonts w:ascii="Century Gothic" w:hAnsi="Century Gothic"/>
          <w:b/>
        </w:rPr>
        <w:t>2</w:t>
      </w:r>
      <w:r w:rsidR="00741FB1" w:rsidRPr="00656B60">
        <w:rPr>
          <w:rFonts w:ascii="Century Gothic" w:hAnsi="Century Gothic"/>
        </w:rPr>
        <w:t xml:space="preserve">).- La que presenta el </w:t>
      </w:r>
      <w:r w:rsidR="00741FB1" w:rsidRPr="00656B60">
        <w:rPr>
          <w:rFonts w:ascii="Century Gothic" w:hAnsi="Century Gothic"/>
          <w:b/>
        </w:rPr>
        <w:t xml:space="preserve">Magistrado Felipe Aurelio Torres Zúñiga, </w:t>
      </w:r>
      <w:r w:rsidR="00741FB1" w:rsidRPr="00656B60">
        <w:rPr>
          <w:rFonts w:ascii="Century Gothic" w:hAnsi="Century Gothic"/>
        </w:rPr>
        <w:t xml:space="preserve">en </w:t>
      </w:r>
      <w:proofErr w:type="gramStart"/>
      <w:r w:rsidR="00741FB1" w:rsidRPr="00656B60">
        <w:rPr>
          <w:rFonts w:ascii="Century Gothic" w:hAnsi="Century Gothic"/>
        </w:rPr>
        <w:t>el toca</w:t>
      </w:r>
      <w:proofErr w:type="gramEnd"/>
      <w:r w:rsidR="00741FB1" w:rsidRPr="00656B60">
        <w:rPr>
          <w:rFonts w:ascii="Century Gothic" w:hAnsi="Century Gothic"/>
        </w:rPr>
        <w:t xml:space="preserve"> </w:t>
      </w:r>
      <w:r w:rsidR="0029430C" w:rsidRPr="00276BCB">
        <w:rPr>
          <w:rFonts w:ascii="Century Gothic" w:hAnsi="Century Gothic"/>
          <w:b/>
        </w:rPr>
        <w:t>ELIMINADO</w:t>
      </w:r>
      <w:r w:rsidR="0029430C" w:rsidRPr="00656B60">
        <w:rPr>
          <w:rFonts w:ascii="Century Gothic" w:hAnsi="Century Gothic"/>
        </w:rPr>
        <w:t xml:space="preserve"> </w:t>
      </w:r>
      <w:r w:rsidR="00741FB1" w:rsidRPr="00656B60">
        <w:rPr>
          <w:rFonts w:ascii="Century Gothic" w:hAnsi="Century Gothic"/>
        </w:rPr>
        <w:t xml:space="preserve">relativo al recurso de queja interpuesto por </w:t>
      </w:r>
      <w:r w:rsidR="0029430C" w:rsidRPr="00276BCB">
        <w:rPr>
          <w:rFonts w:ascii="Century Gothic" w:hAnsi="Century Gothic"/>
          <w:b/>
        </w:rPr>
        <w:t>ELIMINADO</w:t>
      </w:r>
      <w:r w:rsidR="00741FB1" w:rsidRPr="00656B60">
        <w:rPr>
          <w:rFonts w:ascii="Century Gothic" w:hAnsi="Century Gothic"/>
        </w:rPr>
        <w:t xml:space="preserve">, por su propio derecho, en contra del auto de 23 veintitrés de enero de 2019 dos mil diecinueve, que negó la admisión del recurso de apelación; pronunciado por la Juez Cuarto Familiar de esta Capital, en los autos del expediente </w:t>
      </w:r>
      <w:r w:rsidR="0029430C" w:rsidRPr="00276BCB">
        <w:rPr>
          <w:rFonts w:ascii="Century Gothic" w:hAnsi="Century Gothic"/>
          <w:b/>
        </w:rPr>
        <w:t>ELIMINADO</w:t>
      </w:r>
      <w:r w:rsidR="00741FB1" w:rsidRPr="00656B60">
        <w:rPr>
          <w:rFonts w:ascii="Century Gothic" w:hAnsi="Century Gothic"/>
        </w:rPr>
        <w:t>, relativo al Juicio Ordinario Civil por Reconocimiento de Paternidad</w:t>
      </w:r>
      <w:r w:rsidR="00741FB1" w:rsidRPr="00656B60">
        <w:rPr>
          <w:rFonts w:ascii="Century Gothic" w:hAnsi="Century Gothic"/>
          <w:i/>
        </w:rPr>
        <w:t xml:space="preserve">, </w:t>
      </w:r>
      <w:r w:rsidR="00741FB1" w:rsidRPr="0023101B">
        <w:rPr>
          <w:rFonts w:ascii="Century Gothic" w:hAnsi="Century Gothic"/>
        </w:rPr>
        <w:t>promovido por</w:t>
      </w:r>
      <w:r w:rsidR="00741FB1" w:rsidRPr="00656B60">
        <w:rPr>
          <w:rFonts w:ascii="Century Gothic" w:hAnsi="Century Gothic"/>
          <w:i/>
        </w:rPr>
        <w:t xml:space="preserve"> </w:t>
      </w:r>
      <w:r w:rsidR="0029430C" w:rsidRPr="00276BCB">
        <w:rPr>
          <w:rFonts w:ascii="Century Gothic" w:hAnsi="Century Gothic"/>
          <w:b/>
        </w:rPr>
        <w:t>ELIMINADO</w:t>
      </w:r>
      <w:r w:rsidR="00741FB1" w:rsidRPr="0023101B">
        <w:rPr>
          <w:rFonts w:ascii="Century Gothic" w:hAnsi="Century Gothic"/>
        </w:rPr>
        <w:t xml:space="preserve"> contra de</w:t>
      </w:r>
      <w:r w:rsidR="00741FB1" w:rsidRPr="00656B60">
        <w:rPr>
          <w:rFonts w:ascii="Century Gothic" w:hAnsi="Century Gothic"/>
          <w:i/>
        </w:rPr>
        <w:t xml:space="preserve"> </w:t>
      </w:r>
      <w:r w:rsidR="0029430C" w:rsidRPr="00276BCB">
        <w:rPr>
          <w:rFonts w:ascii="Century Gothic" w:hAnsi="Century Gothic"/>
          <w:b/>
        </w:rPr>
        <w:t>ELIMINADO</w:t>
      </w:r>
      <w:r w:rsidR="00741FB1" w:rsidRPr="00656B60">
        <w:rPr>
          <w:rFonts w:ascii="Century Gothic" w:hAnsi="Century Gothic"/>
          <w:i/>
        </w:rPr>
        <w:t>.</w:t>
      </w:r>
      <w:r w:rsidR="00741FB1" w:rsidRPr="00656B60">
        <w:rPr>
          <w:rFonts w:ascii="Century Gothic" w:hAnsi="Century Gothic"/>
        </w:rPr>
        <w:t xml:space="preserve"> </w:t>
      </w:r>
      <w:r w:rsidR="00741FB1" w:rsidRPr="00656B60">
        <w:rPr>
          <w:rFonts w:ascii="Century Gothic" w:hAnsi="Century Gothic"/>
          <w:b/>
        </w:rPr>
        <w:t>3</w:t>
      </w:r>
      <w:r w:rsidR="00741FB1" w:rsidRPr="00656B60">
        <w:rPr>
          <w:rFonts w:ascii="Century Gothic" w:hAnsi="Century Gothic"/>
        </w:rPr>
        <w:t xml:space="preserve">).- La que formula el </w:t>
      </w:r>
      <w:r w:rsidR="00741FB1" w:rsidRPr="00656B60">
        <w:rPr>
          <w:rFonts w:ascii="Century Gothic" w:hAnsi="Century Gothic"/>
          <w:b/>
        </w:rPr>
        <w:t xml:space="preserve">Magistrado Arturo Morales Silva, </w:t>
      </w:r>
      <w:r w:rsidR="00741FB1" w:rsidRPr="00656B60">
        <w:rPr>
          <w:rFonts w:ascii="Century Gothic" w:hAnsi="Century Gothic"/>
        </w:rPr>
        <w:t xml:space="preserve">en el toca </w:t>
      </w:r>
      <w:r w:rsidR="0029430C" w:rsidRPr="00276BCB">
        <w:rPr>
          <w:rFonts w:ascii="Century Gothic" w:hAnsi="Century Gothic"/>
          <w:b/>
        </w:rPr>
        <w:t>ELIMINADO</w:t>
      </w:r>
      <w:r w:rsidR="00741FB1" w:rsidRPr="00656B60">
        <w:rPr>
          <w:rFonts w:ascii="Century Gothic" w:hAnsi="Century Gothic"/>
        </w:rPr>
        <w:t xml:space="preserve">, formado con motivo del recurso de revisión extraordinaria promovido por </w:t>
      </w:r>
      <w:r w:rsidR="0029430C" w:rsidRPr="00276BCB">
        <w:rPr>
          <w:rFonts w:ascii="Century Gothic" w:hAnsi="Century Gothic"/>
          <w:b/>
        </w:rPr>
        <w:t>ELIMINADO</w:t>
      </w:r>
      <w:r w:rsidR="00741FB1" w:rsidRPr="00656B60">
        <w:rPr>
          <w:rFonts w:ascii="Century Gothic" w:hAnsi="Century Gothic"/>
        </w:rPr>
        <w:t xml:space="preserve">, respecto de la sentencia ejecutoria dictada por la Segunda Sala del Supremo Tribunal de Justicia del Estado, en el toca </w:t>
      </w:r>
      <w:r w:rsidR="0029430C" w:rsidRPr="00276BCB">
        <w:rPr>
          <w:rFonts w:ascii="Century Gothic" w:hAnsi="Century Gothic"/>
          <w:b/>
        </w:rPr>
        <w:t>ELIMINADO</w:t>
      </w:r>
      <w:r w:rsidR="00741FB1" w:rsidRPr="00656B60">
        <w:rPr>
          <w:rFonts w:ascii="Century Gothic" w:hAnsi="Century Gothic"/>
        </w:rPr>
        <w:t xml:space="preserve">, el 25 veinticinco de octubre de 2012 dos mil doce, que modificó la sentencia condenatoria dictada por el Juez Quinto Penal, el 23 veintitrés de noviembre de 2010 dos mil diez, en la causa penal </w:t>
      </w:r>
      <w:r w:rsidR="0029430C" w:rsidRPr="00276BCB">
        <w:rPr>
          <w:rFonts w:ascii="Century Gothic" w:hAnsi="Century Gothic"/>
          <w:b/>
        </w:rPr>
        <w:t>ELIMINADO</w:t>
      </w:r>
      <w:r w:rsidR="00741FB1" w:rsidRPr="00656B60">
        <w:rPr>
          <w:rFonts w:ascii="Century Gothic" w:hAnsi="Century Gothic"/>
        </w:rPr>
        <w:t xml:space="preserve">, que </w:t>
      </w:r>
      <w:r w:rsidR="00741FB1" w:rsidRPr="00656B60">
        <w:rPr>
          <w:rFonts w:ascii="Century Gothic" w:hAnsi="Century Gothic"/>
        </w:rPr>
        <w:lastRenderedPageBreak/>
        <w:t>se siguió al citado sentenciado por los delitos de Robo Calificado y Asociación Delictuosa</w:t>
      </w:r>
      <w:r w:rsidRPr="00123A45">
        <w:rPr>
          <w:rFonts w:ascii="Century Gothic" w:hAnsi="Century Gothic"/>
        </w:rPr>
        <w:t xml:space="preserve">. </w:t>
      </w:r>
      <w:r w:rsidRPr="00123A45">
        <w:rPr>
          <w:rFonts w:ascii="Century Gothic" w:hAnsi="Century Gothic"/>
          <w:b/>
        </w:rPr>
        <w:t>Quinto</w:t>
      </w:r>
      <w:r w:rsidRPr="00123A45">
        <w:rPr>
          <w:rFonts w:ascii="Century Gothic" w:hAnsi="Century Gothic"/>
        </w:rPr>
        <w:t xml:space="preserve">: </w:t>
      </w:r>
      <w:r w:rsidR="00741FB1" w:rsidRPr="00656B60">
        <w:rPr>
          <w:rFonts w:ascii="Century Gothic" w:hAnsi="Century Gothic" w:cs="Tahoma"/>
        </w:rPr>
        <w:t>Se informa al H. Pleno de la recepción por parte de la Presidencia de los siguientes documentos</w:t>
      </w:r>
      <w:r w:rsidR="00741FB1" w:rsidRPr="00656B60">
        <w:rPr>
          <w:rFonts w:ascii="Century Gothic" w:hAnsi="Century Gothic"/>
        </w:rPr>
        <w:t>:</w:t>
      </w:r>
      <w:r w:rsidR="00741FB1">
        <w:rPr>
          <w:rFonts w:ascii="Century Gothic" w:hAnsi="Century Gothic"/>
        </w:rPr>
        <w:t xml:space="preserve"> </w:t>
      </w:r>
      <w:r w:rsidR="00741FB1" w:rsidRPr="00656B60">
        <w:rPr>
          <w:rFonts w:ascii="Century Gothic" w:hAnsi="Century Gothic"/>
          <w:b/>
        </w:rPr>
        <w:t>1</w:t>
      </w:r>
      <w:r w:rsidR="00741FB1" w:rsidRPr="00656B60">
        <w:rPr>
          <w:rFonts w:ascii="Century Gothic" w:hAnsi="Century Gothic"/>
        </w:rPr>
        <w:t xml:space="preserve">).- </w:t>
      </w:r>
      <w:r w:rsidR="00741FB1" w:rsidRPr="00656B60">
        <w:rPr>
          <w:rFonts w:ascii="Century Gothic" w:hAnsi="Century Gothic" w:cs="Tahoma"/>
        </w:rPr>
        <w:t xml:space="preserve">Oficio 1450/2019, enviado por el Juez Séptimo de Distrito en el Estado, con residencia en Ciudad Valles, S.L.P., comunicando la interposición del recurso de revisión por </w:t>
      </w:r>
      <w:r w:rsidR="0029430C" w:rsidRPr="00276BCB">
        <w:rPr>
          <w:rFonts w:ascii="Century Gothic" w:hAnsi="Century Gothic"/>
          <w:b/>
        </w:rPr>
        <w:t>ELIMINADO</w:t>
      </w:r>
      <w:r w:rsidR="00741FB1" w:rsidRPr="00656B60">
        <w:rPr>
          <w:rFonts w:ascii="Century Gothic" w:hAnsi="Century Gothic"/>
        </w:rPr>
        <w:t>,</w:t>
      </w:r>
      <w:r w:rsidR="00741FB1" w:rsidRPr="00656B60">
        <w:rPr>
          <w:rFonts w:ascii="Century Gothic" w:hAnsi="Century Gothic" w:cs="Tahoma"/>
          <w:bCs/>
        </w:rPr>
        <w:t xml:space="preserve"> </w:t>
      </w:r>
      <w:r w:rsidR="00741FB1" w:rsidRPr="00656B60">
        <w:rPr>
          <w:rFonts w:ascii="Century Gothic" w:hAnsi="Century Gothic"/>
        </w:rPr>
        <w:t xml:space="preserve">en contra de la resolución dictada en 23 veintitrés de enero del año en curso por ese Juzgado, en el juicio de amparo número </w:t>
      </w:r>
      <w:r w:rsidR="0029430C" w:rsidRPr="00276BCB">
        <w:rPr>
          <w:rFonts w:ascii="Century Gothic" w:hAnsi="Century Gothic"/>
          <w:b/>
        </w:rPr>
        <w:t>ELIMINADO</w:t>
      </w:r>
      <w:r w:rsidR="0029430C" w:rsidRPr="00656B60">
        <w:rPr>
          <w:rFonts w:ascii="Century Gothic" w:hAnsi="Century Gothic"/>
        </w:rPr>
        <w:t xml:space="preserve"> </w:t>
      </w:r>
      <w:r w:rsidR="00741FB1" w:rsidRPr="00656B60">
        <w:rPr>
          <w:rFonts w:ascii="Century Gothic" w:hAnsi="Century Gothic"/>
        </w:rPr>
        <w:t xml:space="preserve">promovido </w:t>
      </w:r>
      <w:r w:rsidR="0029430C" w:rsidRPr="00276BCB">
        <w:rPr>
          <w:rFonts w:ascii="Century Gothic" w:hAnsi="Century Gothic"/>
          <w:b/>
        </w:rPr>
        <w:t>ELIMINADO</w:t>
      </w:r>
      <w:r w:rsidR="00741FB1" w:rsidRPr="00656B60">
        <w:rPr>
          <w:rFonts w:ascii="Century Gothic" w:hAnsi="Century Gothic"/>
        </w:rPr>
        <w:t>, en la que determinó negar el amparo y protección de la justicia federal solicitados.</w:t>
      </w:r>
      <w:r w:rsidR="00741FB1" w:rsidRPr="00656B60">
        <w:rPr>
          <w:rFonts w:ascii="Century Gothic" w:hAnsi="Century Gothic" w:cs="Tahoma"/>
          <w:bCs/>
        </w:rPr>
        <w:t xml:space="preserve"> </w:t>
      </w:r>
      <w:r w:rsidR="00741FB1" w:rsidRPr="00656B60">
        <w:rPr>
          <w:rFonts w:ascii="Century Gothic" w:hAnsi="Century Gothic"/>
        </w:rPr>
        <w:t xml:space="preserve">(Este asunto deriva de la emisión del proveído pronunciado por el Pleno del Supremo Tribunal de Justicia en el Estado en 12 doce de septiembre de 2018 dos mil dieciocho en el toca </w:t>
      </w:r>
      <w:r w:rsidR="0029430C" w:rsidRPr="00276BCB">
        <w:rPr>
          <w:rFonts w:ascii="Century Gothic" w:hAnsi="Century Gothic"/>
          <w:b/>
        </w:rPr>
        <w:t>ELIMINADO</w:t>
      </w:r>
      <w:r w:rsidR="00741FB1" w:rsidRPr="00656B60">
        <w:rPr>
          <w:rFonts w:ascii="Century Gothic" w:hAnsi="Century Gothic"/>
        </w:rPr>
        <w:t xml:space="preserve">, relativo al recurso de queja interpuesto por </w:t>
      </w:r>
      <w:r w:rsidR="0029430C" w:rsidRPr="00276BCB">
        <w:rPr>
          <w:rFonts w:ascii="Century Gothic" w:hAnsi="Century Gothic"/>
          <w:b/>
        </w:rPr>
        <w:t>ELIMINADO</w:t>
      </w:r>
      <w:r w:rsidR="00741FB1" w:rsidRPr="00656B60">
        <w:rPr>
          <w:rFonts w:ascii="Century Gothic" w:hAnsi="Century Gothic"/>
        </w:rPr>
        <w:t>, en contra del proveído dictado el 6 seis de septiembre de</w:t>
      </w:r>
      <w:r w:rsidR="00833354">
        <w:rPr>
          <w:rFonts w:ascii="Century Gothic" w:hAnsi="Century Gothic"/>
        </w:rPr>
        <w:t xml:space="preserve"> 2018 dos mil dieciocho</w:t>
      </w:r>
      <w:r w:rsidR="00741FB1" w:rsidRPr="00656B60">
        <w:rPr>
          <w:rFonts w:ascii="Century Gothic" w:hAnsi="Century Gothic"/>
        </w:rPr>
        <w:t xml:space="preserve">, que negó la admisión del incidente de indemnización promovido en los autos del expediente </w:t>
      </w:r>
      <w:r w:rsidR="0029430C" w:rsidRPr="00276BCB">
        <w:rPr>
          <w:rFonts w:ascii="Century Gothic" w:hAnsi="Century Gothic"/>
          <w:b/>
        </w:rPr>
        <w:t>ELIMINADO</w:t>
      </w:r>
      <w:r w:rsidR="00741FB1" w:rsidRPr="00656B60">
        <w:rPr>
          <w:rFonts w:ascii="Century Gothic" w:hAnsi="Century Gothic"/>
        </w:rPr>
        <w:t xml:space="preserve">, relativo al Juicio Ordinario Civil por Divorcio Necesario, promovido por </w:t>
      </w:r>
      <w:r w:rsidR="0029430C" w:rsidRPr="00276BCB">
        <w:rPr>
          <w:rFonts w:ascii="Century Gothic" w:hAnsi="Century Gothic"/>
          <w:b/>
        </w:rPr>
        <w:t>ELIMINADO</w:t>
      </w:r>
      <w:r w:rsidR="00741FB1" w:rsidRPr="00656B60">
        <w:rPr>
          <w:rFonts w:ascii="Century Gothic" w:hAnsi="Century Gothic"/>
        </w:rPr>
        <w:t xml:space="preserve">, en contra de </w:t>
      </w:r>
      <w:r w:rsidR="0029430C" w:rsidRPr="00276BCB">
        <w:rPr>
          <w:rFonts w:ascii="Century Gothic" w:hAnsi="Century Gothic"/>
          <w:b/>
        </w:rPr>
        <w:t>ELIMINADO</w:t>
      </w:r>
      <w:r w:rsidR="00741FB1" w:rsidRPr="00656B60">
        <w:rPr>
          <w:rFonts w:ascii="Century Gothic" w:hAnsi="Century Gothic"/>
          <w:i/>
        </w:rPr>
        <w:t>).</w:t>
      </w:r>
      <w:r w:rsidR="00741FB1" w:rsidRPr="00656B60">
        <w:rPr>
          <w:rFonts w:ascii="Century Gothic" w:hAnsi="Century Gothic" w:cs="Tahoma"/>
        </w:rPr>
        <w:t xml:space="preserve"> </w:t>
      </w:r>
      <w:r w:rsidR="00741FB1" w:rsidRPr="00656B60">
        <w:rPr>
          <w:rFonts w:ascii="Century Gothic" w:hAnsi="Century Gothic"/>
          <w:b/>
        </w:rPr>
        <w:t>2</w:t>
      </w:r>
      <w:r w:rsidR="00741FB1" w:rsidRPr="00656B60">
        <w:rPr>
          <w:rFonts w:ascii="Century Gothic" w:hAnsi="Century Gothic"/>
        </w:rPr>
        <w:t xml:space="preserve">).- Oficios 3657/2019 y 3658/2019, enviados por el Juez Segundo de Distrito en el Estado, comunicando la resolución dictada en 27 veintisiete del febrero de 2019 dos mil diecinueve, en el juicio de amparo </w:t>
      </w:r>
      <w:r w:rsidR="0029430C" w:rsidRPr="00276BCB">
        <w:rPr>
          <w:rFonts w:ascii="Century Gothic" w:hAnsi="Century Gothic"/>
          <w:b/>
        </w:rPr>
        <w:t>ELIMINADO</w:t>
      </w:r>
      <w:r w:rsidR="0029430C" w:rsidRPr="00656B60">
        <w:rPr>
          <w:rFonts w:ascii="Century Gothic" w:hAnsi="Century Gothic"/>
        </w:rPr>
        <w:t xml:space="preserve"> </w:t>
      </w:r>
      <w:r w:rsidR="00741FB1" w:rsidRPr="00656B60">
        <w:rPr>
          <w:rFonts w:ascii="Century Gothic" w:hAnsi="Century Gothic"/>
        </w:rPr>
        <w:t xml:space="preserve">promovido por </w:t>
      </w:r>
      <w:r w:rsidR="0029430C" w:rsidRPr="00276BCB">
        <w:rPr>
          <w:rFonts w:ascii="Century Gothic" w:hAnsi="Century Gothic"/>
          <w:b/>
        </w:rPr>
        <w:t>ELIMINADO</w:t>
      </w:r>
      <w:r w:rsidR="00741FB1" w:rsidRPr="00656B60">
        <w:rPr>
          <w:rFonts w:ascii="Century Gothic" w:hAnsi="Century Gothic"/>
        </w:rPr>
        <w:t xml:space="preserve">, en la que determinó sobreseer el juicio de amparo respecto al </w:t>
      </w:r>
      <w:proofErr w:type="gramStart"/>
      <w:r w:rsidR="00741FB1" w:rsidRPr="00656B60">
        <w:rPr>
          <w:rFonts w:ascii="Century Gothic" w:hAnsi="Century Gothic"/>
        </w:rPr>
        <w:t>Presidente</w:t>
      </w:r>
      <w:proofErr w:type="gramEnd"/>
      <w:r w:rsidR="00741FB1" w:rsidRPr="00656B60">
        <w:rPr>
          <w:rFonts w:ascii="Century Gothic" w:hAnsi="Century Gothic"/>
        </w:rPr>
        <w:t xml:space="preserve"> del Supremo Tribunal de Justicia del Estado y no ampara ni protege al citado quejoso contra actos del Pleno de este Tribunal de Justicia. (Este asunto deriva de la emisión de la resolución pronunciada por el Pleno del Supremo </w:t>
      </w:r>
      <w:r w:rsidR="00741FB1" w:rsidRPr="00656B60">
        <w:rPr>
          <w:rFonts w:ascii="Century Gothic" w:hAnsi="Century Gothic"/>
        </w:rPr>
        <w:lastRenderedPageBreak/>
        <w:t xml:space="preserve">Tribunal de Justicia del Estado, en 13 trece de septiembre de 2018 dos mil dieciocho, en el toca </w:t>
      </w:r>
      <w:r w:rsidR="0029430C" w:rsidRPr="00276BCB">
        <w:rPr>
          <w:rFonts w:ascii="Century Gothic" w:hAnsi="Century Gothic"/>
          <w:b/>
        </w:rPr>
        <w:t>ELIMINADO</w:t>
      </w:r>
      <w:r w:rsidR="00741FB1" w:rsidRPr="00656B60">
        <w:rPr>
          <w:rFonts w:ascii="Century Gothic" w:hAnsi="Century Gothic"/>
        </w:rPr>
        <w:t xml:space="preserve">, relativo al recurso de queja interpuesto </w:t>
      </w:r>
      <w:r w:rsidR="00741FB1" w:rsidRPr="00656B60">
        <w:rPr>
          <w:rFonts w:ascii="Century Gothic" w:hAnsi="Century Gothic"/>
          <w:i/>
        </w:rPr>
        <w:t xml:space="preserve">por </w:t>
      </w:r>
      <w:r w:rsidR="0029430C" w:rsidRPr="00276BCB">
        <w:rPr>
          <w:rFonts w:ascii="Century Gothic" w:hAnsi="Century Gothic"/>
          <w:b/>
        </w:rPr>
        <w:t>ELIMINADO</w:t>
      </w:r>
      <w:r w:rsidR="00741FB1" w:rsidRPr="00656B60">
        <w:rPr>
          <w:rFonts w:ascii="Century Gothic" w:hAnsi="Century Gothic"/>
        </w:rPr>
        <w:t xml:space="preserve">, en contra de la interlocutoria de 12 doce de junio de 2018 dos mil dieciocho, que resolvió incidente de liquidación de intereses ordinarios, pronunciada por el Juez Tercero Mercantil de esta Capital, dentro de los autos del expediente </w:t>
      </w:r>
      <w:r w:rsidR="0029430C" w:rsidRPr="00276BCB">
        <w:rPr>
          <w:rFonts w:ascii="Century Gothic" w:hAnsi="Century Gothic"/>
          <w:b/>
        </w:rPr>
        <w:t>ELIMINADO</w:t>
      </w:r>
      <w:r w:rsidR="0029430C" w:rsidRPr="00656B60">
        <w:rPr>
          <w:rFonts w:ascii="Century Gothic" w:hAnsi="Century Gothic"/>
        </w:rPr>
        <w:t xml:space="preserve"> </w:t>
      </w:r>
      <w:r w:rsidR="00741FB1" w:rsidRPr="00656B60">
        <w:rPr>
          <w:rFonts w:ascii="Century Gothic" w:hAnsi="Century Gothic"/>
        </w:rPr>
        <w:t xml:space="preserve">relativo al Juicio Extraordinario Civil, promovido por </w:t>
      </w:r>
      <w:r w:rsidR="0029430C" w:rsidRPr="00276BCB">
        <w:rPr>
          <w:rFonts w:ascii="Century Gothic" w:hAnsi="Century Gothic"/>
          <w:b/>
        </w:rPr>
        <w:t>ELIMINADO</w:t>
      </w:r>
      <w:r w:rsidR="00741FB1" w:rsidRPr="00656B60">
        <w:rPr>
          <w:rFonts w:ascii="Century Gothic" w:hAnsi="Century Gothic"/>
        </w:rPr>
        <w:t xml:space="preserve">, apoderado general de </w:t>
      </w:r>
      <w:r w:rsidR="0029430C" w:rsidRPr="00276BCB">
        <w:rPr>
          <w:rFonts w:ascii="Century Gothic" w:hAnsi="Century Gothic"/>
          <w:b/>
        </w:rPr>
        <w:t>ELIMINADO</w:t>
      </w:r>
      <w:r w:rsidR="00741FB1" w:rsidRPr="00656B60">
        <w:rPr>
          <w:rFonts w:ascii="Century Gothic" w:hAnsi="Century Gothic"/>
        </w:rPr>
        <w:t xml:space="preserve">, en contra de </w:t>
      </w:r>
      <w:r w:rsidR="0029430C" w:rsidRPr="00276BCB">
        <w:rPr>
          <w:rFonts w:ascii="Century Gothic" w:hAnsi="Century Gothic"/>
          <w:b/>
        </w:rPr>
        <w:t>ELIMINADO</w:t>
      </w:r>
      <w:r w:rsidR="00741FB1" w:rsidRPr="00656B60">
        <w:rPr>
          <w:rFonts w:ascii="Century Gothic" w:hAnsi="Century Gothic"/>
          <w:i/>
        </w:rPr>
        <w:t>).</w:t>
      </w:r>
      <w:r w:rsidR="00741FB1">
        <w:rPr>
          <w:rFonts w:ascii="Century Gothic" w:hAnsi="Century Gothic"/>
        </w:rPr>
        <w:t xml:space="preserve"> </w:t>
      </w:r>
      <w:r w:rsidR="00741FB1" w:rsidRPr="00656B60">
        <w:rPr>
          <w:rFonts w:ascii="Century Gothic" w:hAnsi="Century Gothic"/>
          <w:b/>
        </w:rPr>
        <w:t>3</w:t>
      </w:r>
      <w:r w:rsidR="00741FB1" w:rsidRPr="00656B60">
        <w:rPr>
          <w:rFonts w:ascii="Century Gothic" w:hAnsi="Century Gothic"/>
        </w:rPr>
        <w:t>).-</w:t>
      </w:r>
      <w:r w:rsidR="00741FB1" w:rsidRPr="00656B60">
        <w:rPr>
          <w:rFonts w:ascii="Century Gothic" w:hAnsi="Century Gothic"/>
          <w:b/>
        </w:rPr>
        <w:t xml:space="preserve"> </w:t>
      </w:r>
      <w:r w:rsidR="00741FB1" w:rsidRPr="00656B60">
        <w:rPr>
          <w:rFonts w:ascii="Century Gothic" w:hAnsi="Century Gothic"/>
          <w:lang w:val="es-MX"/>
        </w:rPr>
        <w:t xml:space="preserve">En seguimiento a los acuerdos tomados por el Pleno del Supremo Tribunal de Justicia del Estado, en sesión celebrada el día 28 veintiocho de febrero de 2019 dos mil diecinueve, se emitieron los oficios 1841, 1842 y 1843, dirigidos al Magistrado Luis Fernando Gerardo González, Magistrada Olga Regina García López y Pleno del Consejo de la Judicatura del Poder Judicial del Estado. </w:t>
      </w:r>
      <w:r w:rsidR="00741FB1" w:rsidRPr="00656B60">
        <w:rPr>
          <w:rFonts w:ascii="Century Gothic" w:hAnsi="Century Gothic"/>
          <w:bCs/>
        </w:rPr>
        <w:t>(Este asunto tiene relación con el séptimo punto del</w:t>
      </w:r>
      <w:r w:rsidR="00741FB1">
        <w:rPr>
          <w:rFonts w:ascii="Century Gothic" w:hAnsi="Century Gothic"/>
          <w:bCs/>
        </w:rPr>
        <w:t xml:space="preserve"> orden del día de dicha sesión)</w:t>
      </w:r>
      <w:r w:rsidRPr="00123A45">
        <w:rPr>
          <w:rFonts w:ascii="Century Gothic" w:hAnsi="Century Gothic" w:cs="Tahoma"/>
        </w:rPr>
        <w:t>. - - - - - - - - - - - - - - - - - - - - - - - - - -</w:t>
      </w:r>
      <w:r>
        <w:rPr>
          <w:rFonts w:ascii="Century Gothic" w:hAnsi="Century Gothic" w:cs="Tahoma"/>
        </w:rPr>
        <w:t xml:space="preserve"> - - - - - - - - - - - - </w:t>
      </w:r>
      <w:r w:rsidR="00741FB1">
        <w:rPr>
          <w:rFonts w:ascii="Century Gothic" w:hAnsi="Century Gothic" w:cs="Tahoma"/>
        </w:rPr>
        <w:t xml:space="preserve">- - - - </w:t>
      </w:r>
      <w:r w:rsidR="00745928">
        <w:rPr>
          <w:rFonts w:ascii="Century Gothic" w:hAnsi="Century Gothic" w:cs="Tahoma"/>
        </w:rPr>
        <w:t>- - - - - - -</w:t>
      </w:r>
    </w:p>
    <w:p w14:paraId="08510440" w14:textId="4D2AE5A0" w:rsidR="001551B6" w:rsidRPr="0023101B" w:rsidRDefault="001551B6" w:rsidP="00B11F71">
      <w:pPr>
        <w:spacing w:line="494" w:lineRule="auto"/>
        <w:jc w:val="both"/>
        <w:rPr>
          <w:rFonts w:ascii="Century Gothic" w:hAnsi="Century Gothic"/>
        </w:rPr>
      </w:pPr>
      <w:r w:rsidRPr="0023101B">
        <w:rPr>
          <w:rFonts w:ascii="Century Gothic" w:hAnsi="Century Gothic"/>
        </w:rPr>
        <w:t>Atento a lo dispuesto por el artículo 5</w:t>
      </w:r>
      <w:r w:rsidR="00745928">
        <w:rPr>
          <w:rFonts w:ascii="Century Gothic" w:hAnsi="Century Gothic"/>
        </w:rPr>
        <w:t>,</w:t>
      </w:r>
      <w:r w:rsidRPr="0023101B">
        <w:rPr>
          <w:rFonts w:ascii="Century Gothic" w:hAnsi="Century Gothic"/>
        </w:rPr>
        <w:t xml:space="preserve"> fracción I</w:t>
      </w:r>
      <w:r w:rsidR="00745928">
        <w:rPr>
          <w:rFonts w:ascii="Century Gothic" w:hAnsi="Century Gothic"/>
        </w:rPr>
        <w:t>,</w:t>
      </w:r>
      <w:r w:rsidRPr="0023101B">
        <w:rPr>
          <w:rFonts w:ascii="Century Gothic" w:hAnsi="Century Gothic"/>
        </w:rPr>
        <w:t xml:space="preserve"> del Reglamento Interior del Poder Judicial del Estado, el </w:t>
      </w:r>
      <w:r w:rsidRPr="0023101B">
        <w:rPr>
          <w:rFonts w:ascii="Century Gothic" w:hAnsi="Century Gothic"/>
          <w:b/>
          <w:bCs/>
        </w:rPr>
        <w:t xml:space="preserve">magistrado </w:t>
      </w:r>
      <w:proofErr w:type="gramStart"/>
      <w:r w:rsidRPr="0023101B">
        <w:rPr>
          <w:rFonts w:ascii="Century Gothic" w:hAnsi="Century Gothic"/>
          <w:b/>
          <w:bCs/>
        </w:rPr>
        <w:t>Presidente</w:t>
      </w:r>
      <w:proofErr w:type="gramEnd"/>
      <w:r w:rsidRPr="0023101B">
        <w:rPr>
          <w:rFonts w:ascii="Century Gothic" w:hAnsi="Century Gothic"/>
        </w:rPr>
        <w:t xml:space="preserve">, solicita a la secretaria de acuerdos que agote el </w:t>
      </w:r>
      <w:r w:rsidRPr="0023101B">
        <w:rPr>
          <w:rFonts w:ascii="Century Gothic" w:hAnsi="Century Gothic"/>
          <w:b/>
          <w:bCs/>
        </w:rPr>
        <w:t>primer punto</w:t>
      </w:r>
      <w:r w:rsidRPr="0023101B">
        <w:rPr>
          <w:rFonts w:ascii="Century Gothic" w:hAnsi="Century Gothic"/>
        </w:rPr>
        <w:t xml:space="preserve"> del orden del día. Enseguida, procede la </w:t>
      </w:r>
      <w:r w:rsidRPr="0023101B">
        <w:rPr>
          <w:rFonts w:ascii="Century Gothic" w:hAnsi="Century Gothic"/>
          <w:b/>
        </w:rPr>
        <w:t>secretaria</w:t>
      </w:r>
      <w:r w:rsidRPr="0023101B">
        <w:rPr>
          <w:rFonts w:ascii="Century Gothic" w:hAnsi="Century Gothic"/>
        </w:rPr>
        <w:t xml:space="preserve"> a tomar lista de asistencia;</w:t>
      </w:r>
      <w:r w:rsidRPr="0023101B">
        <w:rPr>
          <w:rFonts w:ascii="Century Gothic" w:hAnsi="Century Gothic"/>
          <w:lang w:val="es-MX"/>
        </w:rPr>
        <w:t xml:space="preserve"> una vez cumplida la instrucción, la </w:t>
      </w:r>
      <w:r w:rsidRPr="0023101B">
        <w:rPr>
          <w:rFonts w:ascii="Century Gothic" w:hAnsi="Century Gothic"/>
        </w:rPr>
        <w:t xml:space="preserve">Presidencia da cuenta </w:t>
      </w:r>
      <w:r w:rsidRPr="0023101B">
        <w:rPr>
          <w:rFonts w:ascii="Century Gothic" w:hAnsi="Century Gothic"/>
          <w:lang w:val="es-MX"/>
        </w:rPr>
        <w:t>que se encuentran presentes todos y cada uno de los Magistrados que conforman este H. Pleno</w:t>
      </w:r>
      <w:r w:rsidRPr="0023101B">
        <w:rPr>
          <w:rFonts w:ascii="Century Gothic" w:hAnsi="Century Gothic" w:cs="Century Gothic"/>
          <w:bCs/>
        </w:rPr>
        <w:t xml:space="preserve">. </w:t>
      </w:r>
      <w:r w:rsidRPr="0023101B">
        <w:rPr>
          <w:rFonts w:ascii="Century Gothic" w:hAnsi="Century Gothic"/>
          <w:lang w:val="es-MX"/>
        </w:rPr>
        <w:t xml:space="preserve">Atento a ello, </w:t>
      </w:r>
      <w:r w:rsidRPr="0023101B">
        <w:rPr>
          <w:rFonts w:ascii="Century Gothic" w:hAnsi="Century Gothic" w:cs="Arial"/>
        </w:rPr>
        <w:t>existiendo</w:t>
      </w:r>
      <w:r w:rsidRPr="0023101B">
        <w:rPr>
          <w:rFonts w:ascii="Century Gothic" w:hAnsi="Century Gothic"/>
          <w:lang w:val="es-MX"/>
        </w:rPr>
        <w:t xml:space="preserve"> </w:t>
      </w:r>
      <w:r w:rsidRPr="0023101B">
        <w:rPr>
          <w:rFonts w:ascii="Century Gothic" w:hAnsi="Century Gothic"/>
          <w:b/>
          <w:iCs/>
          <w:lang w:val="es-MX"/>
        </w:rPr>
        <w:t>quórum</w:t>
      </w:r>
      <w:r w:rsidRPr="0023101B">
        <w:rPr>
          <w:rFonts w:ascii="Century Gothic" w:hAnsi="Century Gothic"/>
          <w:iCs/>
          <w:lang w:val="es-MX"/>
        </w:rPr>
        <w:t xml:space="preserve"> </w:t>
      </w:r>
      <w:r w:rsidRPr="0023101B">
        <w:rPr>
          <w:rFonts w:ascii="Century Gothic" w:hAnsi="Century Gothic"/>
        </w:rPr>
        <w:t>para celebrar esta sesión</w:t>
      </w:r>
      <w:r w:rsidRPr="0023101B">
        <w:rPr>
          <w:rFonts w:ascii="Century Gothic" w:hAnsi="Century Gothic"/>
          <w:lang w:val="es-MX"/>
        </w:rPr>
        <w:t xml:space="preserve">, el </w:t>
      </w:r>
      <w:r w:rsidRPr="0023101B">
        <w:rPr>
          <w:rFonts w:ascii="Century Gothic" w:hAnsi="Century Gothic"/>
          <w:b/>
          <w:lang w:val="es-MX"/>
        </w:rPr>
        <w:t xml:space="preserve">magistrado </w:t>
      </w:r>
      <w:proofErr w:type="gramStart"/>
      <w:r w:rsidRPr="0023101B">
        <w:rPr>
          <w:rFonts w:ascii="Century Gothic" w:hAnsi="Century Gothic"/>
          <w:b/>
          <w:lang w:val="es-MX"/>
        </w:rPr>
        <w:t>Presidente</w:t>
      </w:r>
      <w:proofErr w:type="gramEnd"/>
      <w:r w:rsidRPr="0023101B">
        <w:rPr>
          <w:rFonts w:ascii="Century Gothic" w:hAnsi="Century Gothic"/>
          <w:lang w:val="es-MX"/>
        </w:rPr>
        <w:t xml:space="preserve">, la declara válida, al igual que los acuerdos que en ella se tomen. </w:t>
      </w:r>
      <w:r w:rsidRPr="0023101B">
        <w:rPr>
          <w:rFonts w:ascii="Century Gothic" w:hAnsi="Century Gothic"/>
        </w:rPr>
        <w:t>- - - -</w:t>
      </w:r>
      <w:r w:rsidR="003E3B5B">
        <w:rPr>
          <w:rFonts w:ascii="Century Gothic" w:hAnsi="Century Gothic"/>
        </w:rPr>
        <w:t xml:space="preserve"> - - - - - - - - - - - - - - -</w:t>
      </w:r>
      <w:r w:rsidRPr="0023101B">
        <w:rPr>
          <w:rFonts w:ascii="Century Gothic" w:hAnsi="Century Gothic"/>
        </w:rPr>
        <w:t xml:space="preserve"> </w:t>
      </w:r>
    </w:p>
    <w:p w14:paraId="17DB9411" w14:textId="504A19CD" w:rsidR="001551B6" w:rsidRPr="004B5821" w:rsidRDefault="001551B6" w:rsidP="00B11F71">
      <w:pPr>
        <w:pStyle w:val="Textoindependiente"/>
        <w:spacing w:line="494" w:lineRule="auto"/>
        <w:rPr>
          <w:rFonts w:ascii="Century Gothic" w:hAnsi="Century Gothic"/>
          <w:bCs/>
        </w:rPr>
      </w:pPr>
      <w:r w:rsidRPr="0023101B">
        <w:rPr>
          <w:rFonts w:ascii="Century Gothic" w:hAnsi="Century Gothic"/>
        </w:rPr>
        <w:lastRenderedPageBreak/>
        <w:t xml:space="preserve">Posteriormente, el </w:t>
      </w:r>
      <w:r w:rsidRPr="0023101B">
        <w:rPr>
          <w:rFonts w:ascii="Century Gothic" w:hAnsi="Century Gothic"/>
          <w:b/>
          <w:bCs/>
        </w:rPr>
        <w:t xml:space="preserve">magistrado Juan Paulo Almazán </w:t>
      </w:r>
      <w:proofErr w:type="spellStart"/>
      <w:r w:rsidRPr="0023101B">
        <w:rPr>
          <w:rFonts w:ascii="Century Gothic" w:hAnsi="Century Gothic"/>
          <w:b/>
          <w:bCs/>
        </w:rPr>
        <w:t>Cue</w:t>
      </w:r>
      <w:proofErr w:type="spellEnd"/>
      <w:r w:rsidRPr="0023101B">
        <w:rPr>
          <w:rFonts w:ascii="Century Gothic" w:hAnsi="Century Gothic"/>
        </w:rPr>
        <w:t xml:space="preserve"> pide a la secretaria de acuerdos dé lectura al </w:t>
      </w:r>
      <w:r w:rsidRPr="0023101B">
        <w:rPr>
          <w:rFonts w:ascii="Century Gothic" w:hAnsi="Century Gothic"/>
          <w:b/>
          <w:bCs/>
        </w:rPr>
        <w:t>segundo punto</w:t>
      </w:r>
      <w:r w:rsidRPr="0023101B">
        <w:rPr>
          <w:rFonts w:ascii="Century Gothic" w:hAnsi="Century Gothic"/>
        </w:rPr>
        <w:t xml:space="preserve">. Atento a ello, la </w:t>
      </w:r>
      <w:r w:rsidRPr="0023101B">
        <w:rPr>
          <w:rFonts w:ascii="Century Gothic" w:hAnsi="Century Gothic"/>
          <w:b/>
        </w:rPr>
        <w:t>licenciada Ma. del Rosario Torres Mancilla</w:t>
      </w:r>
      <w:r w:rsidRPr="0023101B">
        <w:rPr>
          <w:rFonts w:ascii="Century Gothic" w:hAnsi="Century Gothic"/>
        </w:rPr>
        <w:t>, leyó: “</w:t>
      </w:r>
      <w:r w:rsidRPr="0023101B">
        <w:rPr>
          <w:rFonts w:ascii="Century Gothic" w:hAnsi="Century Gothic"/>
          <w:b/>
          <w:lang w:val="es-MX"/>
        </w:rPr>
        <w:t>Lectura, discusión y en su caso aprobación, del orden del día</w:t>
      </w:r>
      <w:r w:rsidRPr="0023101B">
        <w:rPr>
          <w:rFonts w:ascii="Century Gothic" w:hAnsi="Century Gothic"/>
        </w:rPr>
        <w:t>”.</w:t>
      </w:r>
      <w:r w:rsidRPr="0023101B">
        <w:rPr>
          <w:rFonts w:ascii="Century Gothic" w:hAnsi="Century Gothic"/>
          <w:sz w:val="22"/>
          <w:szCs w:val="22"/>
          <w:lang w:val="es-ES"/>
        </w:rPr>
        <w:t xml:space="preserve"> </w:t>
      </w:r>
      <w:r w:rsidRPr="0023101B">
        <w:rPr>
          <w:rFonts w:ascii="Century Gothic" w:hAnsi="Century Gothic"/>
        </w:rPr>
        <w:t xml:space="preserve">El </w:t>
      </w:r>
      <w:r w:rsidRPr="0023101B">
        <w:rPr>
          <w:rFonts w:ascii="Century Gothic" w:hAnsi="Century Gothic"/>
          <w:b/>
        </w:rPr>
        <w:t>M</w:t>
      </w:r>
      <w:r w:rsidRPr="0044108B">
        <w:rPr>
          <w:rFonts w:ascii="Century Gothic" w:hAnsi="Century Gothic"/>
          <w:b/>
        </w:rPr>
        <w:t xml:space="preserve">agistrado Juan Paulo Almazán </w:t>
      </w:r>
      <w:proofErr w:type="spellStart"/>
      <w:r w:rsidRPr="0044108B">
        <w:rPr>
          <w:rFonts w:ascii="Century Gothic" w:hAnsi="Century Gothic"/>
          <w:b/>
        </w:rPr>
        <w:t>Cue</w:t>
      </w:r>
      <w:proofErr w:type="spellEnd"/>
      <w:r w:rsidRPr="0044108B">
        <w:rPr>
          <w:rFonts w:ascii="Century Gothic" w:hAnsi="Century Gothic"/>
        </w:rPr>
        <w:t>, refiere: “</w:t>
      </w:r>
      <w:r w:rsidR="0044108B" w:rsidRPr="0044108B">
        <w:rPr>
          <w:rFonts w:ascii="Century Gothic" w:hAnsi="Century Gothic"/>
        </w:rPr>
        <w:t>A su disposición se encuentra el orden del día, s</w:t>
      </w:r>
      <w:r w:rsidRPr="0044108B">
        <w:rPr>
          <w:rFonts w:ascii="Century Gothic" w:hAnsi="Century Gothic"/>
        </w:rPr>
        <w:t>i exist</w:t>
      </w:r>
      <w:r w:rsidR="0044108B" w:rsidRPr="0044108B">
        <w:rPr>
          <w:rFonts w:ascii="Century Gothic" w:hAnsi="Century Gothic"/>
        </w:rPr>
        <w:t>iera</w:t>
      </w:r>
      <w:r w:rsidR="0044108B">
        <w:rPr>
          <w:rFonts w:ascii="Century Gothic" w:hAnsi="Century Gothic"/>
        </w:rPr>
        <w:t xml:space="preserve"> alguna manifestación por parte de alguno o alguna de Ustedes, es el momento para hacerlo</w:t>
      </w:r>
      <w:r w:rsidR="004F48E6">
        <w:rPr>
          <w:rFonts w:ascii="Century Gothic" w:hAnsi="Century Gothic"/>
        </w:rPr>
        <w:t xml:space="preserve">”. Sin comentario al respecto el </w:t>
      </w:r>
      <w:r w:rsidR="004F48E6">
        <w:rPr>
          <w:rFonts w:ascii="Century Gothic" w:hAnsi="Century Gothic"/>
          <w:b/>
        </w:rPr>
        <w:t>Magistrado Presidente</w:t>
      </w:r>
      <w:r w:rsidR="004F48E6" w:rsidRPr="004F48E6">
        <w:rPr>
          <w:rFonts w:ascii="Century Gothic" w:hAnsi="Century Gothic"/>
        </w:rPr>
        <w:t>, contin</w:t>
      </w:r>
      <w:r w:rsidR="007E143B">
        <w:rPr>
          <w:rFonts w:ascii="Century Gothic" w:hAnsi="Century Gothic"/>
        </w:rPr>
        <w:t>ú</w:t>
      </w:r>
      <w:r w:rsidR="004F48E6" w:rsidRPr="004F48E6">
        <w:rPr>
          <w:rFonts w:ascii="Century Gothic" w:hAnsi="Century Gothic"/>
        </w:rPr>
        <w:t>a: “Al no existir intervención</w:t>
      </w:r>
      <w:r w:rsidR="0044108B">
        <w:rPr>
          <w:rFonts w:ascii="Century Gothic" w:hAnsi="Century Gothic"/>
        </w:rPr>
        <w:t xml:space="preserve"> </w:t>
      </w:r>
      <w:r w:rsidR="004B5821">
        <w:rPr>
          <w:rFonts w:ascii="Century Gothic" w:hAnsi="Century Gothic"/>
        </w:rPr>
        <w:t>someto a votación el segundo punto del orden del día. Quien se encuentre a favor del contenido del orden del día, solicito levante la mano en este momento. Gracias, aprobado por unanimidad</w:t>
      </w:r>
      <w:r w:rsidR="004B5821" w:rsidRPr="004B5821">
        <w:rPr>
          <w:rFonts w:ascii="Century Gothic" w:hAnsi="Century Gothic"/>
        </w:rPr>
        <w:t>”</w:t>
      </w:r>
      <w:r w:rsidR="00144428" w:rsidRPr="004B5821">
        <w:rPr>
          <w:rFonts w:ascii="Century Gothic" w:hAnsi="Century Gothic"/>
        </w:rPr>
        <w:t>.</w:t>
      </w:r>
      <w:r w:rsidR="0000449B" w:rsidRPr="004B5821">
        <w:rPr>
          <w:rFonts w:ascii="Century Gothic" w:hAnsi="Century Gothic"/>
        </w:rPr>
        <w:t xml:space="preserve"> </w:t>
      </w:r>
      <w:r w:rsidRPr="004B5821">
        <w:rPr>
          <w:rFonts w:ascii="Century Gothic" w:hAnsi="Century Gothic"/>
          <w:b/>
        </w:rPr>
        <w:t xml:space="preserve">Atento a lo cual, el </w:t>
      </w:r>
      <w:r w:rsidRPr="004B5821">
        <w:rPr>
          <w:rFonts w:ascii="Century Gothic" w:hAnsi="Century Gothic"/>
          <w:b/>
          <w:bCs/>
        </w:rPr>
        <w:t xml:space="preserve">orden del día es aprobado en sus términos, por unanimidad de votos. </w:t>
      </w:r>
      <w:r w:rsidRPr="004B5821">
        <w:rPr>
          <w:rFonts w:ascii="Century Gothic" w:hAnsi="Century Gothic"/>
          <w:bCs/>
        </w:rPr>
        <w:t>- - - - - - - - - -</w:t>
      </w:r>
      <w:r w:rsidR="0000449B" w:rsidRPr="004B5821">
        <w:rPr>
          <w:rFonts w:ascii="Century Gothic" w:hAnsi="Century Gothic"/>
          <w:bCs/>
        </w:rPr>
        <w:t xml:space="preserve"> - - - - - - - - - - - - </w:t>
      </w:r>
      <w:r w:rsidR="004B5821" w:rsidRPr="004B5821">
        <w:rPr>
          <w:rFonts w:ascii="Century Gothic" w:hAnsi="Century Gothic"/>
          <w:bCs/>
        </w:rPr>
        <w:t>- - - -</w:t>
      </w:r>
      <w:r w:rsidR="00724B49">
        <w:rPr>
          <w:rFonts w:ascii="Century Gothic" w:hAnsi="Century Gothic"/>
          <w:bCs/>
        </w:rPr>
        <w:t xml:space="preserve"> - - - - - - - - - - - - - - - - - - - -</w:t>
      </w:r>
      <w:r w:rsidR="004B5821" w:rsidRPr="004B5821">
        <w:rPr>
          <w:rFonts w:ascii="Century Gothic" w:hAnsi="Century Gothic"/>
          <w:bCs/>
        </w:rPr>
        <w:t xml:space="preserve"> </w:t>
      </w:r>
      <w:r w:rsidRPr="004B5821">
        <w:rPr>
          <w:rFonts w:ascii="Century Gothic" w:hAnsi="Century Gothic"/>
          <w:bCs/>
        </w:rPr>
        <w:t xml:space="preserve"> </w:t>
      </w:r>
      <w:r w:rsidRPr="004B5821">
        <w:rPr>
          <w:rFonts w:ascii="Century Gothic" w:hAnsi="Century Gothic"/>
        </w:rPr>
        <w:t xml:space="preserve">A continuación, el </w:t>
      </w:r>
      <w:r w:rsidRPr="004B5821">
        <w:rPr>
          <w:rFonts w:ascii="Century Gothic" w:hAnsi="Century Gothic"/>
          <w:b/>
          <w:bCs/>
        </w:rPr>
        <w:t>magistrado presidente</w:t>
      </w:r>
      <w:r w:rsidRPr="004B5821">
        <w:rPr>
          <w:rFonts w:ascii="Century Gothic" w:hAnsi="Century Gothic"/>
        </w:rPr>
        <w:t xml:space="preserve"> pide a la secretaria de acuerdos dé lectura al </w:t>
      </w:r>
      <w:r w:rsidRPr="004B5821">
        <w:rPr>
          <w:rFonts w:ascii="Century Gothic" w:hAnsi="Century Gothic"/>
          <w:b/>
          <w:bCs/>
        </w:rPr>
        <w:t>tercer punto</w:t>
      </w:r>
      <w:r w:rsidRPr="004B5821">
        <w:rPr>
          <w:rFonts w:ascii="Century Gothic" w:hAnsi="Century Gothic"/>
        </w:rPr>
        <w:t>; quien atendiendo la instrucción, procedió a leer: “</w:t>
      </w:r>
      <w:r w:rsidR="0023101B" w:rsidRPr="004B5821">
        <w:rPr>
          <w:rFonts w:ascii="Century Gothic" w:hAnsi="Century Gothic"/>
          <w:b/>
        </w:rPr>
        <w:t>Se somete a consideración del H. Pleno y en su caso aprobación el</w:t>
      </w:r>
      <w:r w:rsidR="0023101B" w:rsidRPr="0023101B">
        <w:rPr>
          <w:rFonts w:ascii="Century Gothic" w:hAnsi="Century Gothic"/>
          <w:b/>
        </w:rPr>
        <w:t xml:space="preserve"> Acta correspondiente a la sesión ordinaria celebrada el 28 veintiocho de febrero de 2019 dos mil </w:t>
      </w:r>
      <w:r w:rsidR="0023101B" w:rsidRPr="004B5821">
        <w:rPr>
          <w:rFonts w:ascii="Century Gothic" w:hAnsi="Century Gothic"/>
          <w:b/>
        </w:rPr>
        <w:t>diecinueve</w:t>
      </w:r>
      <w:r w:rsidRPr="004B5821">
        <w:rPr>
          <w:rFonts w:ascii="Century Gothic" w:hAnsi="Century Gothic"/>
        </w:rPr>
        <w:t xml:space="preserve">”. El </w:t>
      </w:r>
      <w:r w:rsidRPr="004B5821">
        <w:rPr>
          <w:rFonts w:ascii="Century Gothic" w:hAnsi="Century Gothic"/>
          <w:b/>
        </w:rPr>
        <w:t xml:space="preserve">Magistrado Juan Paulo Almazán </w:t>
      </w:r>
      <w:proofErr w:type="spellStart"/>
      <w:r w:rsidRPr="004B5821">
        <w:rPr>
          <w:rFonts w:ascii="Century Gothic" w:hAnsi="Century Gothic"/>
          <w:b/>
        </w:rPr>
        <w:t>Cue</w:t>
      </w:r>
      <w:proofErr w:type="spellEnd"/>
      <w:r w:rsidRPr="004B5821">
        <w:rPr>
          <w:rFonts w:ascii="Century Gothic" w:hAnsi="Century Gothic"/>
        </w:rPr>
        <w:t xml:space="preserve">, </w:t>
      </w:r>
      <w:r w:rsidR="004B5821">
        <w:rPr>
          <w:rFonts w:ascii="Century Gothic" w:hAnsi="Century Gothic"/>
        </w:rPr>
        <w:t>refiere</w:t>
      </w:r>
      <w:r w:rsidRPr="004B5821">
        <w:rPr>
          <w:rFonts w:ascii="Century Gothic" w:hAnsi="Century Gothic"/>
        </w:rPr>
        <w:t xml:space="preserve">: “A su </w:t>
      </w:r>
      <w:r w:rsidR="004B5821" w:rsidRPr="004B5821">
        <w:rPr>
          <w:rFonts w:ascii="Century Gothic" w:hAnsi="Century Gothic"/>
        </w:rPr>
        <w:t>disposición</w:t>
      </w:r>
      <w:r w:rsidRPr="004B5821">
        <w:rPr>
          <w:rFonts w:ascii="Century Gothic" w:hAnsi="Century Gothic"/>
        </w:rPr>
        <w:t xml:space="preserve"> se encuentra el Acta número </w:t>
      </w:r>
      <w:r w:rsidR="004B5821" w:rsidRPr="004B5821">
        <w:rPr>
          <w:rFonts w:ascii="Century Gothic" w:hAnsi="Century Gothic"/>
        </w:rPr>
        <w:t>nueve</w:t>
      </w:r>
      <w:r w:rsidRPr="004B5821">
        <w:rPr>
          <w:rFonts w:ascii="Century Gothic" w:hAnsi="Century Gothic"/>
        </w:rPr>
        <w:t xml:space="preserve">, correspondiente al día </w:t>
      </w:r>
      <w:r w:rsidR="004B5821" w:rsidRPr="004B5821">
        <w:rPr>
          <w:rFonts w:ascii="Century Gothic" w:hAnsi="Century Gothic"/>
        </w:rPr>
        <w:t>antes referido por la Secretaria General</w:t>
      </w:r>
      <w:r w:rsidR="004B5821">
        <w:rPr>
          <w:rFonts w:ascii="Century Gothic" w:hAnsi="Century Gothic"/>
        </w:rPr>
        <w:t xml:space="preserve">, si existiera alguna manifestación, algún punto que hacer ver respecto del contenido de la misma, por favor solicito que lo hagan en este momento”. Sin comentario alguno el </w:t>
      </w:r>
      <w:r w:rsidR="004B5821">
        <w:rPr>
          <w:rFonts w:ascii="Century Gothic" w:hAnsi="Century Gothic"/>
          <w:b/>
        </w:rPr>
        <w:t>Magistrado Presidente</w:t>
      </w:r>
      <w:r w:rsidR="004B5821">
        <w:rPr>
          <w:rFonts w:ascii="Century Gothic" w:hAnsi="Century Gothic"/>
        </w:rPr>
        <w:t xml:space="preserve">, expresa: “Toda vez que no hay intervención someto a votación el tercer punto, quien se encuentre a favor del contenido </w:t>
      </w:r>
      <w:r w:rsidR="007E143B">
        <w:rPr>
          <w:rFonts w:ascii="Century Gothic" w:hAnsi="Century Gothic"/>
        </w:rPr>
        <w:t>í</w:t>
      </w:r>
      <w:r w:rsidR="004B5821">
        <w:rPr>
          <w:rFonts w:ascii="Century Gothic" w:hAnsi="Century Gothic"/>
        </w:rPr>
        <w:t xml:space="preserve">ntegro del Acta correspondiente al día 28 </w:t>
      </w:r>
      <w:r w:rsidR="004B5821" w:rsidRPr="004B5821">
        <w:rPr>
          <w:rFonts w:ascii="Century Gothic" w:hAnsi="Century Gothic"/>
        </w:rPr>
        <w:t xml:space="preserve">veintiocho de </w:t>
      </w:r>
      <w:r w:rsidR="004B5821" w:rsidRPr="004B5821">
        <w:rPr>
          <w:rFonts w:ascii="Century Gothic" w:hAnsi="Century Gothic"/>
        </w:rPr>
        <w:lastRenderedPageBreak/>
        <w:t xml:space="preserve">febrero del presente año, solicito levante la mano en este momento. Gracias, </w:t>
      </w:r>
      <w:r w:rsidRPr="004B5821">
        <w:rPr>
          <w:rFonts w:ascii="Century Gothic" w:hAnsi="Century Gothic" w:cs="Century Gothic"/>
          <w:bCs/>
        </w:rPr>
        <w:t>aprobad</w:t>
      </w:r>
      <w:r w:rsidR="004B5821" w:rsidRPr="004B5821">
        <w:rPr>
          <w:rFonts w:ascii="Century Gothic" w:hAnsi="Century Gothic" w:cs="Century Gothic"/>
          <w:bCs/>
        </w:rPr>
        <w:t>a</w:t>
      </w:r>
      <w:r w:rsidRPr="004B5821">
        <w:rPr>
          <w:rFonts w:ascii="Century Gothic" w:hAnsi="Century Gothic" w:cs="Century Gothic"/>
          <w:bCs/>
        </w:rPr>
        <w:t xml:space="preserve"> por unanimidad”. </w:t>
      </w:r>
      <w:r w:rsidR="004B5821" w:rsidRPr="004B5821">
        <w:rPr>
          <w:rFonts w:ascii="Century Gothic" w:hAnsi="Century Gothic" w:cs="Century Gothic"/>
          <w:bCs/>
        </w:rPr>
        <w:t xml:space="preserve">“Sí, señor”, </w:t>
      </w:r>
      <w:r w:rsidR="007E143B">
        <w:rPr>
          <w:rFonts w:ascii="Century Gothic" w:hAnsi="Century Gothic" w:cs="Century Gothic"/>
          <w:bCs/>
        </w:rPr>
        <w:t>atiende</w:t>
      </w:r>
      <w:r w:rsidR="004B5821" w:rsidRPr="004B5821">
        <w:rPr>
          <w:rFonts w:ascii="Century Gothic" w:hAnsi="Century Gothic" w:cs="Century Gothic"/>
          <w:bCs/>
        </w:rPr>
        <w:t xml:space="preserve"> la </w:t>
      </w:r>
      <w:r w:rsidR="00BE47DD" w:rsidRPr="00BE47DD">
        <w:rPr>
          <w:rFonts w:ascii="Century Gothic" w:hAnsi="Century Gothic" w:cs="Century Gothic"/>
          <w:b/>
          <w:bCs/>
        </w:rPr>
        <w:t>l</w:t>
      </w:r>
      <w:r w:rsidR="004B5821" w:rsidRPr="004B5821">
        <w:rPr>
          <w:rFonts w:ascii="Century Gothic" w:hAnsi="Century Gothic" w:cs="Century Gothic"/>
          <w:b/>
          <w:bCs/>
        </w:rPr>
        <w:t xml:space="preserve">icenciada Ma. </w:t>
      </w:r>
      <w:r w:rsidR="003E3B5B">
        <w:rPr>
          <w:rFonts w:ascii="Century Gothic" w:hAnsi="Century Gothic" w:cs="Century Gothic"/>
          <w:b/>
          <w:bCs/>
        </w:rPr>
        <w:t>d</w:t>
      </w:r>
      <w:r w:rsidR="004B5821" w:rsidRPr="004B5821">
        <w:rPr>
          <w:rFonts w:ascii="Century Gothic" w:hAnsi="Century Gothic" w:cs="Century Gothic"/>
          <w:b/>
          <w:bCs/>
        </w:rPr>
        <w:t>el Ros</w:t>
      </w:r>
      <w:r w:rsidR="004B5821">
        <w:rPr>
          <w:rFonts w:ascii="Century Gothic" w:hAnsi="Century Gothic" w:cs="Century Gothic"/>
          <w:b/>
          <w:bCs/>
        </w:rPr>
        <w:t>a</w:t>
      </w:r>
      <w:r w:rsidR="004B5821" w:rsidRPr="004B5821">
        <w:rPr>
          <w:rFonts w:ascii="Century Gothic" w:hAnsi="Century Gothic" w:cs="Century Gothic"/>
          <w:b/>
          <w:bCs/>
        </w:rPr>
        <w:t xml:space="preserve">rio Torres Mancilla. </w:t>
      </w:r>
      <w:r w:rsidRPr="004B5821">
        <w:rPr>
          <w:rFonts w:ascii="Century Gothic" w:hAnsi="Century Gothic"/>
          <w:b/>
        </w:rPr>
        <w:t xml:space="preserve">Atento a ello, </w:t>
      </w:r>
      <w:r w:rsidRPr="004B5821">
        <w:rPr>
          <w:rFonts w:ascii="Century Gothic" w:hAnsi="Century Gothic"/>
          <w:b/>
          <w:bCs/>
        </w:rPr>
        <w:t xml:space="preserve">el acta de cuenta es aprobada </w:t>
      </w:r>
      <w:r w:rsidR="004B5821" w:rsidRPr="004B5821">
        <w:rPr>
          <w:rFonts w:ascii="Century Gothic" w:hAnsi="Century Gothic"/>
          <w:b/>
          <w:bCs/>
        </w:rPr>
        <w:t xml:space="preserve">en sus términos </w:t>
      </w:r>
      <w:r w:rsidRPr="004B5821">
        <w:rPr>
          <w:rFonts w:ascii="Century Gothic" w:hAnsi="Century Gothic"/>
          <w:b/>
          <w:bCs/>
        </w:rPr>
        <w:t xml:space="preserve">por unanimidad de votos. </w:t>
      </w:r>
      <w:r w:rsidRPr="004B5821">
        <w:rPr>
          <w:rFonts w:ascii="Century Gothic" w:hAnsi="Century Gothic"/>
          <w:bCs/>
        </w:rPr>
        <w:t xml:space="preserve">- </w:t>
      </w:r>
      <w:r w:rsidR="004B5821" w:rsidRPr="004B5821">
        <w:rPr>
          <w:rFonts w:ascii="Century Gothic" w:hAnsi="Century Gothic"/>
          <w:bCs/>
        </w:rPr>
        <w:t xml:space="preserve">- - - - </w:t>
      </w:r>
      <w:r w:rsidR="00724B49">
        <w:rPr>
          <w:rFonts w:ascii="Century Gothic" w:hAnsi="Century Gothic"/>
          <w:bCs/>
        </w:rPr>
        <w:t xml:space="preserve"> </w:t>
      </w:r>
      <w:r w:rsidR="004B5821" w:rsidRPr="004B5821">
        <w:rPr>
          <w:rFonts w:ascii="Century Gothic" w:hAnsi="Century Gothic"/>
          <w:bCs/>
        </w:rPr>
        <w:t xml:space="preserve"> </w:t>
      </w:r>
    </w:p>
    <w:p w14:paraId="5DCC212C" w14:textId="7D87A4BB" w:rsidR="001551B6" w:rsidRPr="005A302D" w:rsidRDefault="001551B6" w:rsidP="00B11F71">
      <w:pPr>
        <w:tabs>
          <w:tab w:val="left" w:pos="3434"/>
        </w:tabs>
        <w:spacing w:line="494" w:lineRule="auto"/>
        <w:jc w:val="both"/>
        <w:rPr>
          <w:rFonts w:ascii="Century Gothic" w:hAnsi="Century Gothic"/>
        </w:rPr>
      </w:pPr>
      <w:r w:rsidRPr="0023101B">
        <w:rPr>
          <w:rFonts w:ascii="Century Gothic" w:hAnsi="Century Gothic"/>
        </w:rPr>
        <w:t xml:space="preserve">Enseguida, el </w:t>
      </w:r>
      <w:r w:rsidRPr="0023101B">
        <w:rPr>
          <w:rFonts w:ascii="Century Gothic" w:hAnsi="Century Gothic"/>
          <w:b/>
          <w:bCs/>
        </w:rPr>
        <w:t>magistrado presidente</w:t>
      </w:r>
      <w:r w:rsidRPr="0023101B">
        <w:rPr>
          <w:rFonts w:ascii="Century Gothic" w:hAnsi="Century Gothic"/>
        </w:rPr>
        <w:t xml:space="preserve"> solicita a la licenciada Ma. del Rosario Torres Mancilla, proceda a dar lectura al </w:t>
      </w:r>
      <w:r w:rsidRPr="0023101B">
        <w:rPr>
          <w:rFonts w:ascii="Century Gothic" w:hAnsi="Century Gothic"/>
          <w:b/>
          <w:bCs/>
        </w:rPr>
        <w:t>cuarto punto</w:t>
      </w:r>
      <w:r w:rsidRPr="0023101B">
        <w:rPr>
          <w:rFonts w:ascii="Century Gothic" w:hAnsi="Century Gothic"/>
        </w:rPr>
        <w:t xml:space="preserve"> del orden del día. Atento a lo cual la </w:t>
      </w:r>
      <w:r w:rsidRPr="0023101B">
        <w:rPr>
          <w:rFonts w:ascii="Century Gothic" w:hAnsi="Century Gothic"/>
          <w:b/>
          <w:bCs/>
        </w:rPr>
        <w:t xml:space="preserve">licenciada Ma. del Rosario Torres Mancilla, </w:t>
      </w:r>
      <w:r w:rsidRPr="0023101B">
        <w:rPr>
          <w:rFonts w:ascii="Century Gothic" w:hAnsi="Century Gothic"/>
        </w:rPr>
        <w:t>leyó: “</w:t>
      </w:r>
      <w:r w:rsidR="0023101B" w:rsidRPr="0023101B">
        <w:rPr>
          <w:rFonts w:ascii="Century Gothic" w:hAnsi="Century Gothic" w:cs="Tahoma"/>
          <w:b/>
        </w:rPr>
        <w:t>Se somete a consideración, discusión y en su caso aprobación, las ponencias presentadas por la Magistrada y Magistrados siguientes:</w:t>
      </w:r>
      <w:r w:rsidR="007C1BE7">
        <w:rPr>
          <w:rFonts w:ascii="Century Gothic" w:hAnsi="Century Gothic" w:cs="Tahoma"/>
          <w:b/>
        </w:rPr>
        <w:t xml:space="preserve"> </w:t>
      </w:r>
      <w:r w:rsidR="0023101B" w:rsidRPr="0023101B">
        <w:rPr>
          <w:rFonts w:ascii="Century Gothic" w:hAnsi="Century Gothic"/>
          <w:b/>
        </w:rPr>
        <w:t xml:space="preserve">1).- La que elabora la Magistrada María Manuela García Cázares, en el toca </w:t>
      </w:r>
      <w:r w:rsidR="0029430C" w:rsidRPr="00276BCB">
        <w:rPr>
          <w:rFonts w:ascii="Century Gothic" w:hAnsi="Century Gothic"/>
          <w:b/>
        </w:rPr>
        <w:t>ELIMINADO</w:t>
      </w:r>
      <w:r w:rsidR="0023101B" w:rsidRPr="0023101B">
        <w:rPr>
          <w:rFonts w:ascii="Century Gothic" w:hAnsi="Century Gothic"/>
          <w:b/>
        </w:rPr>
        <w:t xml:space="preserve">, relativo al recurso de queja interpuesto por </w:t>
      </w:r>
      <w:r w:rsidR="0029430C" w:rsidRPr="00276BCB">
        <w:rPr>
          <w:rFonts w:ascii="Century Gothic" w:hAnsi="Century Gothic"/>
          <w:b/>
        </w:rPr>
        <w:t>ELIMINADO</w:t>
      </w:r>
      <w:r w:rsidR="0023101B" w:rsidRPr="0023101B">
        <w:rPr>
          <w:rFonts w:ascii="Century Gothic" w:hAnsi="Century Gothic"/>
          <w:b/>
        </w:rPr>
        <w:t xml:space="preserve">, abogada autorizada de los señores </w:t>
      </w:r>
      <w:r w:rsidR="0029430C" w:rsidRPr="00276BCB">
        <w:rPr>
          <w:rFonts w:ascii="Century Gothic" w:hAnsi="Century Gothic"/>
          <w:b/>
        </w:rPr>
        <w:t>ELIMINADO</w:t>
      </w:r>
      <w:r w:rsidR="0029430C" w:rsidRPr="0023101B">
        <w:rPr>
          <w:rFonts w:ascii="Century Gothic" w:hAnsi="Century Gothic"/>
          <w:b/>
        </w:rPr>
        <w:t xml:space="preserve"> </w:t>
      </w:r>
      <w:r w:rsidR="0023101B" w:rsidRPr="0023101B">
        <w:rPr>
          <w:rFonts w:ascii="Century Gothic" w:hAnsi="Century Gothic"/>
          <w:b/>
        </w:rPr>
        <w:t xml:space="preserve">y </w:t>
      </w:r>
      <w:r w:rsidR="0029430C" w:rsidRPr="00276BCB">
        <w:rPr>
          <w:rFonts w:ascii="Century Gothic" w:hAnsi="Century Gothic"/>
          <w:b/>
        </w:rPr>
        <w:t>ELIMINADO</w:t>
      </w:r>
      <w:r w:rsidR="0029430C" w:rsidRPr="0023101B">
        <w:rPr>
          <w:rFonts w:ascii="Century Gothic" w:hAnsi="Century Gothic"/>
          <w:b/>
        </w:rPr>
        <w:t xml:space="preserve"> </w:t>
      </w:r>
      <w:r w:rsidR="0023101B" w:rsidRPr="0023101B">
        <w:rPr>
          <w:rFonts w:ascii="Century Gothic" w:hAnsi="Century Gothic"/>
          <w:b/>
        </w:rPr>
        <w:t xml:space="preserve">también conocida como </w:t>
      </w:r>
      <w:r w:rsidR="0029430C" w:rsidRPr="00276BCB">
        <w:rPr>
          <w:rFonts w:ascii="Century Gothic" w:hAnsi="Century Gothic"/>
          <w:b/>
        </w:rPr>
        <w:t>ELIMINADO</w:t>
      </w:r>
      <w:r w:rsidR="0023101B" w:rsidRPr="0023101B">
        <w:rPr>
          <w:rFonts w:ascii="Century Gothic" w:hAnsi="Century Gothic"/>
          <w:b/>
        </w:rPr>
        <w:t>;</w:t>
      </w:r>
      <w:r w:rsidR="0023101B" w:rsidRPr="0023101B">
        <w:rPr>
          <w:rFonts w:ascii="Century Gothic" w:hAnsi="Century Gothic"/>
          <w:b/>
          <w:i/>
        </w:rPr>
        <w:t xml:space="preserve"> </w:t>
      </w:r>
      <w:r w:rsidR="0023101B" w:rsidRPr="0023101B">
        <w:rPr>
          <w:rFonts w:ascii="Century Gothic" w:hAnsi="Century Gothic"/>
          <w:b/>
        </w:rPr>
        <w:t xml:space="preserve">en contra del auto dictado por el Juez Quinto de lo Familiar de esta Capital, el 21 veintiuno de noviembre de 2018 dos mil dieciocho, dentro del expediente </w:t>
      </w:r>
      <w:r w:rsidR="0029430C" w:rsidRPr="00276BCB">
        <w:rPr>
          <w:rFonts w:ascii="Century Gothic" w:hAnsi="Century Gothic"/>
          <w:b/>
        </w:rPr>
        <w:t>ELIMINADO</w:t>
      </w:r>
      <w:r w:rsidR="0023101B" w:rsidRPr="0023101B">
        <w:rPr>
          <w:rFonts w:ascii="Century Gothic" w:hAnsi="Century Gothic"/>
          <w:b/>
        </w:rPr>
        <w:t xml:space="preserve">, relativo al Juicio Sucesorio </w:t>
      </w:r>
      <w:proofErr w:type="spellStart"/>
      <w:r w:rsidR="0023101B" w:rsidRPr="0023101B">
        <w:rPr>
          <w:rFonts w:ascii="Century Gothic" w:hAnsi="Century Gothic"/>
          <w:b/>
        </w:rPr>
        <w:t>Intestamentario</w:t>
      </w:r>
      <w:proofErr w:type="spellEnd"/>
      <w:r w:rsidR="0023101B" w:rsidRPr="0023101B">
        <w:rPr>
          <w:rFonts w:ascii="Century Gothic" w:hAnsi="Century Gothic"/>
          <w:b/>
        </w:rPr>
        <w:t xml:space="preserve">, a bienes de </w:t>
      </w:r>
      <w:r w:rsidR="0029430C" w:rsidRPr="00276BCB">
        <w:rPr>
          <w:rFonts w:ascii="Century Gothic" w:hAnsi="Century Gothic"/>
          <w:b/>
        </w:rPr>
        <w:t>ELIMINADO</w:t>
      </w:r>
      <w:r w:rsidR="0023101B" w:rsidRPr="0023101B">
        <w:rPr>
          <w:rFonts w:ascii="Century Gothic" w:hAnsi="Century Gothic"/>
          <w:b/>
        </w:rPr>
        <w:t xml:space="preserve">, que promueve </w:t>
      </w:r>
      <w:r w:rsidR="0029430C" w:rsidRPr="00276BCB">
        <w:rPr>
          <w:rFonts w:ascii="Century Gothic" w:hAnsi="Century Gothic"/>
          <w:b/>
        </w:rPr>
        <w:t>ELIMINADO</w:t>
      </w:r>
      <w:r w:rsidR="0029430C" w:rsidRPr="0023101B">
        <w:rPr>
          <w:rFonts w:ascii="Century Gothic" w:hAnsi="Century Gothic"/>
          <w:b/>
        </w:rPr>
        <w:t xml:space="preserve"> </w:t>
      </w:r>
      <w:r w:rsidR="0023101B" w:rsidRPr="0023101B">
        <w:rPr>
          <w:rFonts w:ascii="Century Gothic" w:hAnsi="Century Gothic"/>
          <w:b/>
        </w:rPr>
        <w:t xml:space="preserve">como Apoderado Especial para Pleitos y Cobranzas y Actos de Administración de </w:t>
      </w:r>
      <w:r w:rsidR="0029430C" w:rsidRPr="00276BCB">
        <w:rPr>
          <w:rFonts w:ascii="Century Gothic" w:hAnsi="Century Gothic"/>
          <w:b/>
        </w:rPr>
        <w:t>ELIMINADO</w:t>
      </w:r>
      <w:r w:rsidR="0023101B" w:rsidRPr="0023101B">
        <w:rPr>
          <w:rFonts w:ascii="Century Gothic" w:hAnsi="Century Gothic"/>
        </w:rPr>
        <w:t>.</w:t>
      </w:r>
      <w:r w:rsidRPr="0023101B">
        <w:rPr>
          <w:rFonts w:ascii="Century Gothic" w:hAnsi="Century Gothic"/>
          <w:b/>
          <w:i/>
        </w:rPr>
        <w:t>”</w:t>
      </w:r>
      <w:r w:rsidRPr="0023101B">
        <w:rPr>
          <w:rFonts w:ascii="Century Gothic" w:hAnsi="Century Gothic"/>
        </w:rPr>
        <w:t>.</w:t>
      </w:r>
      <w:r w:rsidRPr="0023101B">
        <w:rPr>
          <w:rFonts w:ascii="Century Gothic" w:hAnsi="Century Gothic" w:cs="Tahoma"/>
        </w:rPr>
        <w:t xml:space="preserve"> </w:t>
      </w:r>
      <w:r w:rsidRPr="0023101B">
        <w:rPr>
          <w:rFonts w:ascii="Century Gothic" w:hAnsi="Century Gothic"/>
        </w:rPr>
        <w:t>Puntos resolutivos que literalmente establecen: “</w:t>
      </w:r>
      <w:proofErr w:type="gramStart"/>
      <w:r w:rsidRPr="0023101B">
        <w:rPr>
          <w:rFonts w:ascii="Century Gothic" w:hAnsi="Century Gothic"/>
          <w:b/>
        </w:rPr>
        <w:t>PRIMERO.-</w:t>
      </w:r>
      <w:proofErr w:type="gramEnd"/>
      <w:r w:rsidRPr="0023101B">
        <w:rPr>
          <w:rFonts w:ascii="Century Gothic" w:hAnsi="Century Gothic"/>
          <w:b/>
        </w:rPr>
        <w:t xml:space="preserve"> </w:t>
      </w:r>
      <w:r w:rsidRPr="0023101B">
        <w:rPr>
          <w:rFonts w:ascii="Century Gothic" w:hAnsi="Century Gothic"/>
        </w:rPr>
        <w:t xml:space="preserve">El Pleno </w:t>
      </w:r>
      <w:r w:rsidR="0023101B">
        <w:rPr>
          <w:rFonts w:ascii="Century Gothic" w:hAnsi="Century Gothic"/>
        </w:rPr>
        <w:t>de este</w:t>
      </w:r>
      <w:r w:rsidRPr="0023101B">
        <w:rPr>
          <w:rFonts w:ascii="Century Gothic" w:hAnsi="Century Gothic"/>
        </w:rPr>
        <w:t xml:space="preserve"> Supremo Tribunal de Justicia del Estado, es competente para conocer del </w:t>
      </w:r>
      <w:r w:rsidR="0023101B" w:rsidRPr="0023101B">
        <w:rPr>
          <w:rFonts w:ascii="Century Gothic" w:hAnsi="Century Gothic"/>
        </w:rPr>
        <w:t>presente</w:t>
      </w:r>
      <w:r w:rsidR="0023101B">
        <w:rPr>
          <w:rFonts w:ascii="Century Gothic" w:hAnsi="Century Gothic"/>
        </w:rPr>
        <w:t xml:space="preserve"> Recurso de Queja, y el trámite dado al mismo se encuentra ajustado a derecho. </w:t>
      </w:r>
      <w:proofErr w:type="gramStart"/>
      <w:r w:rsidR="0023101B">
        <w:rPr>
          <w:rFonts w:ascii="Century Gothic" w:hAnsi="Century Gothic"/>
          <w:b/>
        </w:rPr>
        <w:t>SEGUNDO.-</w:t>
      </w:r>
      <w:proofErr w:type="gramEnd"/>
      <w:r w:rsidR="0023101B">
        <w:rPr>
          <w:rFonts w:ascii="Century Gothic" w:hAnsi="Century Gothic"/>
          <w:b/>
        </w:rPr>
        <w:t xml:space="preserve"> </w:t>
      </w:r>
      <w:r w:rsidR="0023101B">
        <w:rPr>
          <w:rFonts w:ascii="Century Gothic" w:hAnsi="Century Gothic"/>
        </w:rPr>
        <w:t xml:space="preserve">Los agravios expresados por la quejosa </w:t>
      </w:r>
      <w:r w:rsidR="0029430C" w:rsidRPr="00276BCB">
        <w:rPr>
          <w:rFonts w:ascii="Century Gothic" w:hAnsi="Century Gothic"/>
          <w:b/>
        </w:rPr>
        <w:t>ELIMINADO</w:t>
      </w:r>
      <w:r w:rsidR="005A302D">
        <w:rPr>
          <w:rFonts w:ascii="Century Gothic" w:hAnsi="Century Gothic"/>
        </w:rPr>
        <w:t xml:space="preserve">, son inatendibles, debido a que el auto impugnado no es compatible mediante recurso ordinario. </w:t>
      </w:r>
      <w:proofErr w:type="gramStart"/>
      <w:r w:rsidR="005A302D">
        <w:rPr>
          <w:rFonts w:ascii="Century Gothic" w:hAnsi="Century Gothic"/>
          <w:b/>
        </w:rPr>
        <w:t>TERCERO.-</w:t>
      </w:r>
      <w:proofErr w:type="gramEnd"/>
      <w:r w:rsidR="005A302D">
        <w:rPr>
          <w:rFonts w:ascii="Century Gothic" w:hAnsi="Century Gothic"/>
          <w:b/>
        </w:rPr>
        <w:t xml:space="preserve"> </w:t>
      </w:r>
      <w:r w:rsidR="005A302D">
        <w:rPr>
          <w:rFonts w:ascii="Century Gothic" w:hAnsi="Century Gothic"/>
        </w:rPr>
        <w:t xml:space="preserve">En consecuencia, se declara improcedente el Recurso de Queja </w:t>
      </w:r>
      <w:r w:rsidR="005A302D">
        <w:rPr>
          <w:rFonts w:ascii="Century Gothic" w:hAnsi="Century Gothic"/>
        </w:rPr>
        <w:lastRenderedPageBreak/>
        <w:t xml:space="preserve">interpuesto por </w:t>
      </w:r>
      <w:r w:rsidR="0029430C" w:rsidRPr="00276BCB">
        <w:rPr>
          <w:rFonts w:ascii="Century Gothic" w:hAnsi="Century Gothic"/>
          <w:b/>
        </w:rPr>
        <w:t>ELIMINADO</w:t>
      </w:r>
      <w:r w:rsidR="005A302D">
        <w:rPr>
          <w:rFonts w:ascii="Century Gothic" w:hAnsi="Century Gothic"/>
        </w:rPr>
        <w:t xml:space="preserve">, en contra del auto dictado por el Juez Quinto de lo Familiar de esta Capital, el 21 veintiuno de noviembre de 2018 dos mil dieciocho, dentro del expediente </w:t>
      </w:r>
      <w:r w:rsidR="0029430C" w:rsidRPr="00276BCB">
        <w:rPr>
          <w:rFonts w:ascii="Century Gothic" w:hAnsi="Century Gothic"/>
          <w:b/>
        </w:rPr>
        <w:t>ELIMINADO</w:t>
      </w:r>
      <w:r w:rsidR="005A302D">
        <w:rPr>
          <w:rFonts w:ascii="Century Gothic" w:hAnsi="Century Gothic"/>
        </w:rPr>
        <w:t xml:space="preserve">, relativo al Juicio Sucesorio </w:t>
      </w:r>
      <w:proofErr w:type="spellStart"/>
      <w:r w:rsidR="005A302D">
        <w:rPr>
          <w:rFonts w:ascii="Century Gothic" w:hAnsi="Century Gothic"/>
        </w:rPr>
        <w:t>Intestamentario</w:t>
      </w:r>
      <w:proofErr w:type="spellEnd"/>
      <w:r w:rsidR="005A302D">
        <w:rPr>
          <w:rFonts w:ascii="Century Gothic" w:hAnsi="Century Gothic"/>
        </w:rPr>
        <w:t xml:space="preserve"> a bienes de </w:t>
      </w:r>
      <w:r w:rsidR="0029430C" w:rsidRPr="00276BCB">
        <w:rPr>
          <w:rFonts w:ascii="Century Gothic" w:hAnsi="Century Gothic"/>
          <w:b/>
        </w:rPr>
        <w:t>ELIMINADO</w:t>
      </w:r>
      <w:r w:rsidR="005A302D">
        <w:rPr>
          <w:rFonts w:ascii="Century Gothic" w:hAnsi="Century Gothic"/>
        </w:rPr>
        <w:t xml:space="preserve">, promovido por </w:t>
      </w:r>
      <w:r w:rsidR="0029430C" w:rsidRPr="00276BCB">
        <w:rPr>
          <w:rFonts w:ascii="Century Gothic" w:hAnsi="Century Gothic"/>
          <w:b/>
        </w:rPr>
        <w:t>ELIMINADO</w:t>
      </w:r>
      <w:r w:rsidR="005A302D">
        <w:rPr>
          <w:rFonts w:ascii="Century Gothic" w:hAnsi="Century Gothic"/>
          <w:i/>
        </w:rPr>
        <w:t>.</w:t>
      </w:r>
      <w:r w:rsidR="005A302D">
        <w:rPr>
          <w:rFonts w:ascii="Century Gothic" w:hAnsi="Century Gothic"/>
        </w:rPr>
        <w:t xml:space="preserve"> </w:t>
      </w:r>
      <w:proofErr w:type="gramStart"/>
      <w:r w:rsidR="005A302D">
        <w:rPr>
          <w:rFonts w:ascii="Century Gothic" w:hAnsi="Century Gothic"/>
          <w:b/>
        </w:rPr>
        <w:t>CUARTO.-</w:t>
      </w:r>
      <w:proofErr w:type="gramEnd"/>
      <w:r w:rsidR="005A302D">
        <w:rPr>
          <w:rFonts w:ascii="Century Gothic" w:hAnsi="Century Gothic"/>
          <w:b/>
        </w:rPr>
        <w:t xml:space="preserve"> </w:t>
      </w:r>
      <w:r w:rsidR="005A302D">
        <w:rPr>
          <w:rFonts w:ascii="Century Gothic" w:hAnsi="Century Gothic"/>
        </w:rPr>
        <w:t xml:space="preserve">No se impone a la recurrente la sanción pecuniaria prevista en el artículo 975, del Código de Procedimientos Civiles. </w:t>
      </w:r>
      <w:r w:rsidR="005A302D">
        <w:rPr>
          <w:rFonts w:ascii="Century Gothic" w:hAnsi="Century Gothic"/>
          <w:b/>
        </w:rPr>
        <w:t xml:space="preserve">QUINTO.- </w:t>
      </w:r>
      <w:r w:rsidR="005A302D">
        <w:rPr>
          <w:rFonts w:ascii="Century Gothic" w:hAnsi="Century Gothic"/>
        </w:rPr>
        <w:t xml:space="preserve"> En </w:t>
      </w:r>
      <w:r w:rsidR="005A302D" w:rsidRPr="005A302D">
        <w:rPr>
          <w:rFonts w:ascii="Century Gothic" w:hAnsi="Century Gothic"/>
        </w:rPr>
        <w:t xml:space="preserve">virtud </w:t>
      </w:r>
      <w:r w:rsidRPr="005A302D">
        <w:rPr>
          <w:rFonts w:ascii="Century Gothic" w:hAnsi="Century Gothic"/>
        </w:rPr>
        <w:t xml:space="preserve">de que ninguna de las partes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ley en cita, así como lo ordenado por el Reglamento del Poder Judicial del Estado para la aplicación de la mencionada ley,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proofErr w:type="gramStart"/>
      <w:r w:rsidR="00CA62AC" w:rsidRPr="005A302D">
        <w:rPr>
          <w:rFonts w:ascii="Century Gothic" w:hAnsi="Century Gothic"/>
          <w:b/>
        </w:rPr>
        <w:t>S</w:t>
      </w:r>
      <w:r w:rsidR="005A302D">
        <w:rPr>
          <w:rFonts w:ascii="Century Gothic" w:hAnsi="Century Gothic"/>
          <w:b/>
        </w:rPr>
        <w:t>EXTO.-</w:t>
      </w:r>
      <w:proofErr w:type="gramEnd"/>
      <w:r w:rsidR="005A302D">
        <w:rPr>
          <w:rFonts w:ascii="Century Gothic" w:hAnsi="Century Gothic"/>
        </w:rPr>
        <w:t xml:space="preserve"> Envíese copia certificada de la presente resolución al Juzgado Quinto de lo Familiar de esta Capital, para su conocimiento y efectos legales, y en su oportunidad, archívese el toca como asunto concluido.</w:t>
      </w:r>
      <w:r w:rsidR="005A302D">
        <w:rPr>
          <w:rFonts w:ascii="Century Gothic" w:hAnsi="Century Gothic"/>
          <w:b/>
        </w:rPr>
        <w:t xml:space="preserve"> </w:t>
      </w:r>
      <w:proofErr w:type="gramStart"/>
      <w:r w:rsidR="005A302D" w:rsidRPr="00BE47DD">
        <w:rPr>
          <w:rFonts w:ascii="Century Gothic" w:hAnsi="Century Gothic"/>
          <w:b/>
        </w:rPr>
        <w:t>SÉPTIMO.</w:t>
      </w:r>
      <w:r w:rsidR="00CA62AC" w:rsidRPr="00BE47DD">
        <w:rPr>
          <w:rFonts w:ascii="Century Gothic" w:hAnsi="Century Gothic"/>
          <w:b/>
        </w:rPr>
        <w:t>-</w:t>
      </w:r>
      <w:proofErr w:type="gramEnd"/>
      <w:r w:rsidRPr="00BE47DD">
        <w:rPr>
          <w:rFonts w:ascii="Century Gothic" w:hAnsi="Century Gothic"/>
          <w:b/>
        </w:rPr>
        <w:t xml:space="preserve"> </w:t>
      </w:r>
      <w:r w:rsidRPr="00BE47DD">
        <w:rPr>
          <w:rFonts w:ascii="Century Gothic" w:hAnsi="Century Gothic"/>
        </w:rPr>
        <w:t xml:space="preserve">Notifíquese personalmente, comuníquese y cúmplase”. En relación el </w:t>
      </w:r>
      <w:r w:rsidRPr="00BE47DD">
        <w:rPr>
          <w:rFonts w:ascii="Century Gothic" w:hAnsi="Century Gothic"/>
          <w:b/>
        </w:rPr>
        <w:t xml:space="preserve">Magistrado Juan Paulo Almazán </w:t>
      </w:r>
      <w:proofErr w:type="spellStart"/>
      <w:r w:rsidRPr="00BE47DD">
        <w:rPr>
          <w:rFonts w:ascii="Century Gothic" w:hAnsi="Century Gothic"/>
          <w:b/>
        </w:rPr>
        <w:t>Cue</w:t>
      </w:r>
      <w:proofErr w:type="spellEnd"/>
      <w:r w:rsidRPr="00BE47DD">
        <w:rPr>
          <w:rFonts w:ascii="Century Gothic" w:hAnsi="Century Gothic"/>
        </w:rPr>
        <w:t>, refiere: “S</w:t>
      </w:r>
      <w:r w:rsidR="00CA62AC" w:rsidRPr="00BE47DD">
        <w:rPr>
          <w:rFonts w:ascii="Century Gothic" w:hAnsi="Century Gothic"/>
        </w:rPr>
        <w:t xml:space="preserve">e abre a debate el presente proyecto, </w:t>
      </w:r>
      <w:r w:rsidR="00E33FDD" w:rsidRPr="00BE47DD">
        <w:rPr>
          <w:rFonts w:ascii="Century Gothic" w:hAnsi="Century Gothic"/>
        </w:rPr>
        <w:t xml:space="preserve">por </w:t>
      </w:r>
      <w:r w:rsidR="00CA62AC" w:rsidRPr="00BE47DD">
        <w:rPr>
          <w:rFonts w:ascii="Century Gothic" w:hAnsi="Century Gothic"/>
        </w:rPr>
        <w:t xml:space="preserve">si existiera </w:t>
      </w:r>
      <w:r w:rsidR="00CA62AC" w:rsidRPr="00BE47DD">
        <w:rPr>
          <w:rFonts w:ascii="Century Gothic" w:hAnsi="Century Gothic"/>
        </w:rPr>
        <w:lastRenderedPageBreak/>
        <w:t>intervención de alg</w:t>
      </w:r>
      <w:r w:rsidR="00805B98" w:rsidRPr="00BE47DD">
        <w:rPr>
          <w:rFonts w:ascii="Century Gothic" w:hAnsi="Century Gothic"/>
        </w:rPr>
        <w:t>uno de Ustedes</w:t>
      </w:r>
      <w:r w:rsidR="00D15DEF">
        <w:rPr>
          <w:rFonts w:ascii="Century Gothic" w:hAnsi="Century Gothic"/>
        </w:rPr>
        <w:t xml:space="preserve">”. Sin comentario al respecto el </w:t>
      </w:r>
      <w:r w:rsidR="00D15DEF">
        <w:rPr>
          <w:rFonts w:ascii="Century Gothic" w:hAnsi="Century Gothic"/>
          <w:b/>
        </w:rPr>
        <w:t>Magistrado Presidente</w:t>
      </w:r>
      <w:r w:rsidR="00D15DEF">
        <w:rPr>
          <w:rFonts w:ascii="Century Gothic" w:hAnsi="Century Gothic"/>
        </w:rPr>
        <w:t xml:space="preserve"> contin</w:t>
      </w:r>
      <w:r w:rsidR="00151C2C">
        <w:rPr>
          <w:rFonts w:ascii="Century Gothic" w:hAnsi="Century Gothic"/>
        </w:rPr>
        <w:t>ú</w:t>
      </w:r>
      <w:r w:rsidR="00D15DEF">
        <w:rPr>
          <w:rFonts w:ascii="Century Gothic" w:hAnsi="Century Gothic"/>
        </w:rPr>
        <w:t>a:</w:t>
      </w:r>
      <w:r w:rsidR="00BE47DD" w:rsidRPr="00BE47DD">
        <w:rPr>
          <w:rFonts w:ascii="Century Gothic" w:hAnsi="Century Gothic"/>
        </w:rPr>
        <w:t xml:space="preserve"> </w:t>
      </w:r>
      <w:r w:rsidR="00D15DEF">
        <w:rPr>
          <w:rFonts w:ascii="Century Gothic" w:hAnsi="Century Gothic"/>
        </w:rPr>
        <w:t>“</w:t>
      </w:r>
      <w:r w:rsidR="003F1788" w:rsidRPr="00BE47DD">
        <w:rPr>
          <w:rFonts w:ascii="Century Gothic" w:hAnsi="Century Gothic"/>
        </w:rPr>
        <w:t>Toda vez que no hay intervención de parte de alguno de Ustedes</w:t>
      </w:r>
      <w:r w:rsidR="003F1788">
        <w:rPr>
          <w:rFonts w:ascii="Century Gothic" w:hAnsi="Century Gothic"/>
        </w:rPr>
        <w:t>, s</w:t>
      </w:r>
      <w:r w:rsidR="00E33FDD" w:rsidRPr="00BE47DD">
        <w:rPr>
          <w:rFonts w:ascii="Century Gothic" w:hAnsi="Century Gothic"/>
        </w:rPr>
        <w:t>ometo</w:t>
      </w:r>
      <w:r w:rsidR="00CA62AC" w:rsidRPr="00BE47DD">
        <w:rPr>
          <w:rFonts w:ascii="Century Gothic" w:hAnsi="Century Gothic"/>
        </w:rPr>
        <w:t xml:space="preserve"> a votación el</w:t>
      </w:r>
      <w:r w:rsidR="00BE47DD" w:rsidRPr="00BE47DD">
        <w:rPr>
          <w:rFonts w:ascii="Century Gothic" w:hAnsi="Century Gothic"/>
        </w:rPr>
        <w:t xml:space="preserve"> primer proyecto contemplado en el </w:t>
      </w:r>
      <w:r w:rsidR="00BE47DD">
        <w:rPr>
          <w:rFonts w:ascii="Century Gothic" w:hAnsi="Century Gothic"/>
        </w:rPr>
        <w:t xml:space="preserve">orden del día, quien se encuentre a favor de la ponencia </w:t>
      </w:r>
      <w:r w:rsidR="00F1715A">
        <w:rPr>
          <w:rFonts w:ascii="Century Gothic" w:hAnsi="Century Gothic"/>
        </w:rPr>
        <w:t xml:space="preserve">que </w:t>
      </w:r>
      <w:r w:rsidR="00CA62AC" w:rsidRPr="00BE47DD">
        <w:rPr>
          <w:rFonts w:ascii="Century Gothic" w:hAnsi="Century Gothic"/>
        </w:rPr>
        <w:t>elabora l</w:t>
      </w:r>
      <w:r w:rsidR="00BE47DD" w:rsidRPr="00BE47DD">
        <w:rPr>
          <w:rFonts w:ascii="Century Gothic" w:hAnsi="Century Gothic"/>
        </w:rPr>
        <w:t>a</w:t>
      </w:r>
      <w:r w:rsidR="00CA62AC" w:rsidRPr="00BE47DD">
        <w:rPr>
          <w:rFonts w:ascii="Century Gothic" w:hAnsi="Century Gothic"/>
        </w:rPr>
        <w:t xml:space="preserve"> Magistrad</w:t>
      </w:r>
      <w:r w:rsidR="00BE47DD" w:rsidRPr="00BE47DD">
        <w:rPr>
          <w:rFonts w:ascii="Century Gothic" w:hAnsi="Century Gothic"/>
        </w:rPr>
        <w:t xml:space="preserve">a María Manuela García Cázares en </w:t>
      </w:r>
      <w:proofErr w:type="gramStart"/>
      <w:r w:rsidR="00BE47DD" w:rsidRPr="00BE47DD">
        <w:rPr>
          <w:rFonts w:ascii="Century Gothic" w:hAnsi="Century Gothic"/>
        </w:rPr>
        <w:t>el toca</w:t>
      </w:r>
      <w:proofErr w:type="gramEnd"/>
      <w:r w:rsidR="00BE47DD" w:rsidRPr="00BE47DD">
        <w:rPr>
          <w:rFonts w:ascii="Century Gothic" w:hAnsi="Century Gothic"/>
        </w:rPr>
        <w:t xml:space="preserve"> </w:t>
      </w:r>
      <w:r w:rsidR="0029430C" w:rsidRPr="00276BCB">
        <w:rPr>
          <w:rFonts w:ascii="Century Gothic" w:hAnsi="Century Gothic"/>
          <w:b/>
        </w:rPr>
        <w:t>ELIMINADO</w:t>
      </w:r>
      <w:r w:rsidR="00BE47DD" w:rsidRPr="00BE47DD">
        <w:rPr>
          <w:rFonts w:ascii="Century Gothic" w:hAnsi="Century Gothic"/>
        </w:rPr>
        <w:t xml:space="preserve">, favor de </w:t>
      </w:r>
      <w:r w:rsidRPr="00BE47DD">
        <w:rPr>
          <w:rFonts w:ascii="Century Gothic" w:hAnsi="Century Gothic"/>
        </w:rPr>
        <w:t>levant</w:t>
      </w:r>
      <w:r w:rsidR="00BE47DD" w:rsidRPr="00BE47DD">
        <w:rPr>
          <w:rFonts w:ascii="Century Gothic" w:hAnsi="Century Gothic"/>
        </w:rPr>
        <w:t>ar</w:t>
      </w:r>
      <w:r w:rsidRPr="00BE47DD">
        <w:rPr>
          <w:rFonts w:ascii="Century Gothic" w:hAnsi="Century Gothic"/>
        </w:rPr>
        <w:t xml:space="preserve"> la mano en este momento</w:t>
      </w:r>
      <w:r w:rsidR="00CA62AC" w:rsidRPr="00BE47DD">
        <w:rPr>
          <w:rFonts w:ascii="Century Gothic" w:hAnsi="Century Gothic"/>
        </w:rPr>
        <w:t>, gracias</w:t>
      </w:r>
      <w:r w:rsidRPr="00BE47DD">
        <w:rPr>
          <w:rFonts w:ascii="Century Gothic" w:hAnsi="Century Gothic"/>
        </w:rPr>
        <w:t xml:space="preserve">. Aprobado por unanimidad”. </w:t>
      </w:r>
      <w:r w:rsidR="00CA62AC" w:rsidRPr="00BE47DD">
        <w:rPr>
          <w:rFonts w:ascii="Century Gothic" w:hAnsi="Century Gothic"/>
        </w:rPr>
        <w:t xml:space="preserve">“Sí, señor”, </w:t>
      </w:r>
      <w:r w:rsidR="00A93B5C" w:rsidRPr="00BE47DD">
        <w:rPr>
          <w:rFonts w:ascii="Century Gothic" w:hAnsi="Century Gothic"/>
        </w:rPr>
        <w:t>atiende</w:t>
      </w:r>
      <w:r w:rsidR="00CA62AC" w:rsidRPr="00BE47DD">
        <w:rPr>
          <w:rFonts w:ascii="Century Gothic" w:hAnsi="Century Gothic"/>
        </w:rPr>
        <w:t xml:space="preserve"> la </w:t>
      </w:r>
      <w:r w:rsidR="00CA62AC" w:rsidRPr="00BE47DD">
        <w:rPr>
          <w:rFonts w:ascii="Century Gothic" w:hAnsi="Century Gothic"/>
          <w:b/>
        </w:rPr>
        <w:t xml:space="preserve">licenciada Ma. </w:t>
      </w:r>
      <w:r w:rsidR="003E3B5B">
        <w:rPr>
          <w:rFonts w:ascii="Century Gothic" w:hAnsi="Century Gothic"/>
          <w:b/>
        </w:rPr>
        <w:t>d</w:t>
      </w:r>
      <w:r w:rsidR="00CA62AC" w:rsidRPr="00BE47DD">
        <w:rPr>
          <w:rFonts w:ascii="Century Gothic" w:hAnsi="Century Gothic"/>
          <w:b/>
        </w:rPr>
        <w:t xml:space="preserve">el Rosario Torres Mancilla. </w:t>
      </w:r>
      <w:r w:rsidRPr="00BE47DD">
        <w:rPr>
          <w:rFonts w:ascii="Century Gothic" w:hAnsi="Century Gothic"/>
          <w:b/>
        </w:rPr>
        <w:t>Atento a ello, la ponencia de cuenta es aprobada en sus términos por unanimidad</w:t>
      </w:r>
      <w:r w:rsidR="00A93B5C" w:rsidRPr="00BE47DD">
        <w:rPr>
          <w:rFonts w:ascii="Century Gothic" w:hAnsi="Century Gothic"/>
          <w:b/>
        </w:rPr>
        <w:t xml:space="preserve"> de votos</w:t>
      </w:r>
      <w:r w:rsidRPr="00BE47DD">
        <w:rPr>
          <w:rFonts w:ascii="Century Gothic" w:hAnsi="Century Gothic"/>
          <w:b/>
        </w:rPr>
        <w:t>.</w:t>
      </w:r>
      <w:r w:rsidR="00CA62AC" w:rsidRPr="00BE47DD">
        <w:rPr>
          <w:rFonts w:ascii="Century Gothic" w:hAnsi="Century Gothic"/>
          <w:b/>
        </w:rPr>
        <w:t xml:space="preserve"> </w:t>
      </w:r>
      <w:r w:rsidRPr="00BE47DD">
        <w:rPr>
          <w:rFonts w:ascii="Century Gothic" w:hAnsi="Century Gothic"/>
        </w:rPr>
        <w:t>- - - - - - - - -</w:t>
      </w:r>
      <w:r w:rsidR="00CA62AC" w:rsidRPr="00BE47DD">
        <w:rPr>
          <w:rFonts w:ascii="Century Gothic" w:hAnsi="Century Gothic"/>
        </w:rPr>
        <w:t xml:space="preserve"> - - - - - - - - - - -</w:t>
      </w:r>
      <w:r w:rsidRPr="00BE47DD">
        <w:rPr>
          <w:rFonts w:ascii="Century Gothic" w:hAnsi="Century Gothic"/>
        </w:rPr>
        <w:t xml:space="preserve"> </w:t>
      </w:r>
      <w:r w:rsidR="00CA62AC" w:rsidRPr="00BE47DD">
        <w:rPr>
          <w:rFonts w:ascii="Century Gothic" w:hAnsi="Century Gothic"/>
        </w:rPr>
        <w:t xml:space="preserve">- </w:t>
      </w:r>
      <w:r w:rsidR="00BE47DD">
        <w:rPr>
          <w:rFonts w:ascii="Century Gothic" w:hAnsi="Century Gothic"/>
        </w:rPr>
        <w:t>- - - - - - - - - - - - - - - -</w:t>
      </w:r>
      <w:r w:rsidR="00A93B5C" w:rsidRPr="00BE47DD">
        <w:rPr>
          <w:rFonts w:ascii="Century Gothic" w:hAnsi="Century Gothic"/>
        </w:rPr>
        <w:t xml:space="preserve"> </w:t>
      </w:r>
      <w:r w:rsidR="00CA62AC" w:rsidRPr="00BE47DD">
        <w:rPr>
          <w:rFonts w:ascii="Century Gothic" w:hAnsi="Century Gothic"/>
        </w:rPr>
        <w:t xml:space="preserve"> </w:t>
      </w:r>
      <w:r w:rsidR="0029430C">
        <w:rPr>
          <w:rFonts w:ascii="Century Gothic" w:hAnsi="Century Gothic"/>
        </w:rPr>
        <w:t>- - - - - - - - -</w:t>
      </w:r>
    </w:p>
    <w:p w14:paraId="4EADAEEA" w14:textId="75E54FE0" w:rsidR="009E4BF0" w:rsidRDefault="001551B6" w:rsidP="00B11F71">
      <w:pPr>
        <w:tabs>
          <w:tab w:val="left" w:pos="3434"/>
        </w:tabs>
        <w:spacing w:line="494" w:lineRule="auto"/>
        <w:jc w:val="both"/>
        <w:rPr>
          <w:rFonts w:ascii="Century Gothic" w:hAnsi="Century Gothic"/>
          <w:b/>
        </w:rPr>
      </w:pPr>
      <w:r w:rsidRPr="005A302D">
        <w:rPr>
          <w:rFonts w:ascii="Century Gothic" w:hAnsi="Century Gothic" w:cs="Tahoma"/>
          <w:b/>
        </w:rPr>
        <w:t>“</w:t>
      </w:r>
      <w:r w:rsidR="005A302D" w:rsidRPr="005A302D">
        <w:rPr>
          <w:rFonts w:ascii="Century Gothic" w:hAnsi="Century Gothic"/>
          <w:b/>
        </w:rPr>
        <w:t xml:space="preserve">2).- La que presenta el Magistrado Felipe Aurelio Torres Zúñiga, en el toca </w:t>
      </w:r>
      <w:r w:rsidR="0029430C" w:rsidRPr="00276BCB">
        <w:rPr>
          <w:rFonts w:ascii="Century Gothic" w:hAnsi="Century Gothic"/>
          <w:b/>
        </w:rPr>
        <w:t>ELIMINADO</w:t>
      </w:r>
      <w:r w:rsidR="0029430C" w:rsidRPr="005A302D">
        <w:rPr>
          <w:rFonts w:ascii="Century Gothic" w:hAnsi="Century Gothic"/>
          <w:b/>
        </w:rPr>
        <w:t xml:space="preserve"> </w:t>
      </w:r>
      <w:r w:rsidR="005A302D" w:rsidRPr="005A302D">
        <w:rPr>
          <w:rFonts w:ascii="Century Gothic" w:hAnsi="Century Gothic"/>
          <w:b/>
        </w:rPr>
        <w:t xml:space="preserve">relativo al recurso de queja interpuesto por </w:t>
      </w:r>
      <w:r w:rsidR="0029430C" w:rsidRPr="00276BCB">
        <w:rPr>
          <w:rFonts w:ascii="Century Gothic" w:hAnsi="Century Gothic"/>
          <w:b/>
        </w:rPr>
        <w:t>ELIMINADO</w:t>
      </w:r>
      <w:r w:rsidR="005A302D" w:rsidRPr="005A302D">
        <w:rPr>
          <w:rFonts w:ascii="Century Gothic" w:hAnsi="Century Gothic"/>
          <w:b/>
        </w:rPr>
        <w:t xml:space="preserve">, por su propio derecho, en contra del auto de 23 veintitrés de enero de 2019 dos mil diecinueve, que negó la admisión del recurso de apelación; pronunciado por la Juez Cuarto Familiar de esta Capital, en los autos del expediente </w:t>
      </w:r>
      <w:r w:rsidR="0029430C" w:rsidRPr="00276BCB">
        <w:rPr>
          <w:rFonts w:ascii="Century Gothic" w:hAnsi="Century Gothic"/>
          <w:b/>
        </w:rPr>
        <w:t>ELIMINADO</w:t>
      </w:r>
      <w:r w:rsidR="005A302D" w:rsidRPr="005A302D">
        <w:rPr>
          <w:rFonts w:ascii="Century Gothic" w:hAnsi="Century Gothic"/>
          <w:b/>
        </w:rPr>
        <w:t>,  relativo al Juicio Ordinario Civil por Reconocimiento de Paternidad</w:t>
      </w:r>
      <w:r w:rsidR="005A302D" w:rsidRPr="005A302D">
        <w:rPr>
          <w:rFonts w:ascii="Century Gothic" w:hAnsi="Century Gothic"/>
          <w:b/>
          <w:i/>
        </w:rPr>
        <w:t xml:space="preserve">, </w:t>
      </w:r>
      <w:r w:rsidR="005A302D" w:rsidRPr="005A302D">
        <w:rPr>
          <w:rFonts w:ascii="Century Gothic" w:hAnsi="Century Gothic"/>
          <w:b/>
        </w:rPr>
        <w:t>promovido por</w:t>
      </w:r>
      <w:r w:rsidR="005A302D" w:rsidRPr="005A302D">
        <w:rPr>
          <w:rFonts w:ascii="Century Gothic" w:hAnsi="Century Gothic"/>
          <w:b/>
          <w:i/>
        </w:rPr>
        <w:t xml:space="preserve"> </w:t>
      </w:r>
      <w:r w:rsidR="0029430C" w:rsidRPr="00276BCB">
        <w:rPr>
          <w:rFonts w:ascii="Century Gothic" w:hAnsi="Century Gothic"/>
          <w:b/>
        </w:rPr>
        <w:t>ELIMINADO</w:t>
      </w:r>
      <w:r w:rsidR="0029430C" w:rsidRPr="005A302D">
        <w:rPr>
          <w:rFonts w:ascii="Century Gothic" w:hAnsi="Century Gothic"/>
          <w:b/>
        </w:rPr>
        <w:t xml:space="preserve"> </w:t>
      </w:r>
      <w:r w:rsidR="005A302D" w:rsidRPr="005A302D">
        <w:rPr>
          <w:rFonts w:ascii="Century Gothic" w:hAnsi="Century Gothic"/>
          <w:b/>
        </w:rPr>
        <w:t>en contra de</w:t>
      </w:r>
      <w:r w:rsidR="005A302D" w:rsidRPr="005A302D">
        <w:rPr>
          <w:rFonts w:ascii="Century Gothic" w:hAnsi="Century Gothic"/>
          <w:b/>
          <w:i/>
        </w:rPr>
        <w:t xml:space="preserve"> </w:t>
      </w:r>
      <w:r w:rsidR="0029430C" w:rsidRPr="00276BCB">
        <w:rPr>
          <w:rFonts w:ascii="Century Gothic" w:hAnsi="Century Gothic"/>
          <w:b/>
        </w:rPr>
        <w:t>ELIMINADO</w:t>
      </w:r>
      <w:r w:rsidRPr="005A302D">
        <w:rPr>
          <w:rFonts w:ascii="Century Gothic" w:hAnsi="Century Gothic"/>
          <w:b/>
          <w:i/>
        </w:rPr>
        <w:t>”</w:t>
      </w:r>
      <w:r w:rsidRPr="005A302D">
        <w:rPr>
          <w:rFonts w:ascii="Century Gothic" w:hAnsi="Century Gothic"/>
          <w:i/>
        </w:rPr>
        <w:t>.</w:t>
      </w:r>
      <w:r w:rsidRPr="005A302D">
        <w:rPr>
          <w:rFonts w:ascii="Century Gothic" w:hAnsi="Century Gothic" w:cs="Tahoma"/>
        </w:rPr>
        <w:t xml:space="preserve"> </w:t>
      </w:r>
      <w:r w:rsidRPr="005A302D">
        <w:rPr>
          <w:rFonts w:ascii="Century Gothic" w:hAnsi="Century Gothic"/>
        </w:rPr>
        <w:t>Cuyos puntos resolutivos exponen lo siguiente: “</w:t>
      </w:r>
      <w:proofErr w:type="gramStart"/>
      <w:r w:rsidRPr="005A302D">
        <w:rPr>
          <w:rFonts w:ascii="Century Gothic" w:hAnsi="Century Gothic"/>
          <w:b/>
        </w:rPr>
        <w:t>PRIMERO.</w:t>
      </w:r>
      <w:r w:rsidR="007805FB">
        <w:rPr>
          <w:rFonts w:ascii="Century Gothic" w:hAnsi="Century Gothic"/>
          <w:b/>
        </w:rPr>
        <w:t>-</w:t>
      </w:r>
      <w:proofErr w:type="gramEnd"/>
      <w:r w:rsidRPr="005A302D">
        <w:rPr>
          <w:rFonts w:ascii="Century Gothic" w:hAnsi="Century Gothic"/>
          <w:b/>
        </w:rPr>
        <w:t xml:space="preserve"> </w:t>
      </w:r>
      <w:r w:rsidRPr="005A302D">
        <w:rPr>
          <w:rFonts w:ascii="Century Gothic" w:hAnsi="Century Gothic"/>
        </w:rPr>
        <w:t>E</w:t>
      </w:r>
      <w:r w:rsidR="005A302D">
        <w:rPr>
          <w:rFonts w:ascii="Century Gothic" w:hAnsi="Century Gothic"/>
        </w:rPr>
        <w:t xml:space="preserve">ste Honorable Tribunal, actuando en Pleno, resultó competente para conocer del presente Recurso de Queja y el trámite dado al mismo se encuentra ajustado a derecho. </w:t>
      </w:r>
      <w:proofErr w:type="gramStart"/>
      <w:r w:rsidR="005A302D">
        <w:rPr>
          <w:rFonts w:ascii="Century Gothic" w:hAnsi="Century Gothic"/>
          <w:b/>
        </w:rPr>
        <w:t>SEGUNDO.</w:t>
      </w:r>
      <w:r w:rsidR="007805FB">
        <w:rPr>
          <w:rFonts w:ascii="Century Gothic" w:hAnsi="Century Gothic"/>
          <w:b/>
        </w:rPr>
        <w:t>-</w:t>
      </w:r>
      <w:proofErr w:type="gramEnd"/>
      <w:r w:rsidR="007805FB">
        <w:rPr>
          <w:rFonts w:ascii="Century Gothic" w:hAnsi="Century Gothic"/>
          <w:b/>
        </w:rPr>
        <w:t xml:space="preserve"> </w:t>
      </w:r>
      <w:r w:rsidR="007805FB">
        <w:rPr>
          <w:rFonts w:ascii="Century Gothic" w:hAnsi="Century Gothic"/>
        </w:rPr>
        <w:t xml:space="preserve">Los conceptos de agravio que hizo valer la quejosa </w:t>
      </w:r>
      <w:r w:rsidR="0029430C" w:rsidRPr="00276BCB">
        <w:rPr>
          <w:rFonts w:ascii="Century Gothic" w:hAnsi="Century Gothic"/>
          <w:b/>
        </w:rPr>
        <w:t>ELIMINADO</w:t>
      </w:r>
      <w:r w:rsidR="007805FB">
        <w:rPr>
          <w:rFonts w:ascii="Century Gothic" w:hAnsi="Century Gothic"/>
        </w:rPr>
        <w:t xml:space="preserve">, no fueron materia de estudio, al haber resultado improcedente el recurso de Queja. </w:t>
      </w:r>
      <w:proofErr w:type="gramStart"/>
      <w:r w:rsidR="007805FB">
        <w:rPr>
          <w:rFonts w:ascii="Century Gothic" w:hAnsi="Century Gothic"/>
          <w:b/>
        </w:rPr>
        <w:t>TERCERO.-</w:t>
      </w:r>
      <w:proofErr w:type="gramEnd"/>
      <w:r w:rsidR="007805FB">
        <w:rPr>
          <w:rFonts w:ascii="Century Gothic" w:hAnsi="Century Gothic"/>
          <w:b/>
        </w:rPr>
        <w:t xml:space="preserve"> </w:t>
      </w:r>
      <w:r w:rsidR="007805FB">
        <w:rPr>
          <w:rFonts w:ascii="Century Gothic" w:hAnsi="Century Gothic"/>
        </w:rPr>
        <w:t xml:space="preserve">En consecuencia, se confirma en sus términos el auto de 23 veintitrés de enero de 2019 dos mil diecinueve, que negó la admisión del recurso de apelación; </w:t>
      </w:r>
      <w:r w:rsidR="007805FB">
        <w:rPr>
          <w:rFonts w:ascii="Century Gothic" w:hAnsi="Century Gothic"/>
        </w:rPr>
        <w:lastRenderedPageBreak/>
        <w:t xml:space="preserve">pronunciado por la Juez Cuarto Familiar de esta capital, en los autos del expediente </w:t>
      </w:r>
      <w:r w:rsidR="0029430C" w:rsidRPr="00276BCB">
        <w:rPr>
          <w:rFonts w:ascii="Century Gothic" w:hAnsi="Century Gothic"/>
          <w:b/>
        </w:rPr>
        <w:t>ELIMINADO</w:t>
      </w:r>
      <w:r w:rsidR="007805FB">
        <w:rPr>
          <w:rFonts w:ascii="Century Gothic" w:hAnsi="Century Gothic"/>
        </w:rPr>
        <w:t xml:space="preserve">, relativo al Juicio Ordinario Civil por Reconocimiento de Paternidad, promovido por </w:t>
      </w:r>
      <w:r w:rsidR="0029430C" w:rsidRPr="00276BCB">
        <w:rPr>
          <w:rFonts w:ascii="Century Gothic" w:hAnsi="Century Gothic"/>
          <w:b/>
        </w:rPr>
        <w:t>ELIMINADO</w:t>
      </w:r>
      <w:r w:rsidR="007805FB">
        <w:rPr>
          <w:rFonts w:ascii="Century Gothic" w:hAnsi="Century Gothic"/>
        </w:rPr>
        <w:t xml:space="preserve"> en contra de </w:t>
      </w:r>
      <w:r w:rsidR="0029430C" w:rsidRPr="00276BCB">
        <w:rPr>
          <w:rFonts w:ascii="Century Gothic" w:hAnsi="Century Gothic"/>
          <w:b/>
        </w:rPr>
        <w:t>ELIMINADO</w:t>
      </w:r>
      <w:r w:rsidR="007805FB">
        <w:rPr>
          <w:rFonts w:ascii="Century Gothic" w:hAnsi="Century Gothic"/>
          <w:i/>
        </w:rPr>
        <w:t xml:space="preserve">. </w:t>
      </w:r>
      <w:r w:rsidR="007805FB">
        <w:rPr>
          <w:rFonts w:ascii="Century Gothic" w:hAnsi="Century Gothic"/>
          <w:b/>
        </w:rPr>
        <w:t xml:space="preserve">CUARTO. </w:t>
      </w:r>
      <w:r w:rsidR="007805FB">
        <w:rPr>
          <w:rFonts w:ascii="Century Gothic" w:hAnsi="Century Gothic"/>
        </w:rPr>
        <w:t xml:space="preserve">Atendiendo al considerando séptimo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7805FB">
        <w:rPr>
          <w:rFonts w:ascii="Century Gothic" w:hAnsi="Century Gothic"/>
          <w:b/>
        </w:rPr>
        <w:t xml:space="preserve">QUINTO. </w:t>
      </w:r>
      <w:r w:rsidR="007805FB">
        <w:rPr>
          <w:rFonts w:ascii="Century Gothic" w:hAnsi="Century Gothic"/>
        </w:rPr>
        <w:t xml:space="preserve">Con copia certificada de la presente resolución, devuélvase el expediente al juzgado de su origen y en su oportunidad, archívese </w:t>
      </w:r>
      <w:proofErr w:type="gramStart"/>
      <w:r w:rsidR="007805FB">
        <w:rPr>
          <w:rFonts w:ascii="Century Gothic" w:hAnsi="Century Gothic"/>
        </w:rPr>
        <w:t>el presente toca</w:t>
      </w:r>
      <w:proofErr w:type="gramEnd"/>
      <w:r w:rsidR="007805FB">
        <w:rPr>
          <w:rFonts w:ascii="Century Gothic" w:hAnsi="Century Gothic"/>
        </w:rPr>
        <w:t xml:space="preserve"> donde corresponda como asunto concluido. </w:t>
      </w:r>
      <w:r w:rsidR="007805FB" w:rsidRPr="007805FB">
        <w:rPr>
          <w:rFonts w:ascii="Century Gothic" w:hAnsi="Century Gothic"/>
          <w:b/>
        </w:rPr>
        <w:t>SEXTO.</w:t>
      </w:r>
      <w:r w:rsidRPr="007805FB">
        <w:rPr>
          <w:rFonts w:ascii="Century Gothic" w:hAnsi="Century Gothic"/>
          <w:b/>
        </w:rPr>
        <w:t xml:space="preserve"> </w:t>
      </w:r>
      <w:r w:rsidRPr="007805FB">
        <w:rPr>
          <w:rFonts w:ascii="Century Gothic" w:hAnsi="Century Gothic"/>
        </w:rPr>
        <w:t xml:space="preserve">Notifíquese </w:t>
      </w:r>
      <w:r w:rsidR="007805FB" w:rsidRPr="007805FB">
        <w:rPr>
          <w:rFonts w:ascii="Century Gothic" w:hAnsi="Century Gothic"/>
        </w:rPr>
        <w:t>personalmente a la quejosa”</w:t>
      </w:r>
      <w:r w:rsidRPr="007805FB">
        <w:rPr>
          <w:rFonts w:ascii="Century Gothic" w:hAnsi="Century Gothic"/>
        </w:rPr>
        <w:t xml:space="preserve">. Al efecto, el </w:t>
      </w:r>
      <w:r w:rsidRPr="007805FB">
        <w:rPr>
          <w:rFonts w:ascii="Century Gothic" w:hAnsi="Century Gothic"/>
          <w:b/>
        </w:rPr>
        <w:t xml:space="preserve">magistrado Juan Paulo Almazán </w:t>
      </w:r>
      <w:proofErr w:type="spellStart"/>
      <w:r w:rsidRPr="007805FB">
        <w:rPr>
          <w:rFonts w:ascii="Century Gothic" w:hAnsi="Century Gothic"/>
          <w:b/>
        </w:rPr>
        <w:t>Cue</w:t>
      </w:r>
      <w:proofErr w:type="spellEnd"/>
      <w:r w:rsidRPr="007805FB">
        <w:rPr>
          <w:rFonts w:ascii="Century Gothic" w:hAnsi="Century Gothic"/>
        </w:rPr>
        <w:t xml:space="preserve">, manifiesta: </w:t>
      </w:r>
      <w:r w:rsidRPr="00BD7E1D">
        <w:rPr>
          <w:rFonts w:ascii="Century Gothic" w:hAnsi="Century Gothic"/>
        </w:rPr>
        <w:t xml:space="preserve">“Se abre a debate el presente proyecto, por si </w:t>
      </w:r>
      <w:r w:rsidR="009C7763" w:rsidRPr="00BD7E1D">
        <w:rPr>
          <w:rFonts w:ascii="Century Gothic" w:hAnsi="Century Gothic"/>
        </w:rPr>
        <w:t>existiera intervención de alguno o alguna de Ustedes</w:t>
      </w:r>
      <w:r w:rsidRPr="00BD7E1D">
        <w:rPr>
          <w:rFonts w:ascii="Century Gothic" w:hAnsi="Century Gothic"/>
        </w:rPr>
        <w:t xml:space="preserve">. </w:t>
      </w:r>
      <w:r w:rsidR="00BD7E1D">
        <w:rPr>
          <w:rFonts w:ascii="Century Gothic" w:hAnsi="Century Gothic"/>
        </w:rPr>
        <w:t xml:space="preserve">Adelante Magistrado ponente”. “Con su permiso señor Presidente, con permiso del Pleno, pedir su venia para realizar unas modificaciones al proyecto”, solicita el </w:t>
      </w:r>
      <w:r w:rsidR="00BD7E1D">
        <w:rPr>
          <w:rFonts w:ascii="Century Gothic" w:hAnsi="Century Gothic"/>
          <w:b/>
        </w:rPr>
        <w:t>Magistrado Felipe Aurelio Torres Zúñiga,</w:t>
      </w:r>
      <w:r w:rsidR="00BD7E1D">
        <w:rPr>
          <w:rFonts w:ascii="Century Gothic" w:hAnsi="Century Gothic"/>
        </w:rPr>
        <w:t xml:space="preserve"> “en la página 14 catorce, párrafo segundo, se trataría si Ustedes así tienen a bien, de una precisión para hacer</w:t>
      </w:r>
      <w:r w:rsidR="003F1D4C">
        <w:rPr>
          <w:rFonts w:ascii="Century Gothic" w:hAnsi="Century Gothic"/>
        </w:rPr>
        <w:t xml:space="preserve"> ver</w:t>
      </w:r>
      <w:r w:rsidR="00BD7E1D">
        <w:rPr>
          <w:rFonts w:ascii="Century Gothic" w:hAnsi="Century Gothic"/>
        </w:rPr>
        <w:t xml:space="preserve"> en el párrafo que inicia</w:t>
      </w:r>
      <w:r w:rsidR="003F1D4C">
        <w:rPr>
          <w:rFonts w:ascii="Century Gothic" w:hAnsi="Century Gothic"/>
        </w:rPr>
        <w:t>:</w:t>
      </w:r>
      <w:r w:rsidR="00BD7E1D">
        <w:rPr>
          <w:rFonts w:ascii="Century Gothic" w:hAnsi="Century Gothic"/>
        </w:rPr>
        <w:t xml:space="preserve"> </w:t>
      </w:r>
      <w:r w:rsidR="003F1D4C">
        <w:rPr>
          <w:rFonts w:ascii="Century Gothic" w:hAnsi="Century Gothic"/>
        </w:rPr>
        <w:t>‘</w:t>
      </w:r>
      <w:r w:rsidR="00BD7E1D" w:rsidRPr="003F1D4C">
        <w:rPr>
          <w:rFonts w:ascii="Century Gothic" w:hAnsi="Century Gothic"/>
          <w:b/>
          <w:sz w:val="22"/>
          <w:szCs w:val="22"/>
        </w:rPr>
        <w:t>en similar criterio se pronunció el Ministro José Ramón Cossío Díaz</w:t>
      </w:r>
      <w:r w:rsidR="003F1D4C">
        <w:rPr>
          <w:rFonts w:ascii="Century Gothic" w:hAnsi="Century Gothic"/>
        </w:rPr>
        <w:t>’</w:t>
      </w:r>
      <w:r w:rsidR="00BD7E1D">
        <w:rPr>
          <w:rFonts w:ascii="Century Gothic" w:hAnsi="Century Gothic"/>
        </w:rPr>
        <w:t>, ahí sería la precisión en cuanto a que se robustece el criterio sustentado por este Pleno con la resolución del amparo directo que ahí se menciona emitida por la Primera Sala cuya ponente fue el señor Ministro en retiro</w:t>
      </w:r>
      <w:r w:rsidR="00BD7E1D" w:rsidRPr="00BD7E1D">
        <w:rPr>
          <w:rFonts w:ascii="Century Gothic" w:hAnsi="Century Gothic"/>
        </w:rPr>
        <w:t xml:space="preserve"> </w:t>
      </w:r>
      <w:r w:rsidR="00BD7E1D">
        <w:rPr>
          <w:rFonts w:ascii="Century Gothic" w:hAnsi="Century Gothic"/>
        </w:rPr>
        <w:t>José Ramón Cossío Díaz, esa sería la primera modificación</w:t>
      </w:r>
      <w:r w:rsidR="003F1D4C">
        <w:rPr>
          <w:rFonts w:ascii="Century Gothic" w:hAnsi="Century Gothic"/>
        </w:rPr>
        <w:t>,</w:t>
      </w:r>
      <w:r w:rsidR="00BD7E1D">
        <w:rPr>
          <w:rFonts w:ascii="Century Gothic" w:hAnsi="Century Gothic"/>
        </w:rPr>
        <w:t xml:space="preserve"> que </w:t>
      </w:r>
      <w:r w:rsidR="00BD7E1D">
        <w:rPr>
          <w:rFonts w:ascii="Century Gothic" w:hAnsi="Century Gothic"/>
        </w:rPr>
        <w:lastRenderedPageBreak/>
        <w:t>solicito me autorice realizar en el proyecto que se presenta a su consideración. La segunda, agregar un considerando más después del sexto para asentar lo relativo a la no imposición de multa a que alude el artículo 975</w:t>
      </w:r>
      <w:r w:rsidR="0013152B">
        <w:rPr>
          <w:rFonts w:ascii="Century Gothic" w:hAnsi="Century Gothic"/>
        </w:rPr>
        <w:t xml:space="preserve"> que pido una disculpa el proyecto fue omiso en ese sentido, </w:t>
      </w:r>
      <w:r w:rsidR="003F1D4C">
        <w:rPr>
          <w:rFonts w:ascii="Century Gothic" w:hAnsi="Century Gothic"/>
        </w:rPr>
        <w:t>sería</w:t>
      </w:r>
      <w:r w:rsidR="0013152B">
        <w:rPr>
          <w:rFonts w:ascii="Century Gothic" w:hAnsi="Century Gothic"/>
        </w:rPr>
        <w:t xml:space="preserve"> entonces asenta</w:t>
      </w:r>
      <w:r w:rsidR="003F1D4C">
        <w:rPr>
          <w:rFonts w:ascii="Century Gothic" w:hAnsi="Century Gothic"/>
        </w:rPr>
        <w:t>r</w:t>
      </w:r>
      <w:r w:rsidR="0013152B">
        <w:rPr>
          <w:rFonts w:ascii="Century Gothic" w:hAnsi="Century Gothic"/>
        </w:rPr>
        <w:t xml:space="preserve"> ello con su resolutivo conducente. Y una tercera modificación si así tienen a bien autorizarlo, en el resolutivo tercero, inexactamente se dice que se confirma el auto, ello es indebido, toda vez que no se entró al estudio de los agravios, </w:t>
      </w:r>
      <w:proofErr w:type="gramStart"/>
      <w:r w:rsidR="0013152B">
        <w:rPr>
          <w:rFonts w:ascii="Century Gothic" w:hAnsi="Century Gothic"/>
        </w:rPr>
        <w:t>y</w:t>
      </w:r>
      <w:proofErr w:type="gramEnd"/>
      <w:r w:rsidR="0013152B">
        <w:rPr>
          <w:rFonts w:ascii="Century Gothic" w:hAnsi="Century Gothic"/>
        </w:rPr>
        <w:t xml:space="preserve"> por tanto, sería se desecha el recurso de queja</w:t>
      </w:r>
      <w:r w:rsidR="003F1D4C">
        <w:rPr>
          <w:rFonts w:ascii="Century Gothic" w:hAnsi="Century Gothic"/>
        </w:rPr>
        <w:t>,</w:t>
      </w:r>
      <w:r w:rsidR="0013152B">
        <w:rPr>
          <w:rFonts w:ascii="Century Gothic" w:hAnsi="Century Gothic"/>
        </w:rPr>
        <w:t xml:space="preserve"> tal y como viene en la página 17 diecisiete</w:t>
      </w:r>
      <w:r w:rsidR="00570E09">
        <w:rPr>
          <w:rFonts w:ascii="Century Gothic" w:hAnsi="Century Gothic"/>
        </w:rPr>
        <w:t>,</w:t>
      </w:r>
      <w:r w:rsidR="0013152B">
        <w:rPr>
          <w:rFonts w:ascii="Century Gothic" w:hAnsi="Century Gothic"/>
        </w:rPr>
        <w:t xml:space="preserve"> párrafo segundo, es cuanto señor Presidente”. “Gracias Magistrado”, expresa el </w:t>
      </w:r>
      <w:r w:rsidR="0013152B">
        <w:rPr>
          <w:rFonts w:ascii="Century Gothic" w:hAnsi="Century Gothic"/>
          <w:b/>
        </w:rPr>
        <w:t xml:space="preserve">Magistrado Juan Paulo Almazán </w:t>
      </w:r>
      <w:proofErr w:type="spellStart"/>
      <w:r w:rsidR="0013152B">
        <w:rPr>
          <w:rFonts w:ascii="Century Gothic" w:hAnsi="Century Gothic"/>
          <w:b/>
        </w:rPr>
        <w:t>Cue</w:t>
      </w:r>
      <w:proofErr w:type="spellEnd"/>
      <w:r w:rsidR="0013152B">
        <w:rPr>
          <w:rFonts w:ascii="Century Gothic" w:hAnsi="Century Gothic"/>
        </w:rPr>
        <w:t xml:space="preserve">, “toda vez que no hay intervención alguna, con las precisiones formuladas </w:t>
      </w:r>
      <w:r w:rsidR="00D7027B">
        <w:rPr>
          <w:rFonts w:ascii="Century Gothic" w:hAnsi="Century Gothic"/>
        </w:rPr>
        <w:t xml:space="preserve">anteriormente </w:t>
      </w:r>
      <w:r w:rsidR="0013152B">
        <w:rPr>
          <w:rFonts w:ascii="Century Gothic" w:hAnsi="Century Gothic"/>
        </w:rPr>
        <w:t xml:space="preserve">por el Magistrado ponente, someto a votación el </w:t>
      </w:r>
      <w:r w:rsidR="008139FD" w:rsidRPr="00BD7E1D">
        <w:rPr>
          <w:rFonts w:ascii="Century Gothic" w:hAnsi="Century Gothic"/>
        </w:rPr>
        <w:t>presente proyecto.</w:t>
      </w:r>
      <w:r w:rsidRPr="00BD7E1D">
        <w:rPr>
          <w:rFonts w:ascii="Century Gothic" w:hAnsi="Century Gothic"/>
        </w:rPr>
        <w:t xml:space="preserve"> Quién </w:t>
      </w:r>
      <w:r w:rsidRPr="0013152B">
        <w:rPr>
          <w:rFonts w:ascii="Century Gothic" w:hAnsi="Century Gothic"/>
        </w:rPr>
        <w:t xml:space="preserve">se encuentre a favor de la ponencia que elabora </w:t>
      </w:r>
      <w:r w:rsidR="0013152B" w:rsidRPr="0013152B">
        <w:rPr>
          <w:rFonts w:ascii="Century Gothic" w:hAnsi="Century Gothic"/>
        </w:rPr>
        <w:t xml:space="preserve">el Magistrado </w:t>
      </w:r>
      <w:r w:rsidR="0013152B">
        <w:rPr>
          <w:rFonts w:ascii="Century Gothic" w:hAnsi="Century Gothic"/>
        </w:rPr>
        <w:t xml:space="preserve">Felipe Aurelio Torres Zúñiga en </w:t>
      </w:r>
      <w:proofErr w:type="gramStart"/>
      <w:r w:rsidR="0013152B">
        <w:rPr>
          <w:rFonts w:ascii="Century Gothic" w:hAnsi="Century Gothic"/>
        </w:rPr>
        <w:t>el toca</w:t>
      </w:r>
      <w:proofErr w:type="gramEnd"/>
      <w:r w:rsidR="0013152B">
        <w:rPr>
          <w:rFonts w:ascii="Century Gothic" w:hAnsi="Century Gothic"/>
        </w:rPr>
        <w:t xml:space="preserve"> </w:t>
      </w:r>
      <w:r w:rsidR="0029430C" w:rsidRPr="0029430C">
        <w:rPr>
          <w:rFonts w:ascii="Century Gothic" w:hAnsi="Century Gothic"/>
          <w:b/>
        </w:rPr>
        <w:t>ELIMINADO</w:t>
      </w:r>
      <w:r w:rsidR="0013152B">
        <w:rPr>
          <w:rFonts w:ascii="Century Gothic" w:hAnsi="Century Gothic"/>
        </w:rPr>
        <w:t xml:space="preserve">, favor de levantar la mano en este </w:t>
      </w:r>
      <w:r w:rsidR="0013152B" w:rsidRPr="0013152B">
        <w:rPr>
          <w:rFonts w:ascii="Century Gothic" w:hAnsi="Century Gothic"/>
        </w:rPr>
        <w:t>momento</w:t>
      </w:r>
      <w:r w:rsidRPr="0013152B">
        <w:rPr>
          <w:rFonts w:ascii="Century Gothic" w:hAnsi="Century Gothic"/>
        </w:rPr>
        <w:t xml:space="preserve">, gracias. </w:t>
      </w:r>
      <w:r w:rsidR="008139FD" w:rsidRPr="0013152B">
        <w:rPr>
          <w:rFonts w:ascii="Century Gothic" w:hAnsi="Century Gothic"/>
        </w:rPr>
        <w:t xml:space="preserve">Aprobado por unanimidad”. </w:t>
      </w:r>
      <w:r w:rsidR="0013152B">
        <w:rPr>
          <w:rFonts w:ascii="Century Gothic" w:hAnsi="Century Gothic"/>
        </w:rPr>
        <w:t xml:space="preserve">“Sí señor”, refiere la </w:t>
      </w:r>
      <w:r w:rsidR="0013152B">
        <w:rPr>
          <w:rFonts w:ascii="Century Gothic" w:hAnsi="Century Gothic"/>
          <w:b/>
        </w:rPr>
        <w:t xml:space="preserve">licenciada </w:t>
      </w:r>
      <w:r w:rsidR="009E4BF0">
        <w:rPr>
          <w:rFonts w:ascii="Century Gothic" w:hAnsi="Century Gothic"/>
          <w:b/>
        </w:rPr>
        <w:t xml:space="preserve">Ma. </w:t>
      </w:r>
      <w:r w:rsidR="003E3B5B">
        <w:rPr>
          <w:rFonts w:ascii="Century Gothic" w:hAnsi="Century Gothic"/>
          <w:b/>
        </w:rPr>
        <w:t>d</w:t>
      </w:r>
      <w:r w:rsidR="009E4BF0">
        <w:rPr>
          <w:rFonts w:ascii="Century Gothic" w:hAnsi="Century Gothic"/>
          <w:b/>
        </w:rPr>
        <w:t>el Rosario Torres Mancilla.</w:t>
      </w:r>
      <w:r w:rsidRPr="00464BCF">
        <w:rPr>
          <w:rFonts w:ascii="Century Gothic" w:hAnsi="Century Gothic"/>
        </w:rPr>
        <w:t xml:space="preserve"> </w:t>
      </w:r>
      <w:r w:rsidRPr="00DC754D">
        <w:rPr>
          <w:rFonts w:ascii="Century Gothic" w:hAnsi="Century Gothic"/>
          <w:b/>
        </w:rPr>
        <w:t xml:space="preserve">Atento a lo cual, </w:t>
      </w:r>
      <w:r w:rsidR="0013152B">
        <w:rPr>
          <w:rFonts w:ascii="Century Gothic" w:hAnsi="Century Gothic"/>
          <w:b/>
        </w:rPr>
        <w:t xml:space="preserve">con las precisiones antes mencionadas, </w:t>
      </w:r>
      <w:r w:rsidRPr="00DC754D">
        <w:rPr>
          <w:rFonts w:ascii="Century Gothic" w:hAnsi="Century Gothic"/>
          <w:b/>
        </w:rPr>
        <w:t xml:space="preserve">la ponencia de cuenta, es aprobada en sus términos por </w:t>
      </w:r>
      <w:r w:rsidR="0013152B">
        <w:rPr>
          <w:rFonts w:ascii="Century Gothic" w:hAnsi="Century Gothic"/>
          <w:b/>
        </w:rPr>
        <w:t>unanimidad</w:t>
      </w:r>
      <w:r w:rsidRPr="00DC754D">
        <w:rPr>
          <w:rFonts w:ascii="Century Gothic" w:hAnsi="Century Gothic"/>
          <w:b/>
        </w:rPr>
        <w:t xml:space="preserve"> de votos</w:t>
      </w:r>
      <w:r w:rsidR="003A158A">
        <w:rPr>
          <w:rFonts w:ascii="Century Gothic" w:hAnsi="Century Gothic"/>
          <w:b/>
        </w:rPr>
        <w:t>.</w:t>
      </w:r>
      <w:r w:rsidR="003A158A" w:rsidRPr="003A158A">
        <w:rPr>
          <w:rFonts w:ascii="Century Gothic" w:hAnsi="Century Gothic"/>
        </w:rPr>
        <w:t xml:space="preserve"> - - - - - - - - - - - - - </w:t>
      </w:r>
    </w:p>
    <w:p w14:paraId="6D49D24A" w14:textId="4CABE6A1" w:rsidR="001551B6" w:rsidRPr="00A86A36" w:rsidRDefault="003A158A" w:rsidP="00B11F71">
      <w:pPr>
        <w:tabs>
          <w:tab w:val="left" w:pos="3434"/>
        </w:tabs>
        <w:spacing w:line="494" w:lineRule="auto"/>
        <w:jc w:val="both"/>
        <w:rPr>
          <w:rFonts w:ascii="Century Gothic" w:hAnsi="Century Gothic"/>
        </w:rPr>
      </w:pPr>
      <w:r w:rsidRPr="00143631">
        <w:rPr>
          <w:rFonts w:ascii="Century Gothic" w:hAnsi="Century Gothic" w:cs="Tahoma"/>
          <w:b/>
        </w:rPr>
        <w:t>“</w:t>
      </w:r>
      <w:r w:rsidR="007805FB" w:rsidRPr="00656B60">
        <w:rPr>
          <w:rFonts w:ascii="Century Gothic" w:hAnsi="Century Gothic"/>
          <w:b/>
        </w:rPr>
        <w:t>3</w:t>
      </w:r>
      <w:r w:rsidR="007805FB" w:rsidRPr="007805FB">
        <w:rPr>
          <w:rFonts w:ascii="Century Gothic" w:hAnsi="Century Gothic"/>
          <w:b/>
        </w:rPr>
        <w:t xml:space="preserve">).- La que formula el Magistrado Arturo Morales Silva, en el toca </w:t>
      </w:r>
      <w:r w:rsidR="0029430C" w:rsidRPr="0029430C">
        <w:rPr>
          <w:rFonts w:ascii="Century Gothic" w:hAnsi="Century Gothic"/>
          <w:b/>
        </w:rPr>
        <w:t>ELIMINADO</w:t>
      </w:r>
      <w:r w:rsidR="0029430C" w:rsidRPr="007805FB">
        <w:rPr>
          <w:rFonts w:ascii="Century Gothic" w:hAnsi="Century Gothic"/>
          <w:b/>
        </w:rPr>
        <w:t xml:space="preserve"> </w:t>
      </w:r>
      <w:r w:rsidR="007805FB" w:rsidRPr="007805FB">
        <w:rPr>
          <w:rFonts w:ascii="Century Gothic" w:hAnsi="Century Gothic"/>
          <w:b/>
        </w:rPr>
        <w:t xml:space="preserve">formado con motivo del recurso de revisión extraordinaria promovido por </w:t>
      </w:r>
      <w:r w:rsidR="0029430C" w:rsidRPr="0029430C">
        <w:rPr>
          <w:rFonts w:ascii="Century Gothic" w:hAnsi="Century Gothic"/>
          <w:b/>
        </w:rPr>
        <w:t>ELIMINADO</w:t>
      </w:r>
      <w:r w:rsidR="007805FB" w:rsidRPr="007805FB">
        <w:rPr>
          <w:rFonts w:ascii="Century Gothic" w:hAnsi="Century Gothic"/>
          <w:b/>
        </w:rPr>
        <w:t xml:space="preserve">, respecto de la sentencia ejecutoria dictada por la Segunda Sala del Supremo Tribunal de Justicia del Estado, en el toca </w:t>
      </w:r>
      <w:r w:rsidR="0029430C" w:rsidRPr="0029430C">
        <w:rPr>
          <w:rFonts w:ascii="Century Gothic" w:hAnsi="Century Gothic"/>
          <w:b/>
        </w:rPr>
        <w:t>ELIMINADO</w:t>
      </w:r>
      <w:r w:rsidR="007805FB" w:rsidRPr="007805FB">
        <w:rPr>
          <w:rFonts w:ascii="Century Gothic" w:hAnsi="Century Gothic"/>
          <w:b/>
        </w:rPr>
        <w:t xml:space="preserve">, el 25 veinticinco de octubre de 2012 dos mil doce, que modificó la sentencia </w:t>
      </w:r>
      <w:r w:rsidR="007805FB" w:rsidRPr="007805FB">
        <w:rPr>
          <w:rFonts w:ascii="Century Gothic" w:hAnsi="Century Gothic"/>
          <w:b/>
        </w:rPr>
        <w:lastRenderedPageBreak/>
        <w:t xml:space="preserve">condenatoria dictada por el Juez Quinto Penal, el 23 veintitrés de noviembre de 2010 dos mil diez, en la causa penal </w:t>
      </w:r>
      <w:r w:rsidR="0029430C" w:rsidRPr="0029430C">
        <w:rPr>
          <w:rFonts w:ascii="Century Gothic" w:hAnsi="Century Gothic"/>
          <w:b/>
        </w:rPr>
        <w:t>ELIMINADO</w:t>
      </w:r>
      <w:r w:rsidR="007805FB" w:rsidRPr="007805FB">
        <w:rPr>
          <w:rFonts w:ascii="Century Gothic" w:hAnsi="Century Gothic"/>
          <w:b/>
        </w:rPr>
        <w:t>, que se siguió al citado sentenciado por los delitos de Robo Calificado y Asociación Delictuosa</w:t>
      </w:r>
      <w:r w:rsidRPr="00143631">
        <w:rPr>
          <w:rFonts w:ascii="Century Gothic" w:hAnsi="Century Gothic"/>
          <w:i/>
        </w:rPr>
        <w:t>”</w:t>
      </w:r>
      <w:r w:rsidRPr="00143631">
        <w:rPr>
          <w:rFonts w:ascii="Century Gothic" w:hAnsi="Century Gothic"/>
        </w:rPr>
        <w:t>. Puntos resolutivos que textualmente dicen lo siguiente: “</w:t>
      </w:r>
      <w:proofErr w:type="gramStart"/>
      <w:r>
        <w:rPr>
          <w:rFonts w:ascii="Century Gothic" w:hAnsi="Century Gothic"/>
          <w:b/>
        </w:rPr>
        <w:t>PRIMERO.-</w:t>
      </w:r>
      <w:proofErr w:type="gramEnd"/>
      <w:r>
        <w:rPr>
          <w:rFonts w:ascii="Century Gothic" w:hAnsi="Century Gothic"/>
          <w:b/>
        </w:rPr>
        <w:t xml:space="preserve"> </w:t>
      </w:r>
      <w:r>
        <w:rPr>
          <w:rFonts w:ascii="Century Gothic" w:hAnsi="Century Gothic"/>
        </w:rPr>
        <w:t xml:space="preserve">Este Tribunal en Pleno, resultó competente para </w:t>
      </w:r>
      <w:r w:rsidR="007805FB">
        <w:rPr>
          <w:rFonts w:ascii="Century Gothic" w:hAnsi="Century Gothic"/>
        </w:rPr>
        <w:t>conocer del recurso de revisión extraordinaria y la substanciación a dicho medio de impugnación fue ajustado a derecho</w:t>
      </w:r>
      <w:r>
        <w:rPr>
          <w:rFonts w:ascii="Century Gothic" w:hAnsi="Century Gothic"/>
        </w:rPr>
        <w:t xml:space="preserve">. </w:t>
      </w:r>
      <w:proofErr w:type="gramStart"/>
      <w:r>
        <w:rPr>
          <w:rFonts w:ascii="Century Gothic" w:hAnsi="Century Gothic"/>
          <w:b/>
        </w:rPr>
        <w:t>SEGUNDO.-</w:t>
      </w:r>
      <w:proofErr w:type="gramEnd"/>
      <w:r>
        <w:rPr>
          <w:rFonts w:ascii="Century Gothic" w:hAnsi="Century Gothic"/>
          <w:b/>
        </w:rPr>
        <w:t xml:space="preserve"> </w:t>
      </w:r>
      <w:r w:rsidR="007805FB">
        <w:rPr>
          <w:rFonts w:ascii="Century Gothic" w:hAnsi="Century Gothic"/>
        </w:rPr>
        <w:t>Resultó</w:t>
      </w:r>
      <w:r>
        <w:rPr>
          <w:rFonts w:ascii="Century Gothic" w:hAnsi="Century Gothic"/>
        </w:rPr>
        <w:t xml:space="preserve"> fundado </w:t>
      </w:r>
      <w:r w:rsidR="00325FD4">
        <w:rPr>
          <w:rFonts w:ascii="Century Gothic" w:hAnsi="Century Gothic"/>
        </w:rPr>
        <w:t>el recurso de revisión extraordinaria y la substanciación a dicho medio de impugnación ajustado a derecho</w:t>
      </w:r>
      <w:r>
        <w:rPr>
          <w:rFonts w:ascii="Century Gothic" w:hAnsi="Century Gothic"/>
        </w:rPr>
        <w:t xml:space="preserve">. </w:t>
      </w:r>
      <w:r>
        <w:rPr>
          <w:rFonts w:ascii="Century Gothic" w:hAnsi="Century Gothic"/>
          <w:b/>
        </w:rPr>
        <w:t xml:space="preserve">TERCERO.- </w:t>
      </w:r>
      <w:r w:rsidR="00325FD4">
        <w:rPr>
          <w:rFonts w:ascii="Century Gothic" w:hAnsi="Century Gothic"/>
        </w:rPr>
        <w:t xml:space="preserve">En consecuencia, se declara fundada la pretensión de reconocimiento de inocencia del sentenciado </w:t>
      </w:r>
      <w:r w:rsidR="0029430C" w:rsidRPr="0029430C">
        <w:rPr>
          <w:rFonts w:ascii="Century Gothic" w:hAnsi="Century Gothic"/>
          <w:b/>
        </w:rPr>
        <w:t>ELIMINADO</w:t>
      </w:r>
      <w:r w:rsidR="00325FD4">
        <w:rPr>
          <w:rFonts w:ascii="Century Gothic" w:hAnsi="Century Gothic"/>
        </w:rPr>
        <w:t xml:space="preserve">, y procedente la revisión extraordinaria propuesta respecto de la sentencia ejecutoria dictada por la Segunda Sala del Supremo Tribunal de Justicia del Estado, en el toca </w:t>
      </w:r>
      <w:r w:rsidR="0029430C" w:rsidRPr="0029430C">
        <w:rPr>
          <w:rFonts w:ascii="Century Gothic" w:hAnsi="Century Gothic"/>
          <w:b/>
        </w:rPr>
        <w:t>ELIMINADO</w:t>
      </w:r>
      <w:r w:rsidR="00325FD4">
        <w:rPr>
          <w:rFonts w:ascii="Century Gothic" w:hAnsi="Century Gothic"/>
        </w:rPr>
        <w:t xml:space="preserve">, el 25 veinticinco de octubre de 2012 dos mil doce, que modificó la sentencia condenatoria dictada por el Juez Quinto Penal, el 23 veintitrés de noviembre de 2010 dos mil diez, en la causa penal </w:t>
      </w:r>
      <w:r w:rsidR="0029430C" w:rsidRPr="0029430C">
        <w:rPr>
          <w:rFonts w:ascii="Century Gothic" w:hAnsi="Century Gothic"/>
          <w:b/>
        </w:rPr>
        <w:t>ELIMINADO</w:t>
      </w:r>
      <w:r w:rsidR="00325FD4">
        <w:rPr>
          <w:rFonts w:ascii="Century Gothic" w:hAnsi="Century Gothic"/>
        </w:rPr>
        <w:t xml:space="preserve">, que se siguió al citado sentenciado por los delitos de ROBO CALIFICADO y ASOCIACIÓN DELICTUOSA; por lo que se anula la sentencia condenatoria impuesta y ordena la inmediata libertad del citado sentenciado, únicamente por lo que se refiere a esos delitos y causa, en la inteligencia que actualmente está recluido en el Centro de Reinserción Social número 1, en la Delegación de la Pila, S.L.P. </w:t>
      </w:r>
      <w:r w:rsidR="00325FD4">
        <w:rPr>
          <w:rFonts w:ascii="Century Gothic" w:hAnsi="Century Gothic"/>
          <w:b/>
        </w:rPr>
        <w:t xml:space="preserve">CUARTO.- </w:t>
      </w:r>
      <w:r w:rsidR="00325FD4">
        <w:rPr>
          <w:rFonts w:ascii="Century Gothic" w:hAnsi="Century Gothic"/>
        </w:rPr>
        <w:t xml:space="preserve">Envíese copia certificada de esta resolución a la Segunda Sala del Supremo Tribunal de Justicia del Estado y al Juez Quinto Penal, para que consten en el toca y proceso penal </w:t>
      </w:r>
      <w:r w:rsidR="00325FD4">
        <w:rPr>
          <w:rFonts w:ascii="Century Gothic" w:hAnsi="Century Gothic"/>
        </w:rPr>
        <w:lastRenderedPageBreak/>
        <w:t xml:space="preserve">correspondiente, así como al Director del Centro de Reinserción Social número 1, en la Delegación de la Pila, S.L.P., para su conocimiento y efectos legales a que haya lugar, y en su oportunidad, archívese el Toca donde corresponda. </w:t>
      </w:r>
      <w:r w:rsidR="00325FD4">
        <w:rPr>
          <w:rFonts w:ascii="Century Gothic" w:hAnsi="Century Gothic"/>
          <w:b/>
        </w:rPr>
        <w:t xml:space="preserve">QUINTO.- </w:t>
      </w:r>
      <w:r w:rsidR="00325FD4">
        <w:rPr>
          <w:rFonts w:ascii="Century Gothic" w:hAnsi="Century Gothic"/>
        </w:rPr>
        <w:t xml:space="preserve">En virtud de que ninguna de las partes litigantes manifestó su inconformidad respecto a que sus datos </w:t>
      </w:r>
      <w:r w:rsidR="00325FD4" w:rsidRPr="005A302D">
        <w:rPr>
          <w:rFonts w:ascii="Century Gothic" w:hAnsi="Century Gothic"/>
        </w:rPr>
        <w:t>señalados</w:t>
      </w:r>
      <w:r w:rsidR="00325FD4">
        <w:rPr>
          <w:rFonts w:ascii="Century Gothic" w:hAnsi="Century Gothic"/>
        </w:rPr>
        <w:t xml:space="preserve"> por el artículo 3º, fracción XV</w:t>
      </w:r>
      <w:r w:rsidR="00325FD4" w:rsidRPr="005A302D">
        <w:rPr>
          <w:rFonts w:ascii="Century Gothic" w:hAnsi="Century Gothic"/>
        </w:rPr>
        <w:t>, de la Ley de Transparencia y Acceso a la Información Pública del Estado, se incluyan en la publicación que se haga del presente fallo; con fundamento en lo dispues</w:t>
      </w:r>
      <w:r w:rsidR="00325FD4">
        <w:rPr>
          <w:rFonts w:ascii="Century Gothic" w:hAnsi="Century Gothic"/>
        </w:rPr>
        <w:t>to por los artículos 3º, 18, 23</w:t>
      </w:r>
      <w:r w:rsidR="00325FD4" w:rsidRPr="005A302D">
        <w:rPr>
          <w:rFonts w:ascii="Century Gothic" w:hAnsi="Century Gothic"/>
        </w:rPr>
        <w:t xml:space="preserve"> y 87, fracci</w:t>
      </w:r>
      <w:r w:rsidR="00325FD4">
        <w:rPr>
          <w:rFonts w:ascii="Century Gothic" w:hAnsi="Century Gothic"/>
        </w:rPr>
        <w:t>ón III, de L</w:t>
      </w:r>
      <w:r w:rsidR="00325FD4" w:rsidRPr="005A302D">
        <w:rPr>
          <w:rFonts w:ascii="Century Gothic" w:hAnsi="Century Gothic"/>
        </w:rPr>
        <w:t>ey en cita, así</w:t>
      </w:r>
      <w:r w:rsidR="00325FD4">
        <w:rPr>
          <w:rFonts w:ascii="Century Gothic" w:hAnsi="Century Gothic"/>
        </w:rPr>
        <w:t xml:space="preserve"> por los art</w:t>
      </w:r>
      <w:r w:rsidR="00A86A36">
        <w:rPr>
          <w:rFonts w:ascii="Century Gothic" w:hAnsi="Century Gothic"/>
        </w:rPr>
        <w:t xml:space="preserve">ículos </w:t>
      </w:r>
      <w:r w:rsidR="00A86A36" w:rsidRPr="005A302D">
        <w:rPr>
          <w:rFonts w:ascii="Century Gothic" w:hAnsi="Century Gothic"/>
        </w:rPr>
        <w:t>13 fracción XIII, 14, 15 fracción 1, 21 y 22,</w:t>
      </w:r>
      <w:r w:rsidR="00A86A36">
        <w:rPr>
          <w:rFonts w:ascii="Century Gothic" w:hAnsi="Century Gothic"/>
        </w:rPr>
        <w:t xml:space="preserve"> d</w:t>
      </w:r>
      <w:r w:rsidR="00325FD4" w:rsidRPr="005A302D">
        <w:rPr>
          <w:rFonts w:ascii="Century Gothic" w:hAnsi="Century Gothic"/>
        </w:rPr>
        <w:t xml:space="preserve">el Reglamento del Poder Judicial del Estado para </w:t>
      </w:r>
      <w:r w:rsidR="00A86A36">
        <w:rPr>
          <w:rFonts w:ascii="Century Gothic" w:hAnsi="Century Gothic"/>
        </w:rPr>
        <w:t>la aplicación de la mencionada Ley,</w:t>
      </w:r>
      <w:r w:rsidR="00325FD4" w:rsidRPr="005A302D">
        <w:rPr>
          <w:rFonts w:ascii="Century Gothic" w:hAnsi="Century Gothic"/>
        </w:rPr>
        <w:t xml:space="preserve"> </w:t>
      </w:r>
      <w:r w:rsidR="00A86A36">
        <w:rPr>
          <w:rFonts w:ascii="Century Gothic" w:hAnsi="Century Gothic"/>
        </w:rPr>
        <w:t>hágase de</w:t>
      </w:r>
      <w:r w:rsidR="00325FD4" w:rsidRPr="005A302D">
        <w:rPr>
          <w:rFonts w:ascii="Century Gothic" w:hAnsi="Century Gothic"/>
        </w:rPr>
        <w:t xml:space="preserve"> conocimiento</w:t>
      </w:r>
      <w:r w:rsidR="00A86A36">
        <w:rPr>
          <w:rFonts w:ascii="Century Gothic" w:hAnsi="Century Gothic"/>
        </w:rPr>
        <w:t xml:space="preserve"> de las mismas</w:t>
      </w:r>
      <w:r w:rsidR="00325FD4" w:rsidRPr="005A302D">
        <w:rPr>
          <w:rFonts w:ascii="Century Gothic" w:hAnsi="Century Gothic"/>
        </w:rPr>
        <w:t xml:space="preserve"> que la sentencia pronunciada en el presente asunto estará a disposición del público para su consulta, cuando</w:t>
      </w:r>
      <w:r w:rsidR="00A86A36">
        <w:rPr>
          <w:rFonts w:ascii="Century Gothic" w:hAnsi="Century Gothic"/>
        </w:rPr>
        <w:t xml:space="preserve"> así se solicite, incluidos los mencionados</w:t>
      </w:r>
      <w:r w:rsidR="00325FD4" w:rsidRPr="005A302D">
        <w:rPr>
          <w:rFonts w:ascii="Century Gothic" w:hAnsi="Century Gothic"/>
        </w:rPr>
        <w:t xml:space="preserve"> datos, sin perjuicio de la protección</w:t>
      </w:r>
      <w:r w:rsidR="00A86A36">
        <w:rPr>
          <w:rFonts w:ascii="Century Gothic" w:hAnsi="Century Gothic"/>
        </w:rPr>
        <w:t xml:space="preserve"> que por mandato constitucional deba hacerse de oficio en relación a los mismos. </w:t>
      </w:r>
      <w:proofErr w:type="gramStart"/>
      <w:r>
        <w:rPr>
          <w:rFonts w:ascii="Century Gothic" w:hAnsi="Century Gothic"/>
          <w:b/>
        </w:rPr>
        <w:t>SEXTO.-</w:t>
      </w:r>
      <w:proofErr w:type="gramEnd"/>
      <w:r>
        <w:rPr>
          <w:rFonts w:ascii="Century Gothic" w:hAnsi="Century Gothic"/>
          <w:b/>
        </w:rPr>
        <w:t xml:space="preserve"> </w:t>
      </w:r>
      <w:r>
        <w:rPr>
          <w:rFonts w:ascii="Century Gothic" w:hAnsi="Century Gothic"/>
        </w:rPr>
        <w:t xml:space="preserve">Notifíquese personalmente, </w:t>
      </w:r>
      <w:r w:rsidRPr="0013152B">
        <w:rPr>
          <w:rFonts w:ascii="Century Gothic" w:hAnsi="Century Gothic"/>
        </w:rPr>
        <w:t xml:space="preserve">comuníquese y cúmplase”. </w:t>
      </w:r>
      <w:r w:rsidR="00CA62AC" w:rsidRPr="0013152B">
        <w:rPr>
          <w:rFonts w:ascii="Century Gothic" w:hAnsi="Century Gothic"/>
        </w:rPr>
        <w:t xml:space="preserve">Al respecto, el </w:t>
      </w:r>
      <w:r w:rsidR="00CA62AC" w:rsidRPr="0013152B">
        <w:rPr>
          <w:rFonts w:ascii="Century Gothic" w:hAnsi="Century Gothic"/>
          <w:b/>
        </w:rPr>
        <w:t xml:space="preserve">magistrado Juan Paulo Almazán </w:t>
      </w:r>
      <w:proofErr w:type="spellStart"/>
      <w:r w:rsidR="00CA62AC" w:rsidRPr="0013152B">
        <w:rPr>
          <w:rFonts w:ascii="Century Gothic" w:hAnsi="Century Gothic"/>
          <w:b/>
        </w:rPr>
        <w:t>Cue</w:t>
      </w:r>
      <w:proofErr w:type="spellEnd"/>
      <w:r w:rsidR="00CA62AC" w:rsidRPr="0013152B">
        <w:rPr>
          <w:rFonts w:ascii="Century Gothic" w:hAnsi="Century Gothic"/>
        </w:rPr>
        <w:t xml:space="preserve">, refiere: </w:t>
      </w:r>
      <w:r w:rsidR="00CA62AC" w:rsidRPr="0013152B">
        <w:rPr>
          <w:rFonts w:ascii="Century Gothic" w:hAnsi="Century Gothic" w:cs="Century Gothic"/>
        </w:rPr>
        <w:t>“</w:t>
      </w:r>
      <w:r w:rsidR="00D97F3A">
        <w:rPr>
          <w:rFonts w:ascii="Century Gothic" w:hAnsi="Century Gothic" w:cs="Century Gothic"/>
        </w:rPr>
        <w:t xml:space="preserve">Se abre </w:t>
      </w:r>
      <w:r w:rsidRPr="0013152B">
        <w:rPr>
          <w:rFonts w:ascii="Century Gothic" w:hAnsi="Century Gothic" w:cs="Century Gothic"/>
        </w:rPr>
        <w:t xml:space="preserve">a debate </w:t>
      </w:r>
      <w:r w:rsidR="0013152B">
        <w:rPr>
          <w:rFonts w:ascii="Century Gothic" w:hAnsi="Century Gothic" w:cs="Century Gothic"/>
        </w:rPr>
        <w:t>el</w:t>
      </w:r>
      <w:r w:rsidRPr="0013152B">
        <w:rPr>
          <w:rFonts w:ascii="Century Gothic" w:hAnsi="Century Gothic" w:cs="Century Gothic"/>
        </w:rPr>
        <w:t xml:space="preserve"> proyecto</w:t>
      </w:r>
      <w:r w:rsidR="0013152B">
        <w:rPr>
          <w:rFonts w:ascii="Century Gothic" w:hAnsi="Century Gothic" w:cs="Century Gothic"/>
        </w:rPr>
        <w:t xml:space="preserve"> que presenta el Magistrado antes referido. </w:t>
      </w:r>
      <w:r w:rsidR="00D97F3A">
        <w:rPr>
          <w:rFonts w:ascii="Century Gothic" w:hAnsi="Century Gothic" w:cs="Century Gothic"/>
        </w:rPr>
        <w:t xml:space="preserve">Toda vez que no hay </w:t>
      </w:r>
      <w:r w:rsidR="0013152B" w:rsidRPr="00D97F3A">
        <w:rPr>
          <w:rFonts w:ascii="Century Gothic" w:hAnsi="Century Gothic" w:cs="Century Gothic"/>
        </w:rPr>
        <w:t>intervención alguna</w:t>
      </w:r>
      <w:r w:rsidR="0013152B">
        <w:rPr>
          <w:rFonts w:ascii="Century Gothic" w:hAnsi="Century Gothic" w:cs="Century Gothic"/>
        </w:rPr>
        <w:t xml:space="preserve">, someto a votación el proyecto siguiente, quien se encuentre a favor </w:t>
      </w:r>
      <w:r w:rsidR="007D2804">
        <w:rPr>
          <w:rFonts w:ascii="Century Gothic" w:hAnsi="Century Gothic" w:cs="Century Gothic"/>
        </w:rPr>
        <w:t>de la ponencia</w:t>
      </w:r>
      <w:r w:rsidR="0013152B">
        <w:rPr>
          <w:rFonts w:ascii="Century Gothic" w:hAnsi="Century Gothic" w:cs="Century Gothic"/>
        </w:rPr>
        <w:t xml:space="preserve"> que elabora el Magistrado Arturo Morales Silva, en </w:t>
      </w:r>
      <w:proofErr w:type="gramStart"/>
      <w:r w:rsidR="0013152B">
        <w:rPr>
          <w:rFonts w:ascii="Century Gothic" w:hAnsi="Century Gothic" w:cs="Century Gothic"/>
        </w:rPr>
        <w:t>el toca</w:t>
      </w:r>
      <w:proofErr w:type="gramEnd"/>
      <w:r w:rsidR="0013152B">
        <w:rPr>
          <w:rFonts w:ascii="Century Gothic" w:hAnsi="Century Gothic" w:cs="Century Gothic"/>
        </w:rPr>
        <w:t xml:space="preserve"> </w:t>
      </w:r>
      <w:r w:rsidR="0029430C" w:rsidRPr="0029430C">
        <w:rPr>
          <w:rFonts w:ascii="Century Gothic" w:hAnsi="Century Gothic"/>
          <w:b/>
        </w:rPr>
        <w:t>ELIMINADO</w:t>
      </w:r>
      <w:r w:rsidR="0013152B">
        <w:rPr>
          <w:rFonts w:ascii="Century Gothic" w:hAnsi="Century Gothic" w:cs="Century Gothic"/>
        </w:rPr>
        <w:t>, favor de levantar la mano en este momento, gracias. Aprobado por unanimidad”.</w:t>
      </w:r>
      <w:r w:rsidR="005D32A2">
        <w:rPr>
          <w:rFonts w:ascii="Century Gothic" w:hAnsi="Century Gothic" w:cs="Century Gothic"/>
        </w:rPr>
        <w:t xml:space="preserve"> “Sí, señor”, atiende la </w:t>
      </w:r>
      <w:r w:rsidR="005D32A2">
        <w:rPr>
          <w:rFonts w:ascii="Century Gothic" w:hAnsi="Century Gothic" w:cs="Century Gothic"/>
          <w:b/>
        </w:rPr>
        <w:t xml:space="preserve">licenciada Ma. </w:t>
      </w:r>
      <w:r w:rsidR="003E3B5B">
        <w:rPr>
          <w:rFonts w:ascii="Century Gothic" w:hAnsi="Century Gothic" w:cs="Century Gothic"/>
          <w:b/>
        </w:rPr>
        <w:t>d</w:t>
      </w:r>
      <w:r w:rsidR="005D32A2">
        <w:rPr>
          <w:rFonts w:ascii="Century Gothic" w:hAnsi="Century Gothic" w:cs="Century Gothic"/>
          <w:b/>
        </w:rPr>
        <w:t>el Rosario Torres Mancilla</w:t>
      </w:r>
      <w:r w:rsidR="005D32A2">
        <w:rPr>
          <w:rFonts w:ascii="Century Gothic" w:hAnsi="Century Gothic" w:cs="Century Gothic"/>
        </w:rPr>
        <w:t xml:space="preserve">. </w:t>
      </w:r>
      <w:r w:rsidR="00450FBF" w:rsidRPr="009B3D6A">
        <w:rPr>
          <w:rFonts w:ascii="Century Gothic" w:hAnsi="Century Gothic" w:cs="Century Gothic"/>
          <w:b/>
        </w:rPr>
        <w:t>A</w:t>
      </w:r>
      <w:r w:rsidR="00450FBF" w:rsidRPr="009B3D6A">
        <w:rPr>
          <w:rFonts w:ascii="Century Gothic" w:hAnsi="Century Gothic"/>
          <w:b/>
        </w:rPr>
        <w:t xml:space="preserve">tento a lo cual, la </w:t>
      </w:r>
      <w:r w:rsidR="00450FBF" w:rsidRPr="009B3D6A">
        <w:rPr>
          <w:rFonts w:ascii="Century Gothic" w:hAnsi="Century Gothic"/>
          <w:b/>
        </w:rPr>
        <w:lastRenderedPageBreak/>
        <w:t>ponencia de cuenta, es aprobada en sus términos por unan</w:t>
      </w:r>
      <w:r w:rsidR="00450FBF">
        <w:rPr>
          <w:rFonts w:ascii="Century Gothic" w:hAnsi="Century Gothic"/>
          <w:b/>
        </w:rPr>
        <w:t xml:space="preserve">imidad de votos. </w:t>
      </w:r>
      <w:r w:rsidR="00450FBF" w:rsidRPr="00B11F71">
        <w:rPr>
          <w:rFonts w:ascii="Century Gothic" w:hAnsi="Century Gothic"/>
        </w:rPr>
        <w:t>- - -</w:t>
      </w:r>
      <w:r w:rsidR="00450FBF">
        <w:rPr>
          <w:rFonts w:ascii="Century Gothic" w:hAnsi="Century Gothic"/>
        </w:rPr>
        <w:t xml:space="preserve"> </w:t>
      </w:r>
      <w:r w:rsidR="00B11F71">
        <w:rPr>
          <w:rFonts w:ascii="Century Gothic" w:hAnsi="Century Gothic"/>
        </w:rPr>
        <w:t>- - - - - - - - - -</w:t>
      </w:r>
      <w:r w:rsidR="00724B49">
        <w:rPr>
          <w:rFonts w:ascii="Century Gothic" w:hAnsi="Century Gothic"/>
        </w:rPr>
        <w:t xml:space="preserve"> - - - - - - - - - - - - - - - - - - - - - - - - - - - - - - - - - -</w:t>
      </w:r>
      <w:r w:rsidR="00B11F71">
        <w:rPr>
          <w:rFonts w:ascii="Century Gothic" w:hAnsi="Century Gothic"/>
        </w:rPr>
        <w:t xml:space="preserve"> </w:t>
      </w:r>
      <w:r w:rsidR="00D97F3A">
        <w:rPr>
          <w:rFonts w:ascii="Century Gothic" w:hAnsi="Century Gothic"/>
        </w:rPr>
        <w:t xml:space="preserve"> </w:t>
      </w:r>
      <w:r w:rsidR="00B11F71">
        <w:rPr>
          <w:rFonts w:ascii="Century Gothic" w:hAnsi="Century Gothic"/>
        </w:rPr>
        <w:t xml:space="preserve"> </w:t>
      </w:r>
    </w:p>
    <w:p w14:paraId="7D13C734" w14:textId="7511D724" w:rsidR="00724B49" w:rsidRDefault="001551B6" w:rsidP="00B11F71">
      <w:pPr>
        <w:tabs>
          <w:tab w:val="left" w:pos="3434"/>
        </w:tabs>
        <w:spacing w:line="494" w:lineRule="auto"/>
        <w:jc w:val="both"/>
        <w:rPr>
          <w:rFonts w:ascii="Century Gothic" w:hAnsi="Century Gothic" w:cs="Century Gothic"/>
          <w:bCs/>
        </w:rPr>
      </w:pPr>
      <w:r w:rsidRPr="00143631">
        <w:rPr>
          <w:rFonts w:ascii="Century Gothic" w:hAnsi="Century Gothic"/>
        </w:rPr>
        <w:t>Posteriormente</w:t>
      </w:r>
      <w:r w:rsidRPr="00143631">
        <w:rPr>
          <w:rFonts w:ascii="Century Gothic" w:hAnsi="Century Gothic"/>
          <w:b/>
          <w:bCs/>
        </w:rPr>
        <w:t>, el</w:t>
      </w:r>
      <w:r w:rsidRPr="00143631">
        <w:rPr>
          <w:rFonts w:ascii="Century Gothic" w:hAnsi="Century Gothic"/>
        </w:rPr>
        <w:t xml:space="preserve"> </w:t>
      </w:r>
      <w:r w:rsidRPr="00143631">
        <w:rPr>
          <w:rFonts w:ascii="Century Gothic" w:hAnsi="Century Gothic"/>
          <w:b/>
          <w:bCs/>
        </w:rPr>
        <w:t>magistrado</w:t>
      </w:r>
      <w:r w:rsidRPr="00123A45">
        <w:rPr>
          <w:rFonts w:ascii="Century Gothic" w:hAnsi="Century Gothic"/>
          <w:b/>
          <w:bCs/>
        </w:rPr>
        <w:t xml:space="preserve"> presidente</w:t>
      </w:r>
      <w:r w:rsidRPr="00123A45">
        <w:rPr>
          <w:rFonts w:ascii="Century Gothic" w:hAnsi="Century Gothic"/>
        </w:rPr>
        <w:t xml:space="preserve"> solicita a la Secretaria General de Acuerdos, que proceda a dar lectura al </w:t>
      </w:r>
      <w:r w:rsidRPr="00123A45">
        <w:rPr>
          <w:rFonts w:ascii="Century Gothic" w:hAnsi="Century Gothic"/>
          <w:b/>
          <w:bCs/>
        </w:rPr>
        <w:t>quinto punto</w:t>
      </w:r>
      <w:r w:rsidRPr="00123A45">
        <w:rPr>
          <w:rFonts w:ascii="Century Gothic" w:hAnsi="Century Gothic"/>
        </w:rPr>
        <w:t xml:space="preserve"> del orden del día. Atento a lo cual la </w:t>
      </w:r>
      <w:r w:rsidRPr="00123A45">
        <w:rPr>
          <w:rFonts w:ascii="Century Gothic" w:hAnsi="Century Gothic"/>
          <w:b/>
          <w:bCs/>
        </w:rPr>
        <w:t xml:space="preserve">licenciada Ma. del Rosario Torres Mancilla, </w:t>
      </w:r>
      <w:r w:rsidRPr="00123A45">
        <w:rPr>
          <w:rFonts w:ascii="Century Gothic" w:hAnsi="Century Gothic"/>
        </w:rPr>
        <w:t>leyó: “</w:t>
      </w:r>
      <w:r w:rsidRPr="00FE44C9">
        <w:rPr>
          <w:rFonts w:ascii="Century Gothic" w:hAnsi="Century Gothic" w:cs="Century Gothic"/>
          <w:b/>
          <w:iCs/>
        </w:rPr>
        <w:t>Se informa al H. Pleno, de la recepción por parte de la Presidencia de los siguientes documentos</w:t>
      </w:r>
      <w:r w:rsidRPr="00123A45">
        <w:rPr>
          <w:rFonts w:ascii="Century Gothic" w:hAnsi="Century Gothic" w:cs="Century Gothic"/>
          <w:iCs/>
        </w:rPr>
        <w:t xml:space="preserve">”. </w:t>
      </w:r>
      <w:r w:rsidRPr="00BF0350">
        <w:rPr>
          <w:rFonts w:ascii="Century Gothic" w:hAnsi="Century Gothic"/>
        </w:rPr>
        <w:t>Mismos</w:t>
      </w:r>
      <w:r w:rsidRPr="00BF0350">
        <w:rPr>
          <w:rFonts w:ascii="Century Gothic" w:hAnsi="Century Gothic" w:cs="Century Gothic"/>
        </w:rPr>
        <w:t xml:space="preserve"> que por economía se dan aquí por reproducidos como si a la letra se insertaren</w:t>
      </w:r>
      <w:r w:rsidRPr="00BF0350">
        <w:rPr>
          <w:rFonts w:ascii="Century Gothic" w:hAnsi="Century Gothic" w:cs="Century Gothic"/>
          <w:iCs/>
        </w:rPr>
        <w:t>.</w:t>
      </w:r>
      <w:r w:rsidRPr="00BF0350">
        <w:rPr>
          <w:rFonts w:ascii="Century Gothic" w:hAnsi="Century Gothic" w:cs="Century Gothic"/>
        </w:rPr>
        <w:t xml:space="preserve"> Sobre lo particular, el </w:t>
      </w:r>
      <w:r w:rsidRPr="00BF0350">
        <w:rPr>
          <w:rFonts w:ascii="Century Gothic" w:hAnsi="Century Gothic" w:cs="Century Gothic"/>
          <w:b/>
        </w:rPr>
        <w:t xml:space="preserve">Magistrado Juan Paulo Almazán </w:t>
      </w:r>
      <w:proofErr w:type="spellStart"/>
      <w:r w:rsidRPr="00BF0350">
        <w:rPr>
          <w:rFonts w:ascii="Century Gothic" w:hAnsi="Century Gothic" w:cs="Century Gothic"/>
          <w:b/>
        </w:rPr>
        <w:t>Cue</w:t>
      </w:r>
      <w:proofErr w:type="spellEnd"/>
      <w:r w:rsidRPr="00BF0350">
        <w:rPr>
          <w:rFonts w:ascii="Century Gothic" w:hAnsi="Century Gothic" w:cs="Century Gothic"/>
        </w:rPr>
        <w:t xml:space="preserve">, expresa: “A su disposición se encuentran los documentos </w:t>
      </w:r>
      <w:r w:rsidR="005D32A2">
        <w:rPr>
          <w:rFonts w:ascii="Century Gothic" w:hAnsi="Century Gothic" w:cs="Century Gothic"/>
        </w:rPr>
        <w:t>referidos</w:t>
      </w:r>
      <w:r w:rsidR="00B11F71">
        <w:rPr>
          <w:rFonts w:ascii="Century Gothic" w:hAnsi="Century Gothic" w:cs="Century Gothic"/>
        </w:rPr>
        <w:t xml:space="preserve"> en el quinto punto del orden del día</w:t>
      </w:r>
      <w:r w:rsidR="005D32A2">
        <w:rPr>
          <w:rFonts w:ascii="Century Gothic" w:hAnsi="Century Gothic" w:cs="Century Gothic"/>
        </w:rPr>
        <w:t xml:space="preserve">, si </w:t>
      </w:r>
      <w:r w:rsidRPr="00BF0350">
        <w:rPr>
          <w:rFonts w:ascii="Century Gothic" w:hAnsi="Century Gothic" w:cs="Century Gothic"/>
        </w:rPr>
        <w:t>existier</w:t>
      </w:r>
      <w:r w:rsidR="005D32A2">
        <w:rPr>
          <w:rFonts w:ascii="Century Gothic" w:hAnsi="Century Gothic" w:cs="Century Gothic"/>
        </w:rPr>
        <w:t>a</w:t>
      </w:r>
      <w:r w:rsidRPr="00BF0350">
        <w:rPr>
          <w:rFonts w:ascii="Century Gothic" w:hAnsi="Century Gothic" w:cs="Century Gothic"/>
        </w:rPr>
        <w:t xml:space="preserve"> </w:t>
      </w:r>
      <w:r w:rsidR="00B11F71">
        <w:rPr>
          <w:rFonts w:ascii="Century Gothic" w:hAnsi="Century Gothic" w:cs="Century Gothic"/>
        </w:rPr>
        <w:t xml:space="preserve">algún comentario respecto del </w:t>
      </w:r>
      <w:r w:rsidR="005D32A2">
        <w:rPr>
          <w:rFonts w:ascii="Century Gothic" w:hAnsi="Century Gothic" w:cs="Century Gothic"/>
        </w:rPr>
        <w:t>contenido de los mismos</w:t>
      </w:r>
      <w:r w:rsidR="00B11F71">
        <w:rPr>
          <w:rFonts w:ascii="Century Gothic" w:hAnsi="Century Gothic" w:cs="Century Gothic"/>
        </w:rPr>
        <w:t>, por favor háganlo ver en este momento</w:t>
      </w:r>
      <w:r w:rsidRPr="00BF0350">
        <w:rPr>
          <w:rFonts w:ascii="Century Gothic" w:hAnsi="Century Gothic" w:cs="Century Gothic"/>
        </w:rPr>
        <w:t>. De no ser así</w:t>
      </w:r>
      <w:r w:rsidR="00B11F71">
        <w:rPr>
          <w:rFonts w:ascii="Century Gothic" w:hAnsi="Century Gothic" w:cs="Century Gothic"/>
        </w:rPr>
        <w:t>, si lo tienen a bien,</w:t>
      </w:r>
      <w:r w:rsidRPr="00BF0350">
        <w:rPr>
          <w:rFonts w:ascii="Century Gothic" w:hAnsi="Century Gothic" w:cs="Century Gothic"/>
        </w:rPr>
        <w:t xml:space="preserve"> lo</w:t>
      </w:r>
      <w:r w:rsidR="00B11F71">
        <w:rPr>
          <w:rFonts w:ascii="Century Gothic" w:hAnsi="Century Gothic" w:cs="Century Gothic"/>
        </w:rPr>
        <w:t>s</w:t>
      </w:r>
      <w:r w:rsidRPr="00BF0350">
        <w:rPr>
          <w:rFonts w:ascii="Century Gothic" w:hAnsi="Century Gothic" w:cs="Century Gothic"/>
        </w:rPr>
        <w:t xml:space="preserve"> tomamos para conocimiento”. “S</w:t>
      </w:r>
      <w:r w:rsidR="005D32A2">
        <w:rPr>
          <w:rFonts w:ascii="Century Gothic" w:hAnsi="Century Gothic" w:cs="Century Gothic"/>
        </w:rPr>
        <w:t>í</w:t>
      </w:r>
      <w:r w:rsidRPr="00BF0350">
        <w:rPr>
          <w:rFonts w:ascii="Century Gothic" w:hAnsi="Century Gothic" w:cs="Century Gothic"/>
        </w:rPr>
        <w:t xml:space="preserve">, señor”, </w:t>
      </w:r>
      <w:r>
        <w:rPr>
          <w:rFonts w:ascii="Century Gothic" w:hAnsi="Century Gothic" w:cs="Century Gothic"/>
        </w:rPr>
        <w:t>atiende</w:t>
      </w:r>
      <w:r w:rsidRPr="00BF0350">
        <w:rPr>
          <w:rFonts w:ascii="Century Gothic" w:hAnsi="Century Gothic" w:cs="Century Gothic"/>
        </w:rPr>
        <w:t xml:space="preserve"> la </w:t>
      </w:r>
      <w:r w:rsidRPr="00BF0350">
        <w:rPr>
          <w:rFonts w:ascii="Century Gothic" w:hAnsi="Century Gothic" w:cs="Century Gothic"/>
          <w:b/>
        </w:rPr>
        <w:t>licenciada Ma. del Rosario Torres Mancilla</w:t>
      </w:r>
      <w:r w:rsidRPr="00BF0350">
        <w:rPr>
          <w:rFonts w:ascii="Century Gothic" w:hAnsi="Century Gothic" w:cs="Century Gothic"/>
        </w:rPr>
        <w:t xml:space="preserve">. </w:t>
      </w:r>
      <w:r w:rsidRPr="00BF0350">
        <w:rPr>
          <w:rFonts w:ascii="Century Gothic" w:hAnsi="Century Gothic" w:cs="Century Gothic"/>
          <w:b/>
          <w:bCs/>
        </w:rPr>
        <w:t xml:space="preserve">Los señores Magistrados que integran este </w:t>
      </w:r>
      <w:r>
        <w:rPr>
          <w:rFonts w:ascii="Century Gothic" w:hAnsi="Century Gothic" w:cs="Century Gothic"/>
          <w:b/>
          <w:bCs/>
        </w:rPr>
        <w:t>C</w:t>
      </w:r>
      <w:r w:rsidRPr="00BF0350">
        <w:rPr>
          <w:rFonts w:ascii="Century Gothic" w:hAnsi="Century Gothic" w:cs="Century Gothic"/>
          <w:b/>
          <w:bCs/>
        </w:rPr>
        <w:t xml:space="preserve">uerpo </w:t>
      </w:r>
      <w:r>
        <w:rPr>
          <w:rFonts w:ascii="Century Gothic" w:hAnsi="Century Gothic" w:cs="Century Gothic"/>
          <w:b/>
          <w:bCs/>
        </w:rPr>
        <w:t>C</w:t>
      </w:r>
      <w:r w:rsidRPr="00BF0350">
        <w:rPr>
          <w:rFonts w:ascii="Century Gothic" w:hAnsi="Century Gothic" w:cs="Century Gothic"/>
          <w:b/>
          <w:bCs/>
        </w:rPr>
        <w:t xml:space="preserve">olegiado se dan por enterados del contenido integral de los documentos consignados en el punto </w:t>
      </w:r>
      <w:r>
        <w:rPr>
          <w:rFonts w:ascii="Century Gothic" w:hAnsi="Century Gothic" w:cs="Century Gothic"/>
          <w:b/>
          <w:bCs/>
        </w:rPr>
        <w:t>quinto</w:t>
      </w:r>
      <w:r w:rsidRPr="00BF0350">
        <w:rPr>
          <w:rFonts w:ascii="Century Gothic" w:hAnsi="Century Gothic" w:cs="Century Gothic"/>
          <w:b/>
          <w:bCs/>
        </w:rPr>
        <w:t xml:space="preserve"> del orden del día de esta sesión</w:t>
      </w:r>
      <w:r w:rsidR="00FC30FA">
        <w:rPr>
          <w:rFonts w:ascii="Century Gothic" w:hAnsi="Century Gothic" w:cs="Century Gothic"/>
          <w:b/>
          <w:bCs/>
        </w:rPr>
        <w:t xml:space="preserve">.  </w:t>
      </w:r>
      <w:r w:rsidRPr="00BF0350">
        <w:rPr>
          <w:rFonts w:ascii="Century Gothic" w:hAnsi="Century Gothic" w:cs="Century Gothic"/>
          <w:bCs/>
        </w:rPr>
        <w:t xml:space="preserve">- - - </w:t>
      </w:r>
      <w:r w:rsidR="00B11F71">
        <w:rPr>
          <w:rFonts w:ascii="Century Gothic" w:hAnsi="Century Gothic" w:cs="Century Gothic"/>
          <w:bCs/>
        </w:rPr>
        <w:t>- - - - - - - - - - - - - - -</w:t>
      </w:r>
      <w:r w:rsidR="00FC30FA">
        <w:rPr>
          <w:rFonts w:ascii="Century Gothic" w:hAnsi="Century Gothic" w:cs="Century Gothic"/>
          <w:bCs/>
        </w:rPr>
        <w:t xml:space="preserve"> - - - - - - - - - - - - - - - - - - - - - - - - - - -  </w:t>
      </w:r>
    </w:p>
    <w:p w14:paraId="44155DCA" w14:textId="6E7773E4" w:rsidR="001551B6" w:rsidRPr="00FE44C9" w:rsidRDefault="005D32A2" w:rsidP="00B11F71">
      <w:pPr>
        <w:tabs>
          <w:tab w:val="left" w:pos="3434"/>
        </w:tabs>
        <w:spacing w:line="494" w:lineRule="auto"/>
        <w:jc w:val="both"/>
        <w:rPr>
          <w:rFonts w:ascii="Century Gothic" w:hAnsi="Century Gothic" w:cs="Century Gothic"/>
          <w:iCs/>
        </w:rPr>
      </w:pPr>
      <w:r>
        <w:rPr>
          <w:rFonts w:ascii="Century Gothic" w:hAnsi="Century Gothic" w:cs="Century Gothic"/>
          <w:bCs/>
        </w:rPr>
        <w:t xml:space="preserve">El </w:t>
      </w:r>
      <w:r>
        <w:rPr>
          <w:rFonts w:ascii="Century Gothic" w:hAnsi="Century Gothic" w:cs="Century Gothic"/>
          <w:b/>
          <w:bCs/>
        </w:rPr>
        <w:t xml:space="preserve">Magistrado Juan Paulo Almazán </w:t>
      </w:r>
      <w:proofErr w:type="spellStart"/>
      <w:r>
        <w:rPr>
          <w:rFonts w:ascii="Century Gothic" w:hAnsi="Century Gothic" w:cs="Century Gothic"/>
          <w:b/>
          <w:bCs/>
        </w:rPr>
        <w:t>Cue</w:t>
      </w:r>
      <w:proofErr w:type="spellEnd"/>
      <w:r>
        <w:rPr>
          <w:rFonts w:ascii="Century Gothic" w:hAnsi="Century Gothic" w:cs="Century Gothic"/>
          <w:bCs/>
        </w:rPr>
        <w:t>, expresa: “</w:t>
      </w:r>
      <w:r w:rsidR="00B11F71">
        <w:rPr>
          <w:rFonts w:ascii="Century Gothic" w:hAnsi="Century Gothic" w:cs="Century Gothic"/>
          <w:bCs/>
        </w:rPr>
        <w:t>Una vez agotado el orden del día, t</w:t>
      </w:r>
      <w:r>
        <w:rPr>
          <w:rFonts w:ascii="Century Gothic" w:hAnsi="Century Gothic" w:cs="Century Gothic"/>
          <w:bCs/>
        </w:rPr>
        <w:t>oda vez que</w:t>
      </w:r>
      <w:r w:rsidR="00B11F71">
        <w:rPr>
          <w:rFonts w:ascii="Century Gothic" w:hAnsi="Century Gothic" w:cs="Century Gothic"/>
          <w:bCs/>
        </w:rPr>
        <w:t xml:space="preserve"> se trata de un Pleno Extraordinario y sin más</w:t>
      </w:r>
      <w:r>
        <w:rPr>
          <w:rFonts w:ascii="Century Gothic" w:hAnsi="Century Gothic" w:cs="Century Gothic"/>
          <w:bCs/>
        </w:rPr>
        <w:t xml:space="preserve"> </w:t>
      </w:r>
      <w:r w:rsidR="00B11F71">
        <w:rPr>
          <w:rFonts w:ascii="Century Gothic" w:hAnsi="Century Gothic" w:cs="Century Gothic"/>
          <w:bCs/>
        </w:rPr>
        <w:t>asuntos que</w:t>
      </w:r>
      <w:r>
        <w:rPr>
          <w:rFonts w:ascii="Century Gothic" w:hAnsi="Century Gothic" w:cs="Century Gothic"/>
          <w:bCs/>
        </w:rPr>
        <w:t xml:space="preserve"> tratar, </w:t>
      </w:r>
      <w:r w:rsidR="00B11F71">
        <w:rPr>
          <w:rFonts w:ascii="Century Gothic" w:hAnsi="Century Gothic" w:cs="Century Gothic"/>
          <w:bCs/>
        </w:rPr>
        <w:t>s</w:t>
      </w:r>
      <w:r>
        <w:rPr>
          <w:rFonts w:ascii="Century Gothic" w:hAnsi="Century Gothic" w:cs="Century Gothic"/>
          <w:bCs/>
        </w:rPr>
        <w:t>e declara cerrada la presente sesión</w:t>
      </w:r>
      <w:proofErr w:type="gramStart"/>
      <w:r>
        <w:rPr>
          <w:rFonts w:ascii="Century Gothic" w:hAnsi="Century Gothic" w:cs="Century Gothic"/>
          <w:bCs/>
        </w:rPr>
        <w:t>”.-</w:t>
      </w:r>
      <w:proofErr w:type="gramEnd"/>
      <w:r w:rsidR="001F7DA3">
        <w:rPr>
          <w:rFonts w:ascii="Century Gothic" w:hAnsi="Century Gothic" w:cs="Century Gothic"/>
          <w:bCs/>
        </w:rPr>
        <w:t xml:space="preserve">- </w:t>
      </w:r>
      <w:r>
        <w:rPr>
          <w:rFonts w:ascii="Century Gothic" w:hAnsi="Century Gothic" w:cs="Century Gothic"/>
          <w:bCs/>
        </w:rPr>
        <w:t xml:space="preserve"> </w:t>
      </w:r>
    </w:p>
    <w:p w14:paraId="02BBE06F" w14:textId="77777777" w:rsidR="001551B6" w:rsidRPr="00123A45" w:rsidRDefault="001551B6" w:rsidP="00B11F71">
      <w:pPr>
        <w:pStyle w:val="BodyTextIndent1"/>
        <w:spacing w:line="494" w:lineRule="auto"/>
        <w:ind w:left="0" w:right="-11"/>
      </w:pPr>
      <w:r w:rsidRPr="00123A45">
        <w:t xml:space="preserve">Con lo anterior, el </w:t>
      </w:r>
      <w:r w:rsidRPr="00123A45">
        <w:rPr>
          <w:b/>
          <w:bCs/>
        </w:rPr>
        <w:t>Magistrado Presidente</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1551B6" w:rsidRPr="00123A45" w14:paraId="21B861C9" w14:textId="77777777" w:rsidTr="006A5430">
        <w:trPr>
          <w:trHeight w:val="1256"/>
        </w:trPr>
        <w:tc>
          <w:tcPr>
            <w:tcW w:w="4320" w:type="dxa"/>
            <w:tcBorders>
              <w:top w:val="single" w:sz="4" w:space="0" w:color="auto"/>
              <w:left w:val="single" w:sz="4" w:space="0" w:color="auto"/>
              <w:bottom w:val="single" w:sz="4" w:space="0" w:color="auto"/>
              <w:right w:val="single" w:sz="4" w:space="0" w:color="auto"/>
            </w:tcBorders>
          </w:tcPr>
          <w:p w14:paraId="48BBF200" w14:textId="77777777" w:rsidR="001551B6" w:rsidRPr="00123A45" w:rsidRDefault="001551B6" w:rsidP="006A543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EL PRESIDENTE</w:t>
            </w:r>
          </w:p>
          <w:p w14:paraId="6D3FCEA0" w14:textId="77777777" w:rsidR="001551B6" w:rsidRPr="00123A45" w:rsidRDefault="001551B6" w:rsidP="006A5430">
            <w:pPr>
              <w:pStyle w:val="Textosinformato"/>
              <w:spacing w:line="480" w:lineRule="auto"/>
              <w:jc w:val="center"/>
              <w:rPr>
                <w:rFonts w:ascii="Century Gothic" w:hAnsi="Century Gothic" w:cs="Century Gothic"/>
                <w:sz w:val="16"/>
                <w:szCs w:val="16"/>
              </w:rPr>
            </w:pPr>
          </w:p>
          <w:p w14:paraId="43E6CE28" w14:textId="77777777" w:rsidR="001551B6" w:rsidRPr="00123A45" w:rsidRDefault="001551B6" w:rsidP="006A5430">
            <w:pPr>
              <w:pStyle w:val="Textosinformato"/>
              <w:spacing w:line="480" w:lineRule="auto"/>
              <w:jc w:val="center"/>
              <w:rPr>
                <w:rFonts w:ascii="Century Gothic" w:hAnsi="Century Gothic" w:cs="Century Gothic"/>
                <w:sz w:val="16"/>
                <w:szCs w:val="16"/>
              </w:rPr>
            </w:pPr>
          </w:p>
          <w:p w14:paraId="087F9C17" w14:textId="77777777" w:rsidR="001551B6" w:rsidRPr="00123A45" w:rsidRDefault="001551B6" w:rsidP="006A543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MGDO. JUAN PAULO ALMAZ</w:t>
            </w:r>
            <w:r w:rsidRPr="00123A45">
              <w:rPr>
                <w:rFonts w:ascii="Century Gothic" w:hAnsi="Century Gothic" w:cs="Century Gothic"/>
                <w:caps/>
                <w:sz w:val="16"/>
                <w:szCs w:val="16"/>
              </w:rPr>
              <w:t>á</w:t>
            </w:r>
            <w:r w:rsidRPr="00123A45">
              <w:rPr>
                <w:rFonts w:ascii="Century Gothic" w:hAnsi="Century Gothic" w:cs="Century Gothic"/>
                <w:sz w:val="16"/>
                <w:szCs w:val="16"/>
              </w:rPr>
              <w:t>N CUE</w:t>
            </w:r>
          </w:p>
        </w:tc>
        <w:tc>
          <w:tcPr>
            <w:tcW w:w="4132" w:type="dxa"/>
            <w:tcBorders>
              <w:top w:val="single" w:sz="4" w:space="0" w:color="auto"/>
              <w:left w:val="single" w:sz="4" w:space="0" w:color="auto"/>
              <w:bottom w:val="single" w:sz="4" w:space="0" w:color="auto"/>
              <w:right w:val="single" w:sz="4" w:space="0" w:color="auto"/>
            </w:tcBorders>
          </w:tcPr>
          <w:p w14:paraId="2293E3BE" w14:textId="77777777" w:rsidR="001551B6" w:rsidRPr="00123A45" w:rsidRDefault="001551B6" w:rsidP="006A543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1E94AB25" w14:textId="77777777" w:rsidR="001551B6" w:rsidRPr="00123A45" w:rsidRDefault="001551B6" w:rsidP="006A5430">
            <w:pPr>
              <w:pStyle w:val="Textosinformato"/>
              <w:spacing w:line="480" w:lineRule="auto"/>
              <w:jc w:val="center"/>
              <w:rPr>
                <w:rFonts w:ascii="Century Gothic" w:hAnsi="Century Gothic" w:cs="Century Gothic"/>
                <w:sz w:val="16"/>
                <w:szCs w:val="16"/>
              </w:rPr>
            </w:pPr>
          </w:p>
          <w:p w14:paraId="487669FB" w14:textId="77777777" w:rsidR="001551B6" w:rsidRPr="00123A45" w:rsidRDefault="001551B6" w:rsidP="006A5430">
            <w:pPr>
              <w:pStyle w:val="Textosinformato"/>
              <w:spacing w:line="480" w:lineRule="auto"/>
              <w:jc w:val="center"/>
              <w:rPr>
                <w:rFonts w:ascii="Century Gothic" w:hAnsi="Century Gothic" w:cs="Century Gothic"/>
                <w:sz w:val="16"/>
                <w:szCs w:val="16"/>
              </w:rPr>
            </w:pPr>
          </w:p>
          <w:p w14:paraId="01CC9D3A" w14:textId="77777777" w:rsidR="001551B6" w:rsidRPr="00123A45" w:rsidRDefault="001551B6" w:rsidP="006A543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398C19D7" w14:textId="77777777" w:rsidR="001551B6" w:rsidRPr="00123A45" w:rsidRDefault="001551B6" w:rsidP="001551B6">
      <w:pPr>
        <w:pStyle w:val="Textosinformato"/>
        <w:tabs>
          <w:tab w:val="left" w:pos="405"/>
          <w:tab w:val="center" w:pos="1730"/>
        </w:tabs>
        <w:jc w:val="center"/>
        <w:rPr>
          <w:rFonts w:ascii="Century Gothic" w:hAnsi="Century Gothic" w:cs="Century Gothic"/>
          <w:sz w:val="22"/>
          <w:szCs w:val="22"/>
        </w:rPr>
      </w:pPr>
    </w:p>
    <w:p w14:paraId="4EC811F7" w14:textId="77777777" w:rsidR="001551B6" w:rsidRPr="00123A45" w:rsidRDefault="001551B6" w:rsidP="001551B6">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lastRenderedPageBreak/>
        <w:t>LA SECRETARIA GENERAL</w:t>
      </w:r>
    </w:p>
    <w:p w14:paraId="6C6607CB" w14:textId="77777777" w:rsidR="001551B6" w:rsidRPr="00123A45" w:rsidRDefault="001551B6" w:rsidP="001551B6">
      <w:pPr>
        <w:pStyle w:val="Textosinformato"/>
        <w:tabs>
          <w:tab w:val="left" w:pos="405"/>
          <w:tab w:val="center" w:pos="1730"/>
        </w:tabs>
        <w:spacing w:line="480" w:lineRule="auto"/>
        <w:jc w:val="center"/>
        <w:rPr>
          <w:rFonts w:ascii="Century Gothic" w:hAnsi="Century Gothic" w:cs="Century Gothic"/>
          <w:sz w:val="24"/>
          <w:szCs w:val="24"/>
        </w:rPr>
      </w:pPr>
    </w:p>
    <w:p w14:paraId="2145F980" w14:textId="77777777" w:rsidR="001551B6" w:rsidRPr="00123A45" w:rsidRDefault="001551B6" w:rsidP="001551B6">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148155A1" w14:textId="77777777" w:rsidR="001551B6" w:rsidRPr="00123A45" w:rsidRDefault="001551B6" w:rsidP="001551B6">
      <w:pPr>
        <w:pStyle w:val="BodyTextIndent1"/>
        <w:spacing w:line="240" w:lineRule="auto"/>
        <w:ind w:left="0" w:right="-11"/>
      </w:pPr>
    </w:p>
    <w:p w14:paraId="40BEC8D2" w14:textId="64CCCE5A" w:rsidR="001551B6" w:rsidRPr="00123A45" w:rsidRDefault="001551B6" w:rsidP="001551B6">
      <w:pPr>
        <w:pStyle w:val="BodyTextIndent1"/>
        <w:spacing w:line="490" w:lineRule="auto"/>
        <w:ind w:left="0" w:right="-11"/>
      </w:pPr>
      <w:r w:rsidRPr="00123A45">
        <w:t xml:space="preserve">SE HACE CONSTAR </w:t>
      </w:r>
      <w:r w:rsidRPr="00123A45">
        <w:rPr>
          <w:rFonts w:cs="Century Gothic"/>
          <w:bCs/>
        </w:rPr>
        <w:t xml:space="preserve">que la presente acta, que corresponde a la sesión de Pleno del Supremo Tribunal de Justicia del Estado, celebrada el </w:t>
      </w:r>
      <w:r w:rsidR="00FC30FA">
        <w:rPr>
          <w:rFonts w:cs="Century Gothic"/>
          <w:bCs/>
        </w:rPr>
        <w:t>6 seis de marzo</w:t>
      </w:r>
      <w:r>
        <w:rPr>
          <w:rFonts w:cs="Century Gothic"/>
          <w:bCs/>
        </w:rPr>
        <w:t xml:space="preserve"> de 2019 dos mil diecinueve</w:t>
      </w:r>
      <w:r w:rsidRPr="00123A45">
        <w:rPr>
          <w:rFonts w:cs="Century Gothic"/>
          <w:bCs/>
        </w:rPr>
        <w:t>, la firma</w:t>
      </w:r>
      <w:r w:rsidRPr="00123A45">
        <w:t xml:space="preserve"> el presidente y la secretaria general de acuer</w:t>
      </w:r>
      <w:bookmarkStart w:id="0" w:name="_GoBack"/>
      <w:bookmarkEnd w:id="0"/>
      <w:r w:rsidRPr="00123A45">
        <w:t>dos del H. Supremo Tribunal de Justicia del Estado. CONSTE. - - - - - - - - - - - - - -</w:t>
      </w:r>
      <w:r w:rsidR="00FC30FA">
        <w:t xml:space="preserve"> - - - - - - - - - - - - - - - - - - - - - - - - </w:t>
      </w:r>
      <w:r w:rsidRPr="00123A45">
        <w:t xml:space="preserve"> </w:t>
      </w:r>
    </w:p>
    <w:p w14:paraId="722AF721" w14:textId="77777777" w:rsidR="001551B6" w:rsidRPr="00123A45" w:rsidRDefault="001551B6" w:rsidP="001551B6">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w:t>
      </w:r>
    </w:p>
    <w:p w14:paraId="75579AD5" w14:textId="77777777" w:rsidR="001551B6" w:rsidRPr="00123A45" w:rsidRDefault="001551B6" w:rsidP="001551B6">
      <w:pPr>
        <w:pStyle w:val="Textoindependiente3"/>
        <w:spacing w:line="480" w:lineRule="auto"/>
        <w:jc w:val="center"/>
        <w:rPr>
          <w:rFonts w:ascii="Century Gothic" w:hAnsi="Century Gothic" w:cs="Century Gothic"/>
          <w:sz w:val="24"/>
          <w:szCs w:val="24"/>
        </w:rPr>
      </w:pPr>
    </w:p>
    <w:p w14:paraId="3CDBC24F" w14:textId="77777777" w:rsidR="001551B6" w:rsidRPr="00123A45" w:rsidRDefault="001551B6" w:rsidP="001551B6">
      <w:pPr>
        <w:jc w:val="center"/>
        <w:rPr>
          <w:rFonts w:ascii="Century Gothic" w:hAnsi="Century Gothic" w:cs="Century Gothic"/>
        </w:rPr>
      </w:pPr>
      <w:r w:rsidRPr="00123A45">
        <w:rPr>
          <w:rFonts w:ascii="Century Gothic" w:hAnsi="Century Gothic" w:cs="Century Gothic"/>
        </w:rPr>
        <w:t>LICENCIADA MA. DEL ROSARIO TORRES MANCILLA</w:t>
      </w:r>
    </w:p>
    <w:sectPr w:rsidR="001551B6" w:rsidRPr="00123A45"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CD157B" w14:textId="77777777" w:rsidR="00C678C7" w:rsidRDefault="00C678C7">
      <w:r>
        <w:separator/>
      </w:r>
    </w:p>
  </w:endnote>
  <w:endnote w:type="continuationSeparator" w:id="0">
    <w:p w14:paraId="0E53A94D" w14:textId="77777777" w:rsidR="00C678C7" w:rsidRDefault="00C67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0325A" w14:textId="7613058F" w:rsidR="00325FD4" w:rsidRDefault="00325F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70E09">
      <w:rPr>
        <w:rStyle w:val="Nmerodepgina"/>
        <w:noProof/>
      </w:rPr>
      <w:t>10</w:t>
    </w:r>
    <w:r>
      <w:rPr>
        <w:rStyle w:val="Nmerodepgina"/>
      </w:rPr>
      <w:fldChar w:fldCharType="end"/>
    </w:r>
  </w:p>
  <w:p w14:paraId="1EB883C3" w14:textId="77777777" w:rsidR="00325FD4" w:rsidRDefault="00325FD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D84BC6" w14:textId="77777777" w:rsidR="00C678C7" w:rsidRDefault="00C678C7">
      <w:r>
        <w:separator/>
      </w:r>
    </w:p>
  </w:footnote>
  <w:footnote w:type="continuationSeparator" w:id="0">
    <w:p w14:paraId="7DFC7AAE" w14:textId="77777777" w:rsidR="00C678C7" w:rsidRDefault="00C678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7F1"/>
    <w:rsid w:val="0000127B"/>
    <w:rsid w:val="0000157C"/>
    <w:rsid w:val="00001A38"/>
    <w:rsid w:val="00001C8B"/>
    <w:rsid w:val="00002C9A"/>
    <w:rsid w:val="000034EB"/>
    <w:rsid w:val="00003720"/>
    <w:rsid w:val="00003790"/>
    <w:rsid w:val="000038E4"/>
    <w:rsid w:val="0000419D"/>
    <w:rsid w:val="0000449B"/>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DA8"/>
    <w:rsid w:val="00022F3B"/>
    <w:rsid w:val="0002379A"/>
    <w:rsid w:val="00023B91"/>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A59"/>
    <w:rsid w:val="00054080"/>
    <w:rsid w:val="0005443C"/>
    <w:rsid w:val="00054808"/>
    <w:rsid w:val="000549F6"/>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826"/>
    <w:rsid w:val="00095355"/>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0624"/>
    <w:rsid w:val="000E1EFB"/>
    <w:rsid w:val="000E2064"/>
    <w:rsid w:val="000E2DE6"/>
    <w:rsid w:val="000E2F21"/>
    <w:rsid w:val="000E2F7D"/>
    <w:rsid w:val="000E3B60"/>
    <w:rsid w:val="000E486E"/>
    <w:rsid w:val="000E5AF3"/>
    <w:rsid w:val="000E6D82"/>
    <w:rsid w:val="000E6DA9"/>
    <w:rsid w:val="000E78D7"/>
    <w:rsid w:val="000E7ABC"/>
    <w:rsid w:val="000E7BDC"/>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937"/>
    <w:rsid w:val="00107D27"/>
    <w:rsid w:val="00110804"/>
    <w:rsid w:val="00111058"/>
    <w:rsid w:val="001112D4"/>
    <w:rsid w:val="00111B52"/>
    <w:rsid w:val="00111D2A"/>
    <w:rsid w:val="001122C9"/>
    <w:rsid w:val="00112477"/>
    <w:rsid w:val="00112D53"/>
    <w:rsid w:val="00113278"/>
    <w:rsid w:val="00113521"/>
    <w:rsid w:val="00113752"/>
    <w:rsid w:val="00113A64"/>
    <w:rsid w:val="00114023"/>
    <w:rsid w:val="00114867"/>
    <w:rsid w:val="00115765"/>
    <w:rsid w:val="00116C42"/>
    <w:rsid w:val="00116E1E"/>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989"/>
    <w:rsid w:val="001F398D"/>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E87"/>
    <w:rsid w:val="00230ED2"/>
    <w:rsid w:val="00230F1C"/>
    <w:rsid w:val="0023101B"/>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10F"/>
    <w:rsid w:val="00276144"/>
    <w:rsid w:val="002767C1"/>
    <w:rsid w:val="00276BCB"/>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43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F6D"/>
    <w:rsid w:val="00341417"/>
    <w:rsid w:val="0034164F"/>
    <w:rsid w:val="003420FD"/>
    <w:rsid w:val="00342598"/>
    <w:rsid w:val="00342B69"/>
    <w:rsid w:val="00342B74"/>
    <w:rsid w:val="00342D07"/>
    <w:rsid w:val="0034325D"/>
    <w:rsid w:val="003436BE"/>
    <w:rsid w:val="00343C5F"/>
    <w:rsid w:val="0034406D"/>
    <w:rsid w:val="003442E0"/>
    <w:rsid w:val="0034443E"/>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DF6"/>
    <w:rsid w:val="00355EDC"/>
    <w:rsid w:val="00356275"/>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D80"/>
    <w:rsid w:val="00371F9E"/>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B5B"/>
    <w:rsid w:val="003E3D06"/>
    <w:rsid w:val="003E4903"/>
    <w:rsid w:val="003E4907"/>
    <w:rsid w:val="003E526C"/>
    <w:rsid w:val="003E5491"/>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4006CD"/>
    <w:rsid w:val="0040094D"/>
    <w:rsid w:val="00400CBB"/>
    <w:rsid w:val="00401260"/>
    <w:rsid w:val="004012BF"/>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BB"/>
    <w:rsid w:val="00471968"/>
    <w:rsid w:val="00471F78"/>
    <w:rsid w:val="00472089"/>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AFA"/>
    <w:rsid w:val="004C4C7B"/>
    <w:rsid w:val="004C6494"/>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D73"/>
    <w:rsid w:val="004D5E57"/>
    <w:rsid w:val="004D6250"/>
    <w:rsid w:val="004D6671"/>
    <w:rsid w:val="004D6709"/>
    <w:rsid w:val="004D671A"/>
    <w:rsid w:val="004D6973"/>
    <w:rsid w:val="004D7272"/>
    <w:rsid w:val="004D74C6"/>
    <w:rsid w:val="004D7606"/>
    <w:rsid w:val="004D77F6"/>
    <w:rsid w:val="004D7A18"/>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40C5A"/>
    <w:rsid w:val="00540D40"/>
    <w:rsid w:val="00541733"/>
    <w:rsid w:val="00541802"/>
    <w:rsid w:val="005419F9"/>
    <w:rsid w:val="00542169"/>
    <w:rsid w:val="0054297F"/>
    <w:rsid w:val="00542DE2"/>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63"/>
    <w:rsid w:val="00557FED"/>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0E09"/>
    <w:rsid w:val="00571F9F"/>
    <w:rsid w:val="005725D8"/>
    <w:rsid w:val="0057299D"/>
    <w:rsid w:val="00572D95"/>
    <w:rsid w:val="00572DA7"/>
    <w:rsid w:val="00572E81"/>
    <w:rsid w:val="00573021"/>
    <w:rsid w:val="00573C74"/>
    <w:rsid w:val="00573DEB"/>
    <w:rsid w:val="00573F69"/>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9E1"/>
    <w:rsid w:val="00583B13"/>
    <w:rsid w:val="00583EC4"/>
    <w:rsid w:val="0058444A"/>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E41"/>
    <w:rsid w:val="005B111A"/>
    <w:rsid w:val="005B1745"/>
    <w:rsid w:val="005B1F77"/>
    <w:rsid w:val="005B20D8"/>
    <w:rsid w:val="005B21C0"/>
    <w:rsid w:val="005B2268"/>
    <w:rsid w:val="005B2429"/>
    <w:rsid w:val="005B3286"/>
    <w:rsid w:val="005B3353"/>
    <w:rsid w:val="005B3487"/>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B1D"/>
    <w:rsid w:val="005F0047"/>
    <w:rsid w:val="005F02BF"/>
    <w:rsid w:val="005F02DA"/>
    <w:rsid w:val="005F174C"/>
    <w:rsid w:val="005F17AC"/>
    <w:rsid w:val="005F19A0"/>
    <w:rsid w:val="005F1E9F"/>
    <w:rsid w:val="005F2A9C"/>
    <w:rsid w:val="005F3B94"/>
    <w:rsid w:val="005F3BF3"/>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3C7C"/>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F"/>
    <w:rsid w:val="00663F70"/>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B18"/>
    <w:rsid w:val="006C026A"/>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7CA1"/>
    <w:rsid w:val="007201F4"/>
    <w:rsid w:val="00720355"/>
    <w:rsid w:val="0072077D"/>
    <w:rsid w:val="00720929"/>
    <w:rsid w:val="00721BDA"/>
    <w:rsid w:val="00721CC6"/>
    <w:rsid w:val="00722984"/>
    <w:rsid w:val="00722F68"/>
    <w:rsid w:val="007230D7"/>
    <w:rsid w:val="0072330C"/>
    <w:rsid w:val="00723714"/>
    <w:rsid w:val="007237AB"/>
    <w:rsid w:val="00723A98"/>
    <w:rsid w:val="00723D08"/>
    <w:rsid w:val="00724005"/>
    <w:rsid w:val="0072445E"/>
    <w:rsid w:val="00724B49"/>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5928"/>
    <w:rsid w:val="0074649F"/>
    <w:rsid w:val="007467E2"/>
    <w:rsid w:val="0074705E"/>
    <w:rsid w:val="00747809"/>
    <w:rsid w:val="0074780C"/>
    <w:rsid w:val="007478E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20ED"/>
    <w:rsid w:val="00772E2A"/>
    <w:rsid w:val="0077304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65A"/>
    <w:rsid w:val="0078797E"/>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14DD"/>
    <w:rsid w:val="007B16AE"/>
    <w:rsid w:val="007B1813"/>
    <w:rsid w:val="007B18A2"/>
    <w:rsid w:val="007B191D"/>
    <w:rsid w:val="007B1AB3"/>
    <w:rsid w:val="007B1B09"/>
    <w:rsid w:val="007B2314"/>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354"/>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DF"/>
    <w:rsid w:val="00840268"/>
    <w:rsid w:val="00840434"/>
    <w:rsid w:val="0084056E"/>
    <w:rsid w:val="00840D14"/>
    <w:rsid w:val="00841F87"/>
    <w:rsid w:val="008422BA"/>
    <w:rsid w:val="008425C7"/>
    <w:rsid w:val="0084288C"/>
    <w:rsid w:val="008429A7"/>
    <w:rsid w:val="00843052"/>
    <w:rsid w:val="00843096"/>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8B6"/>
    <w:rsid w:val="008768C0"/>
    <w:rsid w:val="00876CC1"/>
    <w:rsid w:val="00876D14"/>
    <w:rsid w:val="00877B11"/>
    <w:rsid w:val="0088090E"/>
    <w:rsid w:val="008812E9"/>
    <w:rsid w:val="0088189E"/>
    <w:rsid w:val="00881914"/>
    <w:rsid w:val="008819D9"/>
    <w:rsid w:val="00881BFD"/>
    <w:rsid w:val="00881F33"/>
    <w:rsid w:val="0088242F"/>
    <w:rsid w:val="008827E3"/>
    <w:rsid w:val="00882C5E"/>
    <w:rsid w:val="008835D5"/>
    <w:rsid w:val="00883949"/>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53D"/>
    <w:rsid w:val="008931DB"/>
    <w:rsid w:val="008933FF"/>
    <w:rsid w:val="008939E5"/>
    <w:rsid w:val="00893C3A"/>
    <w:rsid w:val="00893C9D"/>
    <w:rsid w:val="00894562"/>
    <w:rsid w:val="008946DE"/>
    <w:rsid w:val="008948B4"/>
    <w:rsid w:val="00894ADF"/>
    <w:rsid w:val="00894C45"/>
    <w:rsid w:val="00895644"/>
    <w:rsid w:val="0089568B"/>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37F"/>
    <w:rsid w:val="008B174B"/>
    <w:rsid w:val="008B1B36"/>
    <w:rsid w:val="008B1BFD"/>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24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691"/>
    <w:rsid w:val="008F0B73"/>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B08"/>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60D5"/>
    <w:rsid w:val="00966F4A"/>
    <w:rsid w:val="009673E0"/>
    <w:rsid w:val="009674E3"/>
    <w:rsid w:val="00967ADE"/>
    <w:rsid w:val="00970BD7"/>
    <w:rsid w:val="00970F3E"/>
    <w:rsid w:val="009712FC"/>
    <w:rsid w:val="0097177B"/>
    <w:rsid w:val="00972113"/>
    <w:rsid w:val="0097267D"/>
    <w:rsid w:val="00972D4B"/>
    <w:rsid w:val="00973186"/>
    <w:rsid w:val="0097382B"/>
    <w:rsid w:val="00973E52"/>
    <w:rsid w:val="009747CE"/>
    <w:rsid w:val="00974928"/>
    <w:rsid w:val="00974C81"/>
    <w:rsid w:val="00974D97"/>
    <w:rsid w:val="00974DEF"/>
    <w:rsid w:val="00975443"/>
    <w:rsid w:val="0097557F"/>
    <w:rsid w:val="00975862"/>
    <w:rsid w:val="00975BB5"/>
    <w:rsid w:val="00975F07"/>
    <w:rsid w:val="0097683D"/>
    <w:rsid w:val="00976E61"/>
    <w:rsid w:val="00976E6C"/>
    <w:rsid w:val="009772B0"/>
    <w:rsid w:val="0097737E"/>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EE"/>
    <w:rsid w:val="00983C5D"/>
    <w:rsid w:val="00983D25"/>
    <w:rsid w:val="00983DAA"/>
    <w:rsid w:val="00984149"/>
    <w:rsid w:val="009842EF"/>
    <w:rsid w:val="00984ECF"/>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13B5"/>
    <w:rsid w:val="00991AFB"/>
    <w:rsid w:val="00991B01"/>
    <w:rsid w:val="00992048"/>
    <w:rsid w:val="00992F8E"/>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1045"/>
    <w:rsid w:val="009A1812"/>
    <w:rsid w:val="009A191D"/>
    <w:rsid w:val="009A19CE"/>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2232"/>
    <w:rsid w:val="009E2BDE"/>
    <w:rsid w:val="009E2C5D"/>
    <w:rsid w:val="009E2CBA"/>
    <w:rsid w:val="009E2DAF"/>
    <w:rsid w:val="009E3320"/>
    <w:rsid w:val="009E37D4"/>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7251"/>
    <w:rsid w:val="00A5730E"/>
    <w:rsid w:val="00A57963"/>
    <w:rsid w:val="00A60162"/>
    <w:rsid w:val="00A601C6"/>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125"/>
    <w:rsid w:val="00B302BC"/>
    <w:rsid w:val="00B30E1F"/>
    <w:rsid w:val="00B30FB4"/>
    <w:rsid w:val="00B31061"/>
    <w:rsid w:val="00B31217"/>
    <w:rsid w:val="00B31522"/>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C0B"/>
    <w:rsid w:val="00B6424A"/>
    <w:rsid w:val="00B64312"/>
    <w:rsid w:val="00B64AB6"/>
    <w:rsid w:val="00B650E9"/>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930"/>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8FF"/>
    <w:rsid w:val="00BC0998"/>
    <w:rsid w:val="00BC1A4F"/>
    <w:rsid w:val="00BC1B43"/>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FC4"/>
    <w:rsid w:val="00BE4288"/>
    <w:rsid w:val="00BE43E0"/>
    <w:rsid w:val="00BE47DD"/>
    <w:rsid w:val="00BE4BD7"/>
    <w:rsid w:val="00BE4DDC"/>
    <w:rsid w:val="00BE514B"/>
    <w:rsid w:val="00BE57C5"/>
    <w:rsid w:val="00BE587D"/>
    <w:rsid w:val="00BE5BA3"/>
    <w:rsid w:val="00BE6D68"/>
    <w:rsid w:val="00BE722E"/>
    <w:rsid w:val="00BE72BB"/>
    <w:rsid w:val="00BE7A21"/>
    <w:rsid w:val="00BE7D8C"/>
    <w:rsid w:val="00BF0B84"/>
    <w:rsid w:val="00BF0ED8"/>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20E5"/>
    <w:rsid w:val="00C12174"/>
    <w:rsid w:val="00C12456"/>
    <w:rsid w:val="00C12677"/>
    <w:rsid w:val="00C12C1F"/>
    <w:rsid w:val="00C12F2F"/>
    <w:rsid w:val="00C12FDB"/>
    <w:rsid w:val="00C13D67"/>
    <w:rsid w:val="00C13EB1"/>
    <w:rsid w:val="00C14033"/>
    <w:rsid w:val="00C145F9"/>
    <w:rsid w:val="00C148A1"/>
    <w:rsid w:val="00C14979"/>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88"/>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8C7"/>
    <w:rsid w:val="00C67D68"/>
    <w:rsid w:val="00C67F6E"/>
    <w:rsid w:val="00C70207"/>
    <w:rsid w:val="00C703A9"/>
    <w:rsid w:val="00C7043D"/>
    <w:rsid w:val="00C7111D"/>
    <w:rsid w:val="00C71592"/>
    <w:rsid w:val="00C71699"/>
    <w:rsid w:val="00C71B22"/>
    <w:rsid w:val="00C71B80"/>
    <w:rsid w:val="00C72297"/>
    <w:rsid w:val="00C722A5"/>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E1"/>
    <w:rsid w:val="00CC52C6"/>
    <w:rsid w:val="00CC558A"/>
    <w:rsid w:val="00CC5DAA"/>
    <w:rsid w:val="00CC5EA8"/>
    <w:rsid w:val="00CC631D"/>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412F"/>
    <w:rsid w:val="00CD4427"/>
    <w:rsid w:val="00CD4544"/>
    <w:rsid w:val="00CD4818"/>
    <w:rsid w:val="00CD51CE"/>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DA4"/>
    <w:rsid w:val="00D12209"/>
    <w:rsid w:val="00D127A9"/>
    <w:rsid w:val="00D12802"/>
    <w:rsid w:val="00D12845"/>
    <w:rsid w:val="00D12BEF"/>
    <w:rsid w:val="00D1304C"/>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4FA"/>
    <w:rsid w:val="00D5556F"/>
    <w:rsid w:val="00D55D38"/>
    <w:rsid w:val="00D56DAA"/>
    <w:rsid w:val="00D574F0"/>
    <w:rsid w:val="00D57E8F"/>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F39"/>
    <w:rsid w:val="00D754A2"/>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7216"/>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735"/>
    <w:rsid w:val="00D97903"/>
    <w:rsid w:val="00D97B95"/>
    <w:rsid w:val="00D97F3A"/>
    <w:rsid w:val="00DA0352"/>
    <w:rsid w:val="00DA036B"/>
    <w:rsid w:val="00DA07B7"/>
    <w:rsid w:val="00DA0A2A"/>
    <w:rsid w:val="00DA0AE2"/>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71C"/>
    <w:rsid w:val="00DF677E"/>
    <w:rsid w:val="00DF6844"/>
    <w:rsid w:val="00DF6DFF"/>
    <w:rsid w:val="00DF75D8"/>
    <w:rsid w:val="00DF7B81"/>
    <w:rsid w:val="00E006E8"/>
    <w:rsid w:val="00E008F3"/>
    <w:rsid w:val="00E00B6A"/>
    <w:rsid w:val="00E00DAE"/>
    <w:rsid w:val="00E010F4"/>
    <w:rsid w:val="00E0114A"/>
    <w:rsid w:val="00E01186"/>
    <w:rsid w:val="00E01950"/>
    <w:rsid w:val="00E01A48"/>
    <w:rsid w:val="00E01B57"/>
    <w:rsid w:val="00E01F06"/>
    <w:rsid w:val="00E020C1"/>
    <w:rsid w:val="00E02247"/>
    <w:rsid w:val="00E025EE"/>
    <w:rsid w:val="00E0269A"/>
    <w:rsid w:val="00E02AAF"/>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EB"/>
    <w:rsid w:val="00E0726A"/>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7A4"/>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3308"/>
    <w:rsid w:val="00E53539"/>
    <w:rsid w:val="00E53759"/>
    <w:rsid w:val="00E5393A"/>
    <w:rsid w:val="00E53BC5"/>
    <w:rsid w:val="00E53ECA"/>
    <w:rsid w:val="00E54AFC"/>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70955"/>
    <w:rsid w:val="00E70BEE"/>
    <w:rsid w:val="00E70E11"/>
    <w:rsid w:val="00E71849"/>
    <w:rsid w:val="00E71C8D"/>
    <w:rsid w:val="00E71EA8"/>
    <w:rsid w:val="00E7278D"/>
    <w:rsid w:val="00E72908"/>
    <w:rsid w:val="00E73335"/>
    <w:rsid w:val="00E73851"/>
    <w:rsid w:val="00E739E8"/>
    <w:rsid w:val="00E73BAC"/>
    <w:rsid w:val="00E7439D"/>
    <w:rsid w:val="00E74640"/>
    <w:rsid w:val="00E74D0F"/>
    <w:rsid w:val="00E74E1A"/>
    <w:rsid w:val="00E751AA"/>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5209"/>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EA2"/>
    <w:rsid w:val="00EE23FF"/>
    <w:rsid w:val="00EE2890"/>
    <w:rsid w:val="00EE29A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394"/>
    <w:rsid w:val="00EF2E7D"/>
    <w:rsid w:val="00EF423C"/>
    <w:rsid w:val="00EF4278"/>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D8C"/>
    <w:rsid w:val="00F421B6"/>
    <w:rsid w:val="00F42769"/>
    <w:rsid w:val="00F42E82"/>
    <w:rsid w:val="00F431C2"/>
    <w:rsid w:val="00F4320F"/>
    <w:rsid w:val="00F43B55"/>
    <w:rsid w:val="00F43E25"/>
    <w:rsid w:val="00F44502"/>
    <w:rsid w:val="00F4549A"/>
    <w:rsid w:val="00F45B5A"/>
    <w:rsid w:val="00F4669D"/>
    <w:rsid w:val="00F477C8"/>
    <w:rsid w:val="00F47BE1"/>
    <w:rsid w:val="00F47C79"/>
    <w:rsid w:val="00F47D2C"/>
    <w:rsid w:val="00F47E91"/>
    <w:rsid w:val="00F505DE"/>
    <w:rsid w:val="00F50C16"/>
    <w:rsid w:val="00F512AC"/>
    <w:rsid w:val="00F514B4"/>
    <w:rsid w:val="00F51913"/>
    <w:rsid w:val="00F51B17"/>
    <w:rsid w:val="00F51E8A"/>
    <w:rsid w:val="00F523D4"/>
    <w:rsid w:val="00F52639"/>
    <w:rsid w:val="00F528D3"/>
    <w:rsid w:val="00F52D17"/>
    <w:rsid w:val="00F52F5D"/>
    <w:rsid w:val="00F530A9"/>
    <w:rsid w:val="00F530E5"/>
    <w:rsid w:val="00F53187"/>
    <w:rsid w:val="00F53626"/>
    <w:rsid w:val="00F53709"/>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1BA2"/>
    <w:rsid w:val="00F61DF7"/>
    <w:rsid w:val="00F620C7"/>
    <w:rsid w:val="00F62371"/>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5DC"/>
    <w:rsid w:val="00F83DC3"/>
    <w:rsid w:val="00F840D6"/>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0FA"/>
    <w:rsid w:val="00FC3BD2"/>
    <w:rsid w:val="00FC3CA0"/>
    <w:rsid w:val="00FC3CA9"/>
    <w:rsid w:val="00FC3D9F"/>
    <w:rsid w:val="00FC3DCB"/>
    <w:rsid w:val="00FC3F37"/>
    <w:rsid w:val="00FC43E5"/>
    <w:rsid w:val="00FC4495"/>
    <w:rsid w:val="00FC44C9"/>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31019818-1541-465F-9494-1F81589A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453285-8DB6-41CD-B7CF-2327D2802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14</Pages>
  <Words>3472</Words>
  <Characters>19096</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10</cp:revision>
  <cp:lastPrinted>2019-03-12T18:29:00Z</cp:lastPrinted>
  <dcterms:created xsi:type="dcterms:W3CDTF">2019-03-08T21:41:00Z</dcterms:created>
  <dcterms:modified xsi:type="dcterms:W3CDTF">2019-03-26T15:34:00Z</dcterms:modified>
</cp:coreProperties>
</file>