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6C9A" w:rsidRDefault="00076C9A" w:rsidP="00076C9A">
      <w:pPr>
        <w:spacing w:after="0" w:line="240" w:lineRule="auto"/>
        <w:jc w:val="center"/>
        <w:rPr>
          <w:rFonts w:ascii="Arial" w:eastAsia="Times New Roman" w:hAnsi="Arial" w:cs="Arial"/>
          <w:b/>
          <w:sz w:val="32"/>
          <w:szCs w:val="32"/>
          <w:lang w:eastAsia="es-MX"/>
        </w:rPr>
      </w:pPr>
      <w:r>
        <w:rPr>
          <w:rFonts w:ascii="Arial" w:eastAsia="Times New Roman" w:hAnsi="Arial" w:cs="Arial"/>
          <w:b/>
          <w:sz w:val="32"/>
          <w:szCs w:val="32"/>
          <w:lang w:eastAsia="es-MX"/>
        </w:rPr>
        <w:t>H. AYUNTAMIENTO DE RAYÓN</w:t>
      </w:r>
      <w:bookmarkStart w:id="0" w:name="_GoBack"/>
      <w:bookmarkEnd w:id="0"/>
      <w:r>
        <w:rPr>
          <w:rFonts w:ascii="Arial" w:eastAsia="Times New Roman" w:hAnsi="Arial" w:cs="Arial"/>
          <w:b/>
          <w:sz w:val="32"/>
          <w:szCs w:val="32"/>
          <w:lang w:eastAsia="es-MX"/>
        </w:rPr>
        <w:t>, S.L.P. 2018-2021</w:t>
      </w:r>
    </w:p>
    <w:p w:rsidR="00076C9A" w:rsidRDefault="00076C9A" w:rsidP="001C41FA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lang w:eastAsia="es-MX"/>
        </w:rPr>
      </w:pPr>
    </w:p>
    <w:p w:rsidR="001C41FA" w:rsidRPr="00076C9A" w:rsidRDefault="001C41FA" w:rsidP="001C41FA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lang w:eastAsia="es-MX"/>
        </w:rPr>
      </w:pPr>
      <w:r w:rsidRPr="00076C9A">
        <w:rPr>
          <w:rFonts w:ascii="Arial" w:eastAsia="Times New Roman" w:hAnsi="Arial" w:cs="Arial"/>
          <w:b/>
          <w:sz w:val="32"/>
          <w:szCs w:val="32"/>
          <w:lang w:eastAsia="es-MX"/>
        </w:rPr>
        <w:t>LEY ESTABLECIDA DE LAS  FUNCIONES DE LA LEY DE  ALCOHOLES</w:t>
      </w:r>
    </w:p>
    <w:p w:rsidR="001C41FA" w:rsidRPr="00076C9A" w:rsidRDefault="001C41FA" w:rsidP="001C41FA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es-MX"/>
        </w:rPr>
      </w:pPr>
    </w:p>
    <w:p w:rsidR="001C41FA" w:rsidRPr="00076C9A" w:rsidRDefault="001C41FA" w:rsidP="001C41FA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es-MX"/>
        </w:rPr>
      </w:pPr>
      <w:r w:rsidRPr="00076C9A">
        <w:rPr>
          <w:rFonts w:ascii="Arial" w:eastAsia="Times New Roman" w:hAnsi="Arial" w:cs="Arial"/>
          <w:sz w:val="32"/>
          <w:szCs w:val="32"/>
          <w:lang w:eastAsia="es-MX"/>
        </w:rPr>
        <w:t xml:space="preserve">ARTÍCULO 35. </w:t>
      </w:r>
      <w:r w:rsidRPr="00076C9A">
        <w:rPr>
          <w:rFonts w:ascii="Arial" w:eastAsia="Times New Roman" w:hAnsi="Arial" w:cs="Arial"/>
          <w:sz w:val="32"/>
          <w:szCs w:val="32"/>
          <w:lang w:eastAsia="es-MX"/>
        </w:rPr>
        <w:br/>
        <w:t>ARTÍCULO 36. I. II.</w:t>
      </w:r>
    </w:p>
    <w:p w:rsidR="001C41FA" w:rsidRPr="00076C9A" w:rsidRDefault="001C41FA" w:rsidP="001C41FA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es-MX"/>
        </w:rPr>
      </w:pPr>
    </w:p>
    <w:p w:rsidR="001C41FA" w:rsidRPr="00076C9A" w:rsidRDefault="001C41FA" w:rsidP="001C41FA">
      <w:pPr>
        <w:spacing w:after="0" w:line="240" w:lineRule="auto"/>
        <w:jc w:val="both"/>
        <w:rPr>
          <w:rFonts w:ascii="Arial" w:eastAsia="Times New Roman" w:hAnsi="Arial" w:cs="Arial"/>
          <w:sz w:val="32"/>
          <w:szCs w:val="32"/>
          <w:lang w:eastAsia="es-MX"/>
        </w:rPr>
      </w:pPr>
      <w:r w:rsidRPr="00076C9A">
        <w:rPr>
          <w:rFonts w:ascii="Arial" w:eastAsia="Times New Roman" w:hAnsi="Arial" w:cs="Arial"/>
          <w:sz w:val="32"/>
          <w:szCs w:val="32"/>
          <w:lang w:eastAsia="es-MX"/>
        </w:rPr>
        <w:t>ARTÍCULO 35. PARA LA INSPECCIÓN Y VIGILANCIA DEL CUMPLIMIENTO DE ESTA LEY, SE CONSIDERAN HÁBILES LAS VEINTICUATRO HORAS DE TODOS LOS DÍAS DEL AÑO. LAS AUTORIDADES LEGALMENTE COMPETENTES PODRÁN, DE CONFORMIDAD CON LAS DISPOSICIONES APLICABLES Y EN ESTRICTOS TÉRMINOS DE LOS ARTÍCULOS 14 Y 16 DE LA CONSTITUCIÓN FEDERAL, INSPECCIONAR Y VERIFICAR LOS BIENES NECESARIOS, CON EL OBJETO DE COMPROBAR EL CUMPLIMIENTO DE LAS DISPOSICIONES LEGALES, PARA LO CUAL DEBERÁN CUMPLIR, INELUDIBLEMENTE, LAS FORMALIDADES PREVISTAS PARA LAS VISITAS DE INSPECCIÓN Y VERIFICACIÓN.</w:t>
      </w:r>
    </w:p>
    <w:p w:rsidR="00DF5C56" w:rsidRPr="00076C9A" w:rsidRDefault="00DF5C56" w:rsidP="001C41FA">
      <w:pPr>
        <w:jc w:val="both"/>
        <w:rPr>
          <w:sz w:val="32"/>
          <w:szCs w:val="32"/>
        </w:rPr>
      </w:pPr>
    </w:p>
    <w:sectPr w:rsidR="00DF5C56" w:rsidRPr="00076C9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4248"/>
    <w:rsid w:val="00076C9A"/>
    <w:rsid w:val="001C41FA"/>
    <w:rsid w:val="002F4BAA"/>
    <w:rsid w:val="00934248"/>
    <w:rsid w:val="00A2153A"/>
    <w:rsid w:val="00DF5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570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9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107</Words>
  <Characters>593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Estrella</dc:creator>
  <cp:keywords/>
  <dc:description/>
  <cp:lastModifiedBy>Estrella</cp:lastModifiedBy>
  <cp:revision>3</cp:revision>
  <dcterms:created xsi:type="dcterms:W3CDTF">2018-12-06T15:40:00Z</dcterms:created>
  <dcterms:modified xsi:type="dcterms:W3CDTF">2019-02-06T15:10:00Z</dcterms:modified>
</cp:coreProperties>
</file>