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03B" w:rsidRPr="004059AB" w:rsidRDefault="00F6503B" w:rsidP="00F6503B">
      <w:pPr>
        <w:spacing w:after="0" w:line="240" w:lineRule="auto"/>
        <w:jc w:val="both"/>
        <w:rPr>
          <w:rFonts w:ascii="Arial" w:eastAsia="Times New Roman" w:hAnsi="Arial" w:cs="Arial"/>
          <w:sz w:val="36"/>
          <w:szCs w:val="36"/>
          <w:lang w:eastAsia="es-MX"/>
        </w:rPr>
      </w:pPr>
    </w:p>
    <w:p w:rsidR="00F6503B" w:rsidRPr="004059AB" w:rsidRDefault="00F6503B" w:rsidP="00F6503B">
      <w:pPr>
        <w:spacing w:after="0" w:line="240" w:lineRule="auto"/>
        <w:jc w:val="both"/>
        <w:rPr>
          <w:rFonts w:ascii="Arial" w:eastAsia="Times New Roman" w:hAnsi="Arial" w:cs="Arial"/>
          <w:sz w:val="36"/>
          <w:szCs w:val="36"/>
          <w:lang w:eastAsia="es-MX"/>
        </w:rPr>
      </w:pPr>
    </w:p>
    <w:p w:rsidR="00BC7839" w:rsidRPr="004059AB" w:rsidRDefault="004059AB" w:rsidP="00F6503B">
      <w:pPr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lang w:eastAsia="es-MX"/>
        </w:rPr>
      </w:pPr>
      <w:r w:rsidRPr="004059AB">
        <w:rPr>
          <w:rFonts w:ascii="Arial" w:eastAsia="Times New Roman" w:hAnsi="Arial" w:cs="Arial"/>
          <w:b/>
          <w:sz w:val="36"/>
          <w:szCs w:val="36"/>
          <w:lang w:eastAsia="es-MX"/>
        </w:rPr>
        <w:t>H. AYUNTAMIENTO DE RAYÓN, S.L.P. 2018-2021</w:t>
      </w:r>
    </w:p>
    <w:p w:rsidR="00BC7839" w:rsidRDefault="00BF57AB" w:rsidP="00BF57AB">
      <w:pPr>
        <w:tabs>
          <w:tab w:val="left" w:pos="1275"/>
          <w:tab w:val="left" w:pos="1320"/>
        </w:tabs>
        <w:spacing w:after="0" w:line="240" w:lineRule="auto"/>
        <w:rPr>
          <w:rFonts w:ascii="Arial" w:eastAsia="Times New Roman" w:hAnsi="Arial" w:cs="Arial"/>
          <w:b/>
          <w:sz w:val="28"/>
          <w:szCs w:val="20"/>
          <w:lang w:eastAsia="es-MX"/>
        </w:rPr>
      </w:pPr>
      <w:r>
        <w:rPr>
          <w:rFonts w:ascii="Arial" w:eastAsia="Times New Roman" w:hAnsi="Arial" w:cs="Arial"/>
          <w:b/>
          <w:sz w:val="28"/>
          <w:szCs w:val="20"/>
          <w:lang w:eastAsia="es-MX"/>
        </w:rPr>
        <w:tab/>
      </w:r>
      <w:r>
        <w:rPr>
          <w:rFonts w:ascii="Arial" w:eastAsia="Times New Roman" w:hAnsi="Arial" w:cs="Arial"/>
          <w:b/>
          <w:sz w:val="28"/>
          <w:szCs w:val="20"/>
          <w:lang w:eastAsia="es-MX"/>
        </w:rPr>
        <w:tab/>
      </w:r>
    </w:p>
    <w:p w:rsidR="00F6503B" w:rsidRPr="00BC7839" w:rsidRDefault="00F6503B" w:rsidP="00F6503B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0"/>
          <w:lang w:eastAsia="es-MX"/>
        </w:rPr>
      </w:pPr>
      <w:r w:rsidRPr="00BC7839">
        <w:rPr>
          <w:rFonts w:ascii="Arial" w:eastAsia="Times New Roman" w:hAnsi="Arial" w:cs="Arial"/>
          <w:b/>
          <w:sz w:val="28"/>
          <w:szCs w:val="20"/>
          <w:lang w:eastAsia="es-MX"/>
        </w:rPr>
        <w:t>CAPITULO IV</w:t>
      </w:r>
    </w:p>
    <w:p w:rsidR="00F6503B" w:rsidRPr="00BC7839" w:rsidRDefault="00F6503B" w:rsidP="00F6503B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0"/>
          <w:lang w:eastAsia="es-MX"/>
        </w:rPr>
      </w:pPr>
      <w:r w:rsidRPr="00BC7839">
        <w:rPr>
          <w:rFonts w:ascii="Arial" w:eastAsia="Times New Roman" w:hAnsi="Arial" w:cs="Arial"/>
          <w:b/>
          <w:sz w:val="28"/>
          <w:szCs w:val="20"/>
          <w:lang w:eastAsia="es-MX"/>
        </w:rPr>
        <w:t>DEL DEPARTAMENTO DE RECURSOS HUMANOS</w:t>
      </w:r>
    </w:p>
    <w:p w:rsidR="00F6503B" w:rsidRPr="00BC7839" w:rsidRDefault="00F6503B" w:rsidP="00F6503B">
      <w:pPr>
        <w:spacing w:after="0" w:line="240" w:lineRule="auto"/>
        <w:jc w:val="both"/>
        <w:rPr>
          <w:rFonts w:ascii="Arial" w:eastAsia="Times New Roman" w:hAnsi="Arial" w:cs="Arial"/>
          <w:b/>
          <w:sz w:val="28"/>
          <w:szCs w:val="20"/>
          <w:lang w:eastAsia="es-MX"/>
        </w:rPr>
      </w:pPr>
      <w:bookmarkStart w:id="0" w:name="_GoBack"/>
      <w:bookmarkEnd w:id="0"/>
    </w:p>
    <w:p w:rsidR="00F6503B" w:rsidRPr="00BC7839" w:rsidRDefault="00F6503B" w:rsidP="00F6503B">
      <w:pPr>
        <w:spacing w:after="0" w:line="240" w:lineRule="auto"/>
        <w:jc w:val="both"/>
        <w:rPr>
          <w:rFonts w:eastAsia="Times New Roman" w:cs="Arial"/>
          <w:sz w:val="24"/>
          <w:szCs w:val="24"/>
          <w:lang w:eastAsia="es-MX"/>
        </w:rPr>
      </w:pPr>
      <w:r w:rsidRPr="00BC7839">
        <w:rPr>
          <w:rFonts w:eastAsia="Times New Roman" w:cs="Arial"/>
          <w:sz w:val="24"/>
          <w:szCs w:val="24"/>
          <w:lang w:eastAsia="es-MX"/>
        </w:rPr>
        <w:t>Artículo 21. El departamento de Recursos Humanos estará a cargo de un Director(a), quien tendrá las atribuciones siguientes:</w:t>
      </w:r>
    </w:p>
    <w:p w:rsidR="00F6503B" w:rsidRPr="00BC7839" w:rsidRDefault="00F6503B" w:rsidP="00F6503B">
      <w:pPr>
        <w:spacing w:after="0" w:line="240" w:lineRule="auto"/>
        <w:jc w:val="both"/>
        <w:rPr>
          <w:rFonts w:eastAsia="Times New Roman" w:cs="Arial"/>
          <w:sz w:val="24"/>
          <w:szCs w:val="24"/>
          <w:lang w:eastAsia="es-MX"/>
        </w:rPr>
      </w:pPr>
      <w:r w:rsidRPr="00BC7839">
        <w:rPr>
          <w:rFonts w:eastAsia="Times New Roman" w:cs="Arial"/>
          <w:sz w:val="24"/>
          <w:szCs w:val="24"/>
          <w:lang w:eastAsia="es-MX"/>
        </w:rPr>
        <w:t xml:space="preserve">I. Proponer las políticas generales de administración de los recursos humanos, teniendo en consideración las normas estatutarias pertinentes y los principios de administración de personal; </w:t>
      </w:r>
    </w:p>
    <w:p w:rsidR="00F6503B" w:rsidRPr="00BC7839" w:rsidRDefault="00F6503B" w:rsidP="00F6503B">
      <w:pPr>
        <w:spacing w:after="0" w:line="240" w:lineRule="auto"/>
        <w:jc w:val="both"/>
        <w:rPr>
          <w:rFonts w:eastAsia="Times New Roman" w:cs="Arial"/>
          <w:sz w:val="24"/>
          <w:szCs w:val="24"/>
          <w:lang w:eastAsia="es-MX"/>
        </w:rPr>
      </w:pPr>
      <w:r w:rsidRPr="00BC7839">
        <w:rPr>
          <w:rFonts w:eastAsia="Times New Roman" w:cs="Arial"/>
          <w:sz w:val="24"/>
          <w:szCs w:val="24"/>
          <w:lang w:eastAsia="es-MX"/>
        </w:rPr>
        <w:t xml:space="preserve">II. Mantener actualizados la documentación y los registros con todos los antecedentes y la información referida al personal; </w:t>
      </w:r>
    </w:p>
    <w:p w:rsidR="00F6503B" w:rsidRPr="00BC7839" w:rsidRDefault="00F6503B" w:rsidP="00F6503B">
      <w:pPr>
        <w:spacing w:after="0" w:line="240" w:lineRule="auto"/>
        <w:jc w:val="both"/>
        <w:rPr>
          <w:sz w:val="24"/>
          <w:szCs w:val="24"/>
          <w:lang w:eastAsia="es-MX"/>
        </w:rPr>
      </w:pPr>
      <w:r w:rsidRPr="00BC7839">
        <w:rPr>
          <w:sz w:val="24"/>
          <w:szCs w:val="24"/>
          <w:lang w:eastAsia="es-MX"/>
        </w:rPr>
        <w:t xml:space="preserve">III. Asesorar oportunamente al personal del municipio sobre todas las materias del derecho laboral y otras materias legislativas que lo afecten, manteniendo un archivo actualizado de estas disposiciones legales; </w:t>
      </w:r>
    </w:p>
    <w:p w:rsidR="00F6503B" w:rsidRPr="00BC7839" w:rsidRDefault="00F6503B" w:rsidP="00F6503B">
      <w:pPr>
        <w:spacing w:after="0" w:line="240" w:lineRule="auto"/>
        <w:jc w:val="both"/>
        <w:rPr>
          <w:sz w:val="24"/>
          <w:szCs w:val="24"/>
          <w:lang w:eastAsia="es-MX"/>
        </w:rPr>
      </w:pPr>
      <w:r w:rsidRPr="00BC7839">
        <w:rPr>
          <w:sz w:val="24"/>
          <w:szCs w:val="24"/>
          <w:lang w:eastAsia="es-MX"/>
        </w:rPr>
        <w:t xml:space="preserve">IV. Ejecutar y tramitar la incorporación, promoción, retiro o destinación del personal, como también lo relativo a licencias, permisos, asignaciones familiares y todo lo relacionado a solicitudes del personal; </w:t>
      </w:r>
    </w:p>
    <w:p w:rsidR="00F6503B" w:rsidRPr="00BC7839" w:rsidRDefault="00F6503B" w:rsidP="00F6503B">
      <w:pPr>
        <w:spacing w:after="0" w:line="240" w:lineRule="auto"/>
        <w:jc w:val="both"/>
        <w:rPr>
          <w:sz w:val="24"/>
          <w:szCs w:val="24"/>
          <w:lang w:eastAsia="es-MX"/>
        </w:rPr>
      </w:pPr>
      <w:r w:rsidRPr="00BC7839">
        <w:rPr>
          <w:sz w:val="24"/>
          <w:szCs w:val="24"/>
          <w:lang w:eastAsia="es-MX"/>
        </w:rPr>
        <w:t xml:space="preserve">V. Preparar y actualizar los escalafones del personal, teniendo en consideración las normas estatutarias pertinentes y manteniendo al día los archivos correspondientes; </w:t>
      </w:r>
    </w:p>
    <w:p w:rsidR="00F6503B" w:rsidRPr="00BC7839" w:rsidRDefault="00F6503B" w:rsidP="00F6503B">
      <w:pPr>
        <w:spacing w:after="0" w:line="240" w:lineRule="auto"/>
        <w:jc w:val="both"/>
        <w:rPr>
          <w:sz w:val="24"/>
          <w:szCs w:val="24"/>
          <w:lang w:eastAsia="es-MX"/>
        </w:rPr>
      </w:pPr>
      <w:r w:rsidRPr="00BC7839">
        <w:rPr>
          <w:sz w:val="24"/>
          <w:szCs w:val="24"/>
          <w:lang w:eastAsia="es-MX"/>
        </w:rPr>
        <w:t xml:space="preserve">VI. Asegurar la operatividad de los trámites administrativos relacionados con licencias médicas, accidentes del trabajo, cargas familiares, asistencia, permisos y vacaciones y otros trámites y/o certificaciones que requiera el personal; </w:t>
      </w:r>
    </w:p>
    <w:p w:rsidR="00F6503B" w:rsidRPr="00BC7839" w:rsidRDefault="00F6503B" w:rsidP="00F6503B">
      <w:pPr>
        <w:spacing w:after="0" w:line="240" w:lineRule="auto"/>
        <w:jc w:val="both"/>
        <w:rPr>
          <w:sz w:val="24"/>
          <w:szCs w:val="24"/>
          <w:lang w:eastAsia="es-MX"/>
        </w:rPr>
      </w:pPr>
      <w:r w:rsidRPr="00BC7839">
        <w:rPr>
          <w:sz w:val="24"/>
          <w:szCs w:val="24"/>
          <w:lang w:eastAsia="es-MX"/>
        </w:rPr>
        <w:t xml:space="preserve">VII. Efectuar la tramitación administrativa de los sumarios e investigaciones sumarias de la municipalidad y el registro de estos actos, velando por el cumplimiento de los plazos en estas situaciones; </w:t>
      </w:r>
    </w:p>
    <w:p w:rsidR="00F6503B" w:rsidRPr="00BC7839" w:rsidRDefault="00F6503B" w:rsidP="00F6503B">
      <w:pPr>
        <w:spacing w:after="0" w:line="240" w:lineRule="auto"/>
        <w:jc w:val="both"/>
        <w:rPr>
          <w:sz w:val="24"/>
          <w:szCs w:val="24"/>
          <w:lang w:eastAsia="es-MX"/>
        </w:rPr>
      </w:pPr>
      <w:r w:rsidRPr="00BC7839">
        <w:rPr>
          <w:sz w:val="24"/>
          <w:szCs w:val="24"/>
          <w:lang w:eastAsia="es-MX"/>
        </w:rPr>
        <w:t xml:space="preserve">VIII. Controlar la asistencia y los horarios de trabajo, sin perjuicio del control obligatorio que debe realizar cada departamento; </w:t>
      </w:r>
    </w:p>
    <w:p w:rsidR="00F6503B" w:rsidRPr="00BC7839" w:rsidRDefault="00F6503B" w:rsidP="00F6503B">
      <w:pPr>
        <w:spacing w:after="0" w:line="240" w:lineRule="auto"/>
        <w:jc w:val="both"/>
        <w:rPr>
          <w:sz w:val="24"/>
          <w:szCs w:val="24"/>
          <w:lang w:eastAsia="es-MX"/>
        </w:rPr>
      </w:pPr>
      <w:r w:rsidRPr="00BC7839">
        <w:rPr>
          <w:sz w:val="24"/>
          <w:szCs w:val="24"/>
          <w:lang w:eastAsia="es-MX"/>
        </w:rPr>
        <w:t xml:space="preserve">IX. Calcular, registrar y pagar las remuneraciones del personal; </w:t>
      </w:r>
    </w:p>
    <w:p w:rsidR="00F6503B" w:rsidRPr="00BC7839" w:rsidRDefault="00F6503B" w:rsidP="00F6503B">
      <w:pPr>
        <w:spacing w:after="0" w:line="240" w:lineRule="auto"/>
        <w:jc w:val="both"/>
        <w:rPr>
          <w:sz w:val="24"/>
          <w:szCs w:val="24"/>
          <w:lang w:eastAsia="es-MX"/>
        </w:rPr>
      </w:pPr>
      <w:r w:rsidRPr="00BC7839">
        <w:rPr>
          <w:sz w:val="24"/>
          <w:szCs w:val="24"/>
          <w:lang w:eastAsia="es-MX"/>
        </w:rPr>
        <w:t xml:space="preserve">X. Velar porque el personal pueda hacer efectivos sus derechos estatutarios debiendo, al efecto, informar oportunamente acerca de los mismos a los funcionarios municipales; </w:t>
      </w:r>
    </w:p>
    <w:p w:rsidR="00F6503B" w:rsidRPr="00BC7839" w:rsidRDefault="00F6503B" w:rsidP="00F6503B">
      <w:pPr>
        <w:spacing w:after="0" w:line="240" w:lineRule="auto"/>
        <w:jc w:val="both"/>
        <w:rPr>
          <w:sz w:val="24"/>
          <w:szCs w:val="24"/>
          <w:lang w:eastAsia="es-MX"/>
        </w:rPr>
      </w:pPr>
      <w:r w:rsidRPr="00BC7839">
        <w:rPr>
          <w:sz w:val="24"/>
          <w:szCs w:val="24"/>
          <w:lang w:eastAsia="es-MX"/>
        </w:rPr>
        <w:t xml:space="preserve">XI. Programar y ejecutar programas de bienestar y recreación para los trabajadores municipales y su grupo familiar, procurando mejorar la calidad de vida de las personas, en concordancia con las leyes vigentes; y </w:t>
      </w:r>
    </w:p>
    <w:p w:rsidR="00F6503B" w:rsidRPr="00BC7839" w:rsidRDefault="00F6503B" w:rsidP="00F6503B">
      <w:pPr>
        <w:spacing w:after="0" w:line="240" w:lineRule="auto"/>
        <w:jc w:val="both"/>
        <w:rPr>
          <w:sz w:val="24"/>
          <w:szCs w:val="24"/>
          <w:lang w:eastAsia="es-MX"/>
        </w:rPr>
      </w:pPr>
      <w:r w:rsidRPr="00BC7839">
        <w:rPr>
          <w:sz w:val="24"/>
          <w:szCs w:val="24"/>
          <w:lang w:eastAsia="es-MX"/>
        </w:rPr>
        <w:t>XII. Las demás que señalen las leyes federales y estatales aplicables, los reglamentos municipales y las que le encomiende el presidente municipal.</w:t>
      </w:r>
    </w:p>
    <w:p w:rsidR="00041901" w:rsidRDefault="00041901" w:rsidP="00F6503B">
      <w:pPr>
        <w:spacing w:after="0" w:line="240" w:lineRule="auto"/>
        <w:jc w:val="both"/>
      </w:pPr>
    </w:p>
    <w:p w:rsidR="00BC7839" w:rsidRDefault="00BC7839" w:rsidP="00F6503B">
      <w:pPr>
        <w:spacing w:after="0" w:line="240" w:lineRule="auto"/>
        <w:jc w:val="both"/>
      </w:pPr>
    </w:p>
    <w:p w:rsidR="00BC7839" w:rsidRDefault="00BC7839" w:rsidP="00BC7839">
      <w:pPr>
        <w:spacing w:after="0" w:line="240" w:lineRule="auto"/>
        <w:jc w:val="right"/>
      </w:pPr>
      <w:r>
        <w:t>Reglamento Interno de la Administración Pública del Municipio de Rayón, S.L.P.</w:t>
      </w:r>
    </w:p>
    <w:sectPr w:rsidR="00BC7839" w:rsidSect="00F6503B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A26" w:rsidRDefault="00055A26" w:rsidP="00BF57AB">
      <w:pPr>
        <w:spacing w:after="0" w:line="240" w:lineRule="auto"/>
      </w:pPr>
      <w:r>
        <w:separator/>
      </w:r>
    </w:p>
  </w:endnote>
  <w:endnote w:type="continuationSeparator" w:id="0">
    <w:p w:rsidR="00055A26" w:rsidRDefault="00055A26" w:rsidP="00BF57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A26" w:rsidRDefault="00055A26" w:rsidP="00BF57AB">
      <w:pPr>
        <w:spacing w:after="0" w:line="240" w:lineRule="auto"/>
      </w:pPr>
      <w:r>
        <w:separator/>
      </w:r>
    </w:p>
  </w:footnote>
  <w:footnote w:type="continuationSeparator" w:id="0">
    <w:p w:rsidR="00055A26" w:rsidRDefault="00055A26" w:rsidP="00BF57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57AB" w:rsidRDefault="00BF57A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7326B5D9" wp14:editId="2F1B388C">
          <wp:simplePos x="0" y="0"/>
          <wp:positionH relativeFrom="column">
            <wp:posOffset>-885825</wp:posOffset>
          </wp:positionH>
          <wp:positionV relativeFrom="paragraph">
            <wp:posOffset>-276860</wp:posOffset>
          </wp:positionV>
          <wp:extent cx="1529080" cy="704850"/>
          <wp:effectExtent l="0" t="0" r="0" b="0"/>
          <wp:wrapSquare wrapText="bothSides"/>
          <wp:docPr id="15" name="1 Imagen" descr="escudo 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 descr="escudo fi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30907"/>
                  <a:stretch>
                    <a:fillRect/>
                  </a:stretch>
                </pic:blipFill>
                <pic:spPr bwMode="auto">
                  <a:xfrm>
                    <a:off x="0" y="0"/>
                    <a:ext cx="1529080" cy="704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91101"/>
    <w:multiLevelType w:val="hybridMultilevel"/>
    <w:tmpl w:val="B4AA4CA2"/>
    <w:lvl w:ilvl="0" w:tplc="9F840E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03B"/>
    <w:rsid w:val="00041901"/>
    <w:rsid w:val="00055A26"/>
    <w:rsid w:val="004059AB"/>
    <w:rsid w:val="00BC7839"/>
    <w:rsid w:val="00BF57AB"/>
    <w:rsid w:val="00CB15DE"/>
    <w:rsid w:val="00D6386C"/>
    <w:rsid w:val="00F42433"/>
    <w:rsid w:val="00F65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6503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F57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57AB"/>
  </w:style>
  <w:style w:type="paragraph" w:styleId="Piedepgina">
    <w:name w:val="footer"/>
    <w:basedOn w:val="Normal"/>
    <w:link w:val="PiedepginaCar"/>
    <w:uiPriority w:val="99"/>
    <w:unhideWhenUsed/>
    <w:rsid w:val="00BF57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57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6503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F57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57AB"/>
  </w:style>
  <w:style w:type="paragraph" w:styleId="Piedepgina">
    <w:name w:val="footer"/>
    <w:basedOn w:val="Normal"/>
    <w:link w:val="PiedepginaCar"/>
    <w:uiPriority w:val="99"/>
    <w:unhideWhenUsed/>
    <w:rsid w:val="00BF57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57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85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367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Estrella</cp:lastModifiedBy>
  <cp:revision>4</cp:revision>
  <dcterms:created xsi:type="dcterms:W3CDTF">2018-11-30T20:42:00Z</dcterms:created>
  <dcterms:modified xsi:type="dcterms:W3CDTF">2019-02-06T15:26:00Z</dcterms:modified>
</cp:coreProperties>
</file>